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F7B" w:rsidRDefault="00B9081E">
      <w:pPr>
        <w:pStyle w:val="Normal1"/>
        <w:pBdr>
          <w:top w:val="nil"/>
          <w:left w:val="nil"/>
          <w:bottom w:val="nil"/>
          <w:right w:val="nil"/>
          <w:between w:val="nil"/>
        </w:pBdr>
        <w:jc w:val="center"/>
        <w:rPr>
          <w:color w:val="000000"/>
        </w:rPr>
      </w:pPr>
      <w:r>
        <w:rPr>
          <w:rFonts w:ascii="Arial" w:eastAsia="Arial" w:hAnsi="Arial" w:cs="Arial"/>
          <w:b/>
          <w:color w:val="0070C0"/>
          <w:sz w:val="28"/>
          <w:szCs w:val="28"/>
        </w:rPr>
        <w:t>UMJETNIČKA AKADEMIJA</w:t>
      </w: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572090">
      <w:pPr>
        <w:pStyle w:val="Normal1"/>
        <w:pBdr>
          <w:top w:val="nil"/>
          <w:left w:val="nil"/>
          <w:bottom w:val="nil"/>
          <w:right w:val="nil"/>
          <w:between w:val="nil"/>
        </w:pBdr>
        <w:jc w:val="center"/>
        <w:rPr>
          <w:rFonts w:ascii="Arial" w:eastAsia="Arial" w:hAnsi="Arial" w:cs="Arial"/>
          <w:b/>
          <w:color w:val="003399"/>
          <w:sz w:val="36"/>
          <w:szCs w:val="36"/>
        </w:rPr>
      </w:pPr>
      <w:r>
        <w:rPr>
          <w:rFonts w:ascii="Arial" w:eastAsia="Arial" w:hAnsi="Arial" w:cs="Arial"/>
          <w:b/>
          <w:color w:val="003399"/>
          <w:sz w:val="36"/>
          <w:szCs w:val="36"/>
        </w:rPr>
        <w:t>ELABORAT O STUDIJSKOM PROGRAMU</w:t>
      </w:r>
    </w:p>
    <w:p w:rsidR="00735F7B" w:rsidRDefault="00572090">
      <w:pPr>
        <w:pStyle w:val="Normal1"/>
        <w:pBdr>
          <w:top w:val="nil"/>
          <w:left w:val="nil"/>
          <w:bottom w:val="nil"/>
          <w:right w:val="nil"/>
          <w:between w:val="nil"/>
        </w:pBdr>
        <w:jc w:val="center"/>
        <w:rPr>
          <w:rFonts w:ascii="Arial" w:eastAsia="Arial" w:hAnsi="Arial" w:cs="Arial"/>
          <w:b/>
          <w:color w:val="003399"/>
          <w:sz w:val="36"/>
          <w:szCs w:val="36"/>
        </w:rPr>
      </w:pPr>
      <w:r>
        <w:rPr>
          <w:rFonts w:ascii="Arial" w:eastAsia="Arial" w:hAnsi="Arial" w:cs="Arial"/>
          <w:b/>
          <w:color w:val="003399"/>
          <w:sz w:val="36"/>
          <w:szCs w:val="36"/>
        </w:rPr>
        <w:t xml:space="preserve">PREDDIPLOMSKI SVEUČILIŠNI STUDIJ </w:t>
      </w:r>
    </w:p>
    <w:p w:rsidR="00735F7B" w:rsidRDefault="00572090">
      <w:pPr>
        <w:pStyle w:val="Normal1"/>
        <w:pBdr>
          <w:top w:val="nil"/>
          <w:left w:val="nil"/>
          <w:bottom w:val="nil"/>
          <w:right w:val="nil"/>
          <w:between w:val="nil"/>
        </w:pBdr>
        <w:jc w:val="center"/>
        <w:rPr>
          <w:color w:val="000000"/>
        </w:rPr>
      </w:pPr>
      <w:r>
        <w:rPr>
          <w:rFonts w:ascii="Arial" w:eastAsia="Arial" w:hAnsi="Arial" w:cs="Arial"/>
          <w:b/>
          <w:color w:val="003399"/>
          <w:sz w:val="36"/>
          <w:szCs w:val="36"/>
        </w:rPr>
        <w:t xml:space="preserve"> MANDOLINA</w:t>
      </w: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572090">
      <w:pPr>
        <w:pStyle w:val="Normal1"/>
        <w:pBdr>
          <w:top w:val="nil"/>
          <w:left w:val="nil"/>
          <w:bottom w:val="nil"/>
          <w:right w:val="nil"/>
          <w:between w:val="nil"/>
        </w:pBdr>
        <w:jc w:val="center"/>
        <w:rPr>
          <w:color w:val="000000"/>
        </w:rPr>
      </w:pPr>
      <w:r>
        <w:rPr>
          <w:rFonts w:ascii="Arial" w:eastAsia="Arial" w:hAnsi="Arial" w:cs="Arial"/>
          <w:color w:val="0070C0"/>
          <w:sz w:val="24"/>
          <w:szCs w:val="24"/>
        </w:rPr>
        <w:t xml:space="preserve">SPLIT, </w:t>
      </w:r>
      <w:r w:rsidR="00A86C4B">
        <w:rPr>
          <w:rFonts w:ascii="Arial" w:eastAsia="Arial" w:hAnsi="Arial" w:cs="Arial"/>
          <w:color w:val="0070C0"/>
          <w:sz w:val="24"/>
          <w:szCs w:val="24"/>
        </w:rPr>
        <w:t>Veljača</w:t>
      </w:r>
      <w:r>
        <w:rPr>
          <w:rFonts w:ascii="Arial" w:eastAsia="Arial" w:hAnsi="Arial" w:cs="Arial"/>
          <w:color w:val="0070C0"/>
          <w:sz w:val="24"/>
          <w:szCs w:val="24"/>
        </w:rPr>
        <w:t xml:space="preserve"> 20</w:t>
      </w:r>
      <w:r w:rsidR="00A86C4B">
        <w:rPr>
          <w:rFonts w:ascii="Arial" w:eastAsia="Arial" w:hAnsi="Arial" w:cs="Arial"/>
          <w:color w:val="0070C0"/>
          <w:sz w:val="24"/>
          <w:szCs w:val="24"/>
        </w:rPr>
        <w:t>2</w:t>
      </w:r>
      <w:r w:rsidR="00037A08">
        <w:rPr>
          <w:rFonts w:ascii="Arial" w:eastAsia="Arial" w:hAnsi="Arial" w:cs="Arial"/>
          <w:color w:val="0070C0"/>
          <w:sz w:val="24"/>
          <w:szCs w:val="24"/>
        </w:rPr>
        <w:t>2</w:t>
      </w:r>
      <w:r>
        <w:rPr>
          <w:rFonts w:ascii="Arial" w:eastAsia="Arial" w:hAnsi="Arial" w:cs="Arial"/>
          <w:color w:val="0070C0"/>
          <w:sz w:val="24"/>
          <w:szCs w:val="24"/>
        </w:rPr>
        <w:t>.</w:t>
      </w:r>
      <w:r>
        <w:br w:type="page"/>
      </w:r>
    </w:p>
    <w:p w:rsidR="00735F7B" w:rsidRDefault="00572090">
      <w:pPr>
        <w:pStyle w:val="Normal1"/>
        <w:keepNext/>
        <w:keepLines/>
        <w:widowControl/>
        <w:pBdr>
          <w:top w:val="nil"/>
          <w:left w:val="nil"/>
          <w:bottom w:val="single" w:sz="18" w:space="12" w:color="548DD4"/>
          <w:right w:val="nil"/>
          <w:between w:val="nil"/>
        </w:pBdr>
        <w:spacing w:before="360" w:after="360"/>
        <w:rPr>
          <w:rFonts w:ascii="Verdana" w:eastAsia="Verdana" w:hAnsi="Verdana" w:cs="Verdana"/>
          <w:b/>
          <w:color w:val="365F91"/>
          <w:sz w:val="32"/>
          <w:szCs w:val="32"/>
        </w:rPr>
      </w:pPr>
      <w:r>
        <w:rPr>
          <w:rFonts w:ascii="Verdana" w:eastAsia="Verdana" w:hAnsi="Verdana" w:cs="Verdana"/>
          <w:b/>
          <w:color w:val="365F91"/>
          <w:sz w:val="32"/>
          <w:szCs w:val="32"/>
        </w:rPr>
        <w:lastRenderedPageBreak/>
        <w:t>OSNOVNE INFORMACIJE O VISOKOM UČILIŠTU</w:t>
      </w:r>
    </w:p>
    <w:p w:rsidR="00735F7B" w:rsidRDefault="00735F7B">
      <w:pPr>
        <w:pStyle w:val="Normal1"/>
        <w:pBdr>
          <w:top w:val="nil"/>
          <w:left w:val="nil"/>
          <w:bottom w:val="nil"/>
          <w:right w:val="nil"/>
          <w:between w:val="nil"/>
        </w:pBdr>
        <w:tabs>
          <w:tab w:val="left" w:pos="1758"/>
        </w:tabs>
        <w:jc w:val="both"/>
        <w:rPr>
          <w:rFonts w:ascii="Arial" w:eastAsia="Arial" w:hAnsi="Arial" w:cs="Arial"/>
          <w:color w:val="000000"/>
          <w:sz w:val="20"/>
          <w:szCs w:val="20"/>
        </w:rPr>
      </w:pPr>
    </w:p>
    <w:tbl>
      <w:tblPr>
        <w:tblStyle w:val="a"/>
        <w:tblW w:w="9042"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53"/>
        <w:gridCol w:w="6289"/>
      </w:tblGrid>
      <w:tr w:rsidR="00735F7B">
        <w:tc>
          <w:tcPr>
            <w:tcW w:w="2753"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Naziv  visokog učilišta</w:t>
            </w:r>
          </w:p>
        </w:tc>
        <w:tc>
          <w:tcPr>
            <w:tcW w:w="6289"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Umjetnička akademija Sveučilišta u Splitu</w:t>
            </w:r>
          </w:p>
        </w:tc>
      </w:tr>
      <w:tr w:rsidR="00735F7B">
        <w:tc>
          <w:tcPr>
            <w:tcW w:w="27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Adresa</w:t>
            </w:r>
          </w:p>
        </w:tc>
        <w:tc>
          <w:tcPr>
            <w:tcW w:w="6289" w:type="dxa"/>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     Zagrebačka 3, 21000 Split</w:t>
            </w:r>
          </w:p>
        </w:tc>
      </w:tr>
      <w:tr w:rsidR="00735F7B">
        <w:tc>
          <w:tcPr>
            <w:tcW w:w="27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Telefon</w:t>
            </w:r>
          </w:p>
        </w:tc>
        <w:tc>
          <w:tcPr>
            <w:tcW w:w="6289" w:type="dxa"/>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     021 360-179</w:t>
            </w:r>
          </w:p>
        </w:tc>
      </w:tr>
      <w:tr w:rsidR="00735F7B">
        <w:tc>
          <w:tcPr>
            <w:tcW w:w="27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Fax</w:t>
            </w:r>
          </w:p>
        </w:tc>
        <w:tc>
          <w:tcPr>
            <w:tcW w:w="6289" w:type="dxa"/>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     021344043</w:t>
            </w:r>
          </w:p>
        </w:tc>
      </w:tr>
      <w:tr w:rsidR="00735F7B">
        <w:tc>
          <w:tcPr>
            <w:tcW w:w="27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E.mail adresa</w:t>
            </w:r>
          </w:p>
        </w:tc>
        <w:tc>
          <w:tcPr>
            <w:tcW w:w="6289" w:type="dxa"/>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     office@umas.hr</w:t>
            </w:r>
          </w:p>
        </w:tc>
      </w:tr>
      <w:tr w:rsidR="00735F7B">
        <w:tc>
          <w:tcPr>
            <w:tcW w:w="2753"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Web stranica</w:t>
            </w:r>
          </w:p>
        </w:tc>
        <w:tc>
          <w:tcPr>
            <w:tcW w:w="6289" w:type="dxa"/>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     www.umas.hr</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keepNext/>
        <w:keepLines/>
        <w:widowControl/>
        <w:pBdr>
          <w:top w:val="nil"/>
          <w:left w:val="nil"/>
          <w:bottom w:val="single" w:sz="18" w:space="12" w:color="548DD4"/>
          <w:right w:val="nil"/>
          <w:between w:val="nil"/>
        </w:pBdr>
        <w:spacing w:before="360" w:after="360"/>
        <w:rPr>
          <w:rFonts w:ascii="Verdana" w:eastAsia="Verdana" w:hAnsi="Verdana" w:cs="Verdana"/>
          <w:b/>
          <w:color w:val="365F91"/>
          <w:sz w:val="32"/>
          <w:szCs w:val="32"/>
        </w:rPr>
      </w:pPr>
      <w:r>
        <w:rPr>
          <w:rFonts w:ascii="Verdana" w:eastAsia="Verdana" w:hAnsi="Verdana" w:cs="Verdana"/>
          <w:b/>
          <w:color w:val="365F91"/>
          <w:sz w:val="32"/>
          <w:szCs w:val="32"/>
        </w:rPr>
        <w:t>OPĆE INFORMACIJE O STUDIJSKOM PROGRAMU</w:t>
      </w:r>
    </w:p>
    <w:p w:rsidR="00735F7B" w:rsidRDefault="00735F7B">
      <w:pPr>
        <w:pStyle w:val="Normal1"/>
        <w:pBdr>
          <w:top w:val="nil"/>
          <w:left w:val="nil"/>
          <w:bottom w:val="nil"/>
          <w:right w:val="nil"/>
          <w:between w:val="nil"/>
        </w:pBdr>
        <w:tabs>
          <w:tab w:val="left" w:pos="1758"/>
        </w:tabs>
        <w:jc w:val="both"/>
        <w:rPr>
          <w:rFonts w:ascii="Arial" w:eastAsia="Arial" w:hAnsi="Arial" w:cs="Arial"/>
          <w:color w:val="000000"/>
          <w:sz w:val="20"/>
          <w:szCs w:val="20"/>
        </w:rPr>
      </w:pPr>
    </w:p>
    <w:tbl>
      <w:tblPr>
        <w:tblStyle w:val="a0"/>
        <w:tblW w:w="9042"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3"/>
        <w:gridCol w:w="1779"/>
        <w:gridCol w:w="1133"/>
        <w:gridCol w:w="1326"/>
        <w:gridCol w:w="2061"/>
      </w:tblGrid>
      <w:tr w:rsidR="00735F7B">
        <w:tc>
          <w:tcPr>
            <w:tcW w:w="2743"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Naziv studijskoga programa</w:t>
            </w:r>
          </w:p>
        </w:tc>
        <w:tc>
          <w:tcPr>
            <w:tcW w:w="6299" w:type="dxa"/>
            <w:gridSpan w:val="4"/>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Preddiplomski sveučilišni studij Mandolina</w:t>
            </w:r>
          </w:p>
        </w:tc>
      </w:tr>
      <w:tr w:rsidR="00735F7B">
        <w:tc>
          <w:tcPr>
            <w:tcW w:w="274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Nositelj studijskoga programa</w:t>
            </w:r>
          </w:p>
        </w:tc>
        <w:tc>
          <w:tcPr>
            <w:tcW w:w="6299"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Umjetnička akademija u Splitu</w:t>
            </w:r>
          </w:p>
        </w:tc>
      </w:tr>
      <w:tr w:rsidR="00735F7B">
        <w:tc>
          <w:tcPr>
            <w:tcW w:w="274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Sunositelj studijskoga programa</w:t>
            </w:r>
          </w:p>
        </w:tc>
        <w:tc>
          <w:tcPr>
            <w:tcW w:w="6299"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before="120" w:after="240"/>
              <w:rPr>
                <w:rFonts w:ascii="Arial" w:eastAsia="Arial" w:hAnsi="Arial" w:cs="Arial"/>
                <w:color w:val="000000"/>
                <w:sz w:val="20"/>
                <w:szCs w:val="20"/>
              </w:rPr>
            </w:pPr>
          </w:p>
        </w:tc>
      </w:tr>
      <w:tr w:rsidR="00735F7B">
        <w:tc>
          <w:tcPr>
            <w:tcW w:w="274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Vrsta studijskoga programa</w:t>
            </w:r>
          </w:p>
        </w:tc>
        <w:tc>
          <w:tcPr>
            <w:tcW w:w="29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 xml:space="preserve">Stručni studijski program </w:t>
            </w:r>
            <w:r>
              <w:rPr>
                <w:rFonts w:ascii="MS Gothic" w:eastAsia="MS Gothic" w:hAnsi="MS Gothic" w:cs="MS Gothic"/>
                <w:color w:val="000000"/>
                <w:sz w:val="20"/>
                <w:szCs w:val="20"/>
              </w:rPr>
              <w:t>☐</w:t>
            </w:r>
          </w:p>
        </w:tc>
        <w:tc>
          <w:tcPr>
            <w:tcW w:w="338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b/>
                <w:color w:val="000000"/>
                <w:sz w:val="20"/>
                <w:szCs w:val="20"/>
              </w:rPr>
              <w:t xml:space="preserve">Sveučilišni studijski program     </w:t>
            </w:r>
          </w:p>
        </w:tc>
      </w:tr>
      <w:tr w:rsidR="00735F7B">
        <w:tc>
          <w:tcPr>
            <w:tcW w:w="2743" w:type="dxa"/>
            <w:vMerge w:val="restart"/>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 xml:space="preserve">Razina studijskoga programa </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b/>
                <w:color w:val="000000"/>
                <w:sz w:val="20"/>
                <w:szCs w:val="20"/>
              </w:rPr>
              <w:t>Preddiplomski</w:t>
            </w:r>
            <w:r>
              <w:rPr>
                <w:rFonts w:ascii="Arial" w:eastAsia="Arial" w:hAnsi="Arial" w:cs="Arial"/>
                <w:color w:val="000000"/>
                <w:sz w:val="20"/>
                <w:szCs w:val="20"/>
              </w:rPr>
              <w:t xml:space="preserve">      </w:t>
            </w:r>
          </w:p>
        </w:tc>
        <w:tc>
          <w:tcPr>
            <w:tcW w:w="24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 xml:space="preserve">Diplomski </w:t>
            </w:r>
            <w:r>
              <w:rPr>
                <w:rFonts w:ascii="MS Gothic" w:eastAsia="MS Gothic" w:hAnsi="MS Gothic" w:cs="MS Gothic"/>
                <w:color w:val="000000"/>
                <w:sz w:val="20"/>
                <w:szCs w:val="20"/>
              </w:rPr>
              <w:t>☐</w:t>
            </w:r>
          </w:p>
        </w:tc>
        <w:tc>
          <w:tcPr>
            <w:tcW w:w="206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 xml:space="preserve">Integrirani </w:t>
            </w:r>
            <w:r>
              <w:rPr>
                <w:rFonts w:ascii="MS Gothic" w:eastAsia="MS Gothic" w:hAnsi="MS Gothic" w:cs="MS Gothic"/>
                <w:color w:val="000000"/>
                <w:sz w:val="20"/>
                <w:szCs w:val="20"/>
              </w:rPr>
              <w:t>☐</w:t>
            </w:r>
          </w:p>
        </w:tc>
      </w:tr>
      <w:tr w:rsidR="00735F7B">
        <w:tc>
          <w:tcPr>
            <w:tcW w:w="2743" w:type="dxa"/>
            <w:vMerge/>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735F7B">
            <w:pPr>
              <w:pStyle w:val="Normal1"/>
              <w:pBdr>
                <w:top w:val="nil"/>
                <w:left w:val="nil"/>
                <w:bottom w:val="nil"/>
                <w:right w:val="nil"/>
                <w:between w:val="nil"/>
              </w:pBdr>
              <w:spacing w:line="276" w:lineRule="auto"/>
              <w:rPr>
                <w:color w:val="000000"/>
              </w:rPr>
            </w:pP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Poslijediplomski sveučilišni</w:t>
            </w:r>
            <w:r>
              <w:rPr>
                <w:rFonts w:ascii="MS Gothic" w:eastAsia="MS Gothic" w:hAnsi="MS Gothic" w:cs="MS Gothic"/>
                <w:color w:val="000000"/>
                <w:sz w:val="20"/>
                <w:szCs w:val="20"/>
              </w:rPr>
              <w:t>☐</w:t>
            </w:r>
          </w:p>
        </w:tc>
        <w:tc>
          <w:tcPr>
            <w:tcW w:w="24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Poslijediplomski specijalistički</w:t>
            </w:r>
            <w:r>
              <w:rPr>
                <w:rFonts w:ascii="MS Gothic" w:eastAsia="MS Gothic" w:hAnsi="MS Gothic" w:cs="MS Gothic"/>
                <w:color w:val="000000"/>
                <w:sz w:val="20"/>
                <w:szCs w:val="20"/>
              </w:rPr>
              <w:t>☐</w:t>
            </w:r>
          </w:p>
        </w:tc>
        <w:tc>
          <w:tcPr>
            <w:tcW w:w="206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color w:val="000000"/>
              </w:rPr>
            </w:pPr>
            <w:r>
              <w:rPr>
                <w:rFonts w:ascii="Arial" w:eastAsia="Arial" w:hAnsi="Arial" w:cs="Arial"/>
                <w:color w:val="000000"/>
                <w:sz w:val="20"/>
                <w:szCs w:val="20"/>
              </w:rPr>
              <w:t xml:space="preserve">Diplomski specijalistički </w:t>
            </w:r>
            <w:r>
              <w:rPr>
                <w:rFonts w:ascii="MS Gothic" w:eastAsia="MS Gothic" w:hAnsi="MS Gothic" w:cs="MS Gothic"/>
                <w:color w:val="000000"/>
                <w:sz w:val="20"/>
                <w:szCs w:val="20"/>
              </w:rPr>
              <w:t>☐</w:t>
            </w:r>
          </w:p>
        </w:tc>
      </w:tr>
      <w:tr w:rsidR="00735F7B">
        <w:tc>
          <w:tcPr>
            <w:tcW w:w="2743"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Akademski/stručni naziv koji se stječe po završetku</w:t>
            </w:r>
            <w:r w:rsidR="00061B68">
              <w:rPr>
                <w:rFonts w:ascii="Arial" w:eastAsia="Arial" w:hAnsi="Arial" w:cs="Arial"/>
                <w:color w:val="000000"/>
                <w:sz w:val="20"/>
                <w:szCs w:val="20"/>
              </w:rPr>
              <w:t xml:space="preserve"> </w:t>
            </w:r>
            <w:r>
              <w:rPr>
                <w:rFonts w:ascii="Arial" w:eastAsia="Arial" w:hAnsi="Arial" w:cs="Arial"/>
                <w:color w:val="000000"/>
                <w:sz w:val="20"/>
                <w:szCs w:val="20"/>
              </w:rPr>
              <w:t>studija</w:t>
            </w:r>
          </w:p>
        </w:tc>
        <w:tc>
          <w:tcPr>
            <w:tcW w:w="6299" w:type="dxa"/>
            <w:gridSpan w:val="4"/>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spacing w:before="120" w:after="240"/>
              <w:rPr>
                <w:rFonts w:ascii="Arial" w:eastAsia="Arial" w:hAnsi="Arial" w:cs="Arial"/>
                <w:color w:val="000000"/>
                <w:sz w:val="20"/>
                <w:szCs w:val="20"/>
              </w:rPr>
            </w:pPr>
            <w:r>
              <w:rPr>
                <w:rFonts w:ascii="Arial" w:eastAsia="Arial" w:hAnsi="Arial" w:cs="Arial"/>
                <w:color w:val="000000"/>
                <w:sz w:val="20"/>
                <w:szCs w:val="20"/>
              </w:rPr>
              <w:t>Sveučilišni prvostupnik (baccalaureus) muzike</w:t>
            </w:r>
            <w:r w:rsidR="008A6DD7">
              <w:rPr>
                <w:rFonts w:ascii="Arial" w:eastAsia="Arial" w:hAnsi="Arial" w:cs="Arial"/>
                <w:color w:val="000000"/>
                <w:sz w:val="20"/>
                <w:szCs w:val="20"/>
              </w:rPr>
              <w:t xml:space="preserve"> - mandolinist</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pBdr>
          <w:top w:val="nil"/>
          <w:left w:val="nil"/>
          <w:bottom w:val="nil"/>
          <w:right w:val="nil"/>
          <w:between w:val="nil"/>
        </w:pBdr>
        <w:jc w:val="both"/>
        <w:rPr>
          <w:rFonts w:ascii="Arial" w:eastAsia="Arial" w:hAnsi="Arial" w:cs="Arial"/>
          <w:color w:val="000000"/>
          <w:sz w:val="20"/>
          <w:szCs w:val="20"/>
        </w:rPr>
      </w:pPr>
      <w:r>
        <w:br w:type="page"/>
      </w:r>
    </w:p>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572090" w:rsidP="00113F5C">
      <w:pPr>
        <w:pStyle w:val="Normal1"/>
        <w:keepNext/>
        <w:keepLines/>
        <w:widowControl/>
        <w:numPr>
          <w:ilvl w:val="0"/>
          <w:numId w:val="18"/>
        </w:numPr>
        <w:pBdr>
          <w:top w:val="nil"/>
          <w:left w:val="nil"/>
          <w:bottom w:val="single" w:sz="18" w:space="12" w:color="8496B0"/>
          <w:right w:val="nil"/>
          <w:between w:val="nil"/>
        </w:pBdr>
        <w:spacing w:after="480"/>
        <w:ind w:left="567" w:hanging="567"/>
        <w:rPr>
          <w:rFonts w:ascii="Verdana" w:eastAsia="Verdana" w:hAnsi="Verdana" w:cs="Verdana"/>
          <w:b/>
          <w:color w:val="365F91"/>
          <w:sz w:val="32"/>
          <w:szCs w:val="32"/>
        </w:rPr>
      </w:pPr>
      <w:r>
        <w:rPr>
          <w:rFonts w:ascii="Verdana" w:eastAsia="Verdana" w:hAnsi="Verdana" w:cs="Verdana"/>
          <w:b/>
          <w:color w:val="365F91"/>
          <w:sz w:val="32"/>
          <w:szCs w:val="32"/>
        </w:rPr>
        <w:t>UVOD</w:t>
      </w: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Procjena opravdanosti izvođenja studija</w:t>
      </w:r>
    </w:p>
    <w:p w:rsidR="00536CDB" w:rsidRDefault="00BA41B3" w:rsidP="000A0608">
      <w:pPr>
        <w:pStyle w:val="StandardWeb"/>
        <w:spacing w:before="0" w:beforeAutospacing="0" w:after="0"/>
        <w:rPr>
          <w:rFonts w:ascii="Arial" w:hAnsi="Arial" w:cs="Arial"/>
          <w:sz w:val="20"/>
          <w:szCs w:val="20"/>
          <w:lang w:val="hr-HR"/>
        </w:rPr>
      </w:pPr>
      <w:r>
        <w:rPr>
          <w:rFonts w:ascii="Arial" w:hAnsi="Arial" w:cs="Arial"/>
          <w:sz w:val="20"/>
          <w:szCs w:val="20"/>
          <w:lang w:val="hr-HR"/>
        </w:rPr>
        <w:t xml:space="preserve">Suvremena znanstvena istraživanja ukazuju da se glazbena kultura u Splitu kontinuirano razvija više od četiri stoljeća. Temelji glazbene kulture stvarali su u splitskoj katedrali.  Od početka 19. stoljeća u Splitu je registrirano više privatnih glazbenih škola, dok je prva komunalna (javna) glazbena škola stvorena je 1867. godine. Godine 1957. stvorena je Viša pedagoška škola, koja je kasnije prerasla u Pedagošku akademiju, uz sklopu koje je formirana katedra za glazbu. U početku je bio to dvogodišnji, a kasnije preko trogodišnjeg studija, oblikovan u četverogodišnji studij Glazbene kulture. Taj je odsjek činio maticu prilikom osnutka glazbenog odjela Umjetničke akademije (1997). Na toj je studijskoj grupi od početka do danas diplomiralo preko 300 nastavnika i profesora glazbene kulture. Time se znatno umanjio dugo prisutni manjak kvalificiranih glazbenih pedagoga u Dalmaciji. Istodobno je taj isti kadar dao veliki doprinos u širenju glazbene kulture, a napose razvitku glazbenog amaterizma grada Splita i šire regije budući da studij glazbene kulture pokriva raznoliko područje glazbenog djelovanja i glazbene animacije. </w:t>
      </w:r>
    </w:p>
    <w:p w:rsidR="00536CDB" w:rsidRDefault="00536CDB" w:rsidP="000A0608">
      <w:pPr>
        <w:pStyle w:val="StandardWeb"/>
        <w:spacing w:before="0" w:beforeAutospacing="0" w:after="0"/>
        <w:rPr>
          <w:rFonts w:ascii="Arial" w:hAnsi="Arial" w:cs="Arial"/>
          <w:sz w:val="20"/>
          <w:szCs w:val="20"/>
          <w:lang w:val="hr-HR"/>
        </w:rPr>
      </w:pPr>
      <w:r>
        <w:rPr>
          <w:rFonts w:ascii="Arial" w:hAnsi="Arial" w:cs="Arial"/>
          <w:sz w:val="20"/>
          <w:szCs w:val="20"/>
          <w:lang w:val="hr-HR"/>
        </w:rPr>
        <w:t xml:space="preserve">Afirmaciji mandoline na ovom području </w:t>
      </w:r>
      <w:r w:rsidR="00061B68">
        <w:rPr>
          <w:rFonts w:ascii="Arial" w:hAnsi="Arial" w:cs="Arial"/>
          <w:sz w:val="20"/>
          <w:szCs w:val="20"/>
          <w:lang w:val="hr-HR"/>
        </w:rPr>
        <w:t>doprinijeli</w:t>
      </w:r>
      <w:r>
        <w:rPr>
          <w:rFonts w:ascii="Arial" w:hAnsi="Arial" w:cs="Arial"/>
          <w:sz w:val="20"/>
          <w:szCs w:val="20"/>
          <w:lang w:val="hr-HR"/>
        </w:rPr>
        <w:t xml:space="preserve"> su glazbeni pedagozi osnivanjem mandolinskih orkestara pri osnovnim školama i kulturno umjetničkim društvima. Prvi mandolinski orkestri osnivani su početkom dvadesetog stoljeća. Glazbeni pedagog pok. Marin Katunarić jedan je od osnivača Gradskog mandolinskog društva Sanctus Domnio, orkestra koji je podigao razinu sviranja mandoline na viši nivo, te iznjedrio </w:t>
      </w:r>
      <w:r w:rsidR="00AC7864">
        <w:rPr>
          <w:rFonts w:ascii="Arial" w:hAnsi="Arial" w:cs="Arial"/>
          <w:sz w:val="20"/>
          <w:szCs w:val="20"/>
          <w:lang w:val="hr-HR"/>
        </w:rPr>
        <w:t>veliki broj mandolinista koji su nastavili školovanje u inozemstvu.</w:t>
      </w:r>
    </w:p>
    <w:p w:rsidR="000A0608" w:rsidRDefault="000A0608" w:rsidP="000A0608">
      <w:pPr>
        <w:pStyle w:val="StandardWeb"/>
        <w:spacing w:before="0" w:beforeAutospacing="0" w:after="0"/>
        <w:rPr>
          <w:rFonts w:ascii="Arial" w:hAnsi="Arial" w:cs="Arial"/>
          <w:sz w:val="20"/>
          <w:szCs w:val="20"/>
          <w:lang w:val="hr-HR"/>
        </w:rPr>
      </w:pPr>
    </w:p>
    <w:p w:rsidR="000A0608" w:rsidRDefault="00757FD8" w:rsidP="000A0608">
      <w:pPr>
        <w:pStyle w:val="StandardWeb"/>
        <w:spacing w:before="0" w:beforeAutospacing="0" w:after="0"/>
        <w:rPr>
          <w:rFonts w:ascii="Arial" w:hAnsi="Arial" w:cs="Arial"/>
          <w:sz w:val="20"/>
          <w:szCs w:val="20"/>
          <w:lang w:val="hr-HR"/>
        </w:rPr>
      </w:pPr>
      <w:r>
        <w:rPr>
          <w:rFonts w:ascii="Arial" w:hAnsi="Arial" w:cs="Arial"/>
          <w:sz w:val="20"/>
          <w:szCs w:val="20"/>
          <w:lang w:val="hr-HR"/>
        </w:rPr>
        <w:t>Povijest mandoline usko je vezana s poviješću lutnje. Naziv mandorla prvi put se susreće u 16. st</w:t>
      </w:r>
      <w:r w:rsidRPr="003021C3">
        <w:rPr>
          <w:rFonts w:ascii="Arial" w:hAnsi="Arial" w:cs="Arial"/>
          <w:sz w:val="20"/>
          <w:szCs w:val="20"/>
          <w:lang w:val="hr-HR"/>
        </w:rPr>
        <w:t xml:space="preserve">. </w:t>
      </w:r>
      <w:r w:rsidR="003021C3">
        <w:rPr>
          <w:rFonts w:ascii="Arial" w:hAnsi="Arial" w:cs="Arial"/>
          <w:sz w:val="20"/>
          <w:szCs w:val="20"/>
          <w:lang w:val="hr-HR"/>
        </w:rPr>
        <w:t>n</w:t>
      </w:r>
      <w:r>
        <w:rPr>
          <w:rFonts w:ascii="Arial" w:hAnsi="Arial" w:cs="Arial"/>
          <w:sz w:val="20"/>
          <w:szCs w:val="20"/>
          <w:lang w:val="hr-HR"/>
        </w:rPr>
        <w:t>a području Francuske, Njemačke i Engleske, dok je termin mandola pr</w:t>
      </w:r>
      <w:r w:rsidR="002E1FB7">
        <w:rPr>
          <w:rFonts w:ascii="Arial" w:hAnsi="Arial" w:cs="Arial"/>
          <w:sz w:val="20"/>
          <w:szCs w:val="20"/>
          <w:lang w:val="hr-HR"/>
        </w:rPr>
        <w:t xml:space="preserve">vi put korišten u </w:t>
      </w:r>
      <w:r w:rsidR="00061B68">
        <w:rPr>
          <w:rFonts w:ascii="Arial" w:hAnsi="Arial" w:cs="Arial"/>
          <w:sz w:val="20"/>
          <w:szCs w:val="20"/>
          <w:lang w:val="hr-HR"/>
        </w:rPr>
        <w:t>Firenci</w:t>
      </w:r>
      <w:r w:rsidR="002E1FB7">
        <w:rPr>
          <w:rFonts w:ascii="Arial" w:hAnsi="Arial" w:cs="Arial"/>
          <w:sz w:val="20"/>
          <w:szCs w:val="20"/>
          <w:lang w:val="hr-HR"/>
        </w:rPr>
        <w:t xml:space="preserve"> 1589. </w:t>
      </w:r>
      <w:r>
        <w:rPr>
          <w:rFonts w:ascii="Arial" w:hAnsi="Arial" w:cs="Arial"/>
          <w:sz w:val="20"/>
          <w:szCs w:val="20"/>
          <w:lang w:val="hr-HR"/>
        </w:rPr>
        <w:t>god. Brojna literatura ukazuje da je u baroku bila jako zastupljena (više od 700 koncerata i sonata je napisano za mandolinu u tom razdoblju). U romantizmu se usavršava građa instrumenta, instrument se popularizira od strane svih socijalnih skupina</w:t>
      </w:r>
      <w:r w:rsidR="00DC7621">
        <w:rPr>
          <w:rFonts w:ascii="Arial" w:hAnsi="Arial" w:cs="Arial"/>
          <w:sz w:val="20"/>
          <w:szCs w:val="20"/>
          <w:lang w:val="hr-HR"/>
        </w:rPr>
        <w:t xml:space="preserve"> (od najnižeg staleža do kraljice), pa je to razdoblje nazvano „</w:t>
      </w:r>
      <w:r w:rsidR="003021C3">
        <w:rPr>
          <w:rFonts w:ascii="Arial" w:hAnsi="Arial" w:cs="Arial"/>
          <w:sz w:val="20"/>
          <w:szCs w:val="20"/>
          <w:lang w:val="hr-HR"/>
        </w:rPr>
        <w:t>Zlatno doba mandoline</w:t>
      </w:r>
      <w:r w:rsidR="002E1FB7">
        <w:rPr>
          <w:rFonts w:ascii="Arial" w:hAnsi="Arial" w:cs="Arial"/>
          <w:sz w:val="20"/>
          <w:szCs w:val="20"/>
          <w:lang w:val="hr-HR"/>
        </w:rPr>
        <w:t>“</w:t>
      </w:r>
      <w:r w:rsidR="00DC7621">
        <w:rPr>
          <w:rFonts w:ascii="Arial" w:hAnsi="Arial" w:cs="Arial"/>
          <w:sz w:val="20"/>
          <w:szCs w:val="20"/>
          <w:lang w:val="hr-HR"/>
        </w:rPr>
        <w:t>. U današnje vrijeme mandolina je rasprostranjena po cijelom svijetu (od Amerike do Japana) i mnoge zemlje su prepoznale potrebu otvaranja studija mandoline (Italija, Njemačka, Francuska, Španjolska, Luxemburg...)</w:t>
      </w:r>
    </w:p>
    <w:p w:rsidR="000A0608" w:rsidRPr="00DC7621" w:rsidRDefault="000A0608" w:rsidP="000A0608">
      <w:pPr>
        <w:pStyle w:val="StandardWeb"/>
        <w:spacing w:before="0" w:beforeAutospacing="0" w:after="0"/>
        <w:rPr>
          <w:rFonts w:ascii="Arial" w:hAnsi="Arial" w:cs="Arial"/>
          <w:sz w:val="20"/>
          <w:szCs w:val="20"/>
          <w:lang w:val="hr-HR"/>
        </w:rPr>
      </w:pPr>
    </w:p>
    <w:p w:rsidR="00735F7B" w:rsidRDefault="00572090">
      <w:pPr>
        <w:pStyle w:val="Normal1"/>
        <w:widowControl/>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 xml:space="preserve">Samo Splitsko-dalmatinska županija i susjedne tri imaju 23 glazbene osnovne i srednje škole, a mnoge su još u osnivanju. Potreba za profesorskim kadrom je velika. Nastava mandoline se trenutno provodi na </w:t>
      </w:r>
      <w:r w:rsidR="00B07290">
        <w:rPr>
          <w:rFonts w:ascii="Arial" w:eastAsia="Arial" w:hAnsi="Arial" w:cs="Arial"/>
          <w:color w:val="000000"/>
          <w:sz w:val="20"/>
          <w:szCs w:val="20"/>
        </w:rPr>
        <w:t>devet</w:t>
      </w:r>
      <w:r>
        <w:rPr>
          <w:rFonts w:ascii="Arial" w:eastAsia="Arial" w:hAnsi="Arial" w:cs="Arial"/>
          <w:color w:val="000000"/>
          <w:sz w:val="20"/>
          <w:szCs w:val="20"/>
        </w:rPr>
        <w:t xml:space="preserve"> glazbenih škola u Hrvatskoj (Split,</w:t>
      </w:r>
      <w:r w:rsidR="002E1FB7">
        <w:rPr>
          <w:rFonts w:ascii="Arial" w:eastAsia="Arial" w:hAnsi="Arial" w:cs="Arial"/>
          <w:color w:val="000000"/>
          <w:sz w:val="20"/>
          <w:szCs w:val="20"/>
        </w:rPr>
        <w:t xml:space="preserve"> </w:t>
      </w:r>
      <w:r w:rsidR="00B07290">
        <w:rPr>
          <w:rFonts w:ascii="Arial" w:eastAsia="Arial" w:hAnsi="Arial" w:cs="Arial"/>
          <w:color w:val="000000"/>
          <w:sz w:val="20"/>
          <w:szCs w:val="20"/>
        </w:rPr>
        <w:t>Zagreb,</w:t>
      </w:r>
      <w:r>
        <w:rPr>
          <w:rFonts w:ascii="Arial" w:eastAsia="Arial" w:hAnsi="Arial" w:cs="Arial"/>
          <w:color w:val="000000"/>
          <w:sz w:val="20"/>
          <w:szCs w:val="20"/>
        </w:rPr>
        <w:t xml:space="preserve"> Makarska, Ko</w:t>
      </w:r>
      <w:r w:rsidR="00B07290">
        <w:rPr>
          <w:rFonts w:ascii="Arial" w:eastAsia="Arial" w:hAnsi="Arial" w:cs="Arial"/>
          <w:color w:val="000000"/>
          <w:sz w:val="20"/>
          <w:szCs w:val="20"/>
        </w:rPr>
        <w:t xml:space="preserve">rčula, Dubrovnik, Rijeka, Samobor, Orebić i </w:t>
      </w:r>
      <w:r>
        <w:rPr>
          <w:rFonts w:ascii="Arial" w:eastAsia="Arial" w:hAnsi="Arial" w:cs="Arial"/>
          <w:color w:val="000000"/>
          <w:sz w:val="20"/>
          <w:szCs w:val="20"/>
        </w:rPr>
        <w:t>Rab). Mnoge ustanove regije, osnovne i srednje glazbene škole, svojim su zahtjevima pokazale interes za uvođenjem nastave mandoline, ali uslijed nedostatka diplomiranog kadra nisu u mogućnosti otvaranja razreda mandoline.</w:t>
      </w:r>
      <w:r w:rsidR="007656C4">
        <w:rPr>
          <w:rFonts w:ascii="Arial" w:eastAsia="Arial" w:hAnsi="Arial" w:cs="Arial"/>
          <w:color w:val="000000"/>
          <w:sz w:val="20"/>
          <w:szCs w:val="20"/>
        </w:rPr>
        <w:t xml:space="preserve"> Ovim studijem upotpunila bi se vertikala s obzirom da postoji učenje na srednjoškolskoj razini.</w:t>
      </w:r>
    </w:p>
    <w:p w:rsidR="00735F7B" w:rsidRDefault="00572090">
      <w:pPr>
        <w:pStyle w:val="Normal1"/>
        <w:widowControl/>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 xml:space="preserve">Na Umjetničkoj akademiji Sveučilišta u Splitu trenutno studira </w:t>
      </w:r>
      <w:r w:rsidR="003021C3">
        <w:rPr>
          <w:rFonts w:ascii="Arial" w:eastAsia="Arial" w:hAnsi="Arial" w:cs="Arial"/>
          <w:color w:val="000000"/>
          <w:sz w:val="20"/>
          <w:szCs w:val="20"/>
        </w:rPr>
        <w:t>3</w:t>
      </w:r>
      <w:r>
        <w:rPr>
          <w:rFonts w:ascii="Arial" w:eastAsia="Arial" w:hAnsi="Arial" w:cs="Arial"/>
          <w:color w:val="000000"/>
          <w:sz w:val="20"/>
          <w:szCs w:val="20"/>
        </w:rPr>
        <w:t xml:space="preserve"> mandolinista koji su, zbog nepostojanja studija mandoline, upisali druge studije kako bi stekli visokoškolsko obrazovanje. Osim toga, na Konzervatoriju </w:t>
      </w:r>
      <w:r w:rsidR="002E1FB7">
        <w:rPr>
          <w:rFonts w:ascii="Arial" w:eastAsia="Arial" w:hAnsi="Arial" w:cs="Arial"/>
          <w:color w:val="000000"/>
          <w:sz w:val="20"/>
          <w:szCs w:val="20"/>
        </w:rPr>
        <w:t>»</w:t>
      </w:r>
      <w:r>
        <w:rPr>
          <w:rFonts w:ascii="Arial" w:eastAsia="Arial" w:hAnsi="Arial" w:cs="Arial"/>
          <w:color w:val="000000"/>
          <w:sz w:val="20"/>
          <w:szCs w:val="20"/>
        </w:rPr>
        <w:t>Giuseppe Verdi</w:t>
      </w:r>
      <w:r w:rsidR="002E1FB7">
        <w:rPr>
          <w:rFonts w:ascii="Arial" w:eastAsia="Arial" w:hAnsi="Arial" w:cs="Arial"/>
          <w:color w:val="000000"/>
          <w:sz w:val="20"/>
          <w:szCs w:val="20"/>
        </w:rPr>
        <w:t>«</w:t>
      </w:r>
      <w:r>
        <w:rPr>
          <w:rFonts w:ascii="Arial" w:eastAsia="Arial" w:hAnsi="Arial" w:cs="Arial"/>
          <w:color w:val="000000"/>
          <w:sz w:val="20"/>
          <w:szCs w:val="20"/>
        </w:rPr>
        <w:t xml:space="preserve"> u Milanu, Italija, </w:t>
      </w:r>
      <w:r w:rsidR="00B07290">
        <w:rPr>
          <w:rFonts w:ascii="Arial" w:eastAsia="Arial" w:hAnsi="Arial" w:cs="Arial"/>
          <w:color w:val="000000"/>
          <w:sz w:val="20"/>
          <w:szCs w:val="20"/>
        </w:rPr>
        <w:t>diplomiralo je 4 mandolinista</w:t>
      </w:r>
      <w:r w:rsidR="00B9081E">
        <w:rPr>
          <w:rFonts w:ascii="Arial" w:eastAsia="Arial" w:hAnsi="Arial" w:cs="Arial"/>
          <w:color w:val="000000"/>
          <w:sz w:val="20"/>
          <w:szCs w:val="20"/>
        </w:rPr>
        <w:t>.</w:t>
      </w:r>
    </w:p>
    <w:p w:rsidR="000A0608" w:rsidRDefault="000A0608">
      <w:pPr>
        <w:pStyle w:val="Normal1"/>
        <w:widowControl/>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Studij mandoline bio bi prvi takav studij u državi.</w:t>
      </w:r>
    </w:p>
    <w:p w:rsidR="00735F7B" w:rsidRDefault="00572090" w:rsidP="00113F5C">
      <w:pPr>
        <w:pStyle w:val="Normal1"/>
        <w:widowControl/>
        <w:numPr>
          <w:ilvl w:val="1"/>
          <w:numId w:val="18"/>
        </w:numPr>
        <w:pBdr>
          <w:top w:val="nil"/>
          <w:left w:val="nil"/>
          <w:bottom w:val="nil"/>
          <w:right w:val="nil"/>
          <w:between w:val="nil"/>
        </w:pBdr>
        <w:shd w:val="clear" w:color="auto" w:fill="F2F2F2"/>
        <w:spacing w:after="240"/>
        <w:ind w:left="624" w:hanging="624"/>
        <w:jc w:val="both"/>
        <w:rPr>
          <w:rFonts w:ascii="Arial" w:eastAsia="Arial" w:hAnsi="Arial" w:cs="Arial"/>
          <w:color w:val="000000"/>
        </w:rPr>
      </w:pPr>
      <w:r>
        <w:rPr>
          <w:rFonts w:ascii="Arial" w:eastAsia="Arial" w:hAnsi="Arial" w:cs="Arial"/>
          <w:b/>
          <w:color w:val="000000"/>
          <w:sz w:val="24"/>
          <w:szCs w:val="24"/>
        </w:rPr>
        <w:t>Povezanost s lokalnom zajednicom (gospodarstvo, poduzetništvo, civilno društvo...)</w:t>
      </w:r>
    </w:p>
    <w:p w:rsidR="00735F7B" w:rsidRDefault="00572090">
      <w:pPr>
        <w:pStyle w:val="Normal1"/>
        <w:widowControl/>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 xml:space="preserve">U Hrvatskoj, a posebice u Dalmaciji, postoji veliki broj mandolinskih orkestara. Njihov repertoar je sve obimniji i zahtjevniji i zato postoji stalna potreba za obnavljanjem i održavanjem kadra. Ista je situacija i u kulturno-umjetničkim društvima i organizacijama,  kojima ovo područje obiluje. Održavanje kriterija i </w:t>
      </w:r>
      <w:r>
        <w:rPr>
          <w:rFonts w:ascii="Arial" w:eastAsia="Arial" w:hAnsi="Arial" w:cs="Arial"/>
          <w:color w:val="000000"/>
          <w:sz w:val="20"/>
          <w:szCs w:val="20"/>
        </w:rPr>
        <w:lastRenderedPageBreak/>
        <w:t>konkurencije u Hrvatskoj, a posebice u inozemstvu, zahtijeva također stalnu informiranost i napredovanje nastavnog kadra,  koji mora pratiti nova postignuća i napredak u svojoj struci.</w:t>
      </w:r>
    </w:p>
    <w:p w:rsidR="00CC1685" w:rsidRDefault="00CC1685">
      <w:pPr>
        <w:pStyle w:val="Normal1"/>
        <w:widowControl/>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Mandolinski orkestar Sanctus Domnio iz Splita</w:t>
      </w:r>
      <w:r w:rsidR="00AB70C5">
        <w:rPr>
          <w:rFonts w:ascii="Arial" w:eastAsia="Arial" w:hAnsi="Arial" w:cs="Arial"/>
          <w:color w:val="000000"/>
          <w:sz w:val="20"/>
          <w:szCs w:val="20"/>
        </w:rPr>
        <w:t xml:space="preserve"> je od amaterskog dosegao razinu profesionalnog</w:t>
      </w:r>
      <w:r w:rsidR="00AB70C5" w:rsidRPr="00AB70C5">
        <w:rPr>
          <w:rFonts w:ascii="Arial" w:eastAsia="Arial" w:hAnsi="Arial" w:cs="Arial"/>
          <w:color w:val="000000"/>
          <w:sz w:val="20"/>
          <w:szCs w:val="20"/>
        </w:rPr>
        <w:t xml:space="preserve"> </w:t>
      </w:r>
      <w:r w:rsidR="00AB70C5">
        <w:rPr>
          <w:rFonts w:ascii="Arial" w:eastAsia="Arial" w:hAnsi="Arial" w:cs="Arial"/>
          <w:color w:val="000000"/>
          <w:sz w:val="20"/>
          <w:szCs w:val="20"/>
        </w:rPr>
        <w:t>orkestra, čemu svjedoče brojne nagrade na domaćim i inozemnim natjecanjima. Zahvaljujući Sanctus Domniu brojni splitski skladatelji posvetili su niz kompozicija za taj sastav, obogatili mandolinsku literaturu koja je prepoznata i često se izvodi u inozemstvu, te je čak uvrštena u programe konzervatorija.</w:t>
      </w: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Usklađenost sa zahtjevima strukovnih udruženja</w:t>
      </w:r>
    </w:p>
    <w:p w:rsidR="00735F7B" w:rsidRDefault="00572090">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Studijski program je usklađen sa zahtjevima udruga kao što su HDGPP (Hrvatsko društvo glazbenih i plesnih pedagoga), HUOKU (Hrvatska udruga orkestralnih i komornih umjetnika), te HDGU (Hrvatsko društvo glazbenih umjetnika).     </w:t>
      </w: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 xml:space="preserve">Partneri izvan visokoškolskoga sustava </w:t>
      </w:r>
    </w:p>
    <w:p w:rsidR="00735F7B" w:rsidRDefault="00572090">
      <w:pPr>
        <w:pStyle w:val="Normal1"/>
        <w:pBdr>
          <w:top w:val="nil"/>
          <w:left w:val="nil"/>
          <w:bottom w:val="nil"/>
          <w:right w:val="nil"/>
          <w:between w:val="nil"/>
        </w:pBdr>
        <w:jc w:val="both"/>
        <w:rPr>
          <w:color w:val="000000"/>
        </w:rPr>
      </w:pPr>
      <w:r>
        <w:rPr>
          <w:rFonts w:ascii="Arial" w:eastAsia="Arial" w:hAnsi="Arial" w:cs="Arial"/>
          <w:color w:val="000000"/>
          <w:sz w:val="20"/>
          <w:szCs w:val="20"/>
        </w:rPr>
        <w:t>Partneri izvan visokoškolskog sustava su u prvom redu glazbene škole dalmatinske regije i cijele Hrvatske, orkestri i ansambli iz Splita i regije, Folklorna kulturno-umjetnička društva, Hrvatsko narodno kazalište iz Splita te Hrvatski savez mandolinističkih orkestara.</w:t>
      </w: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Način financiranja</w:t>
      </w:r>
    </w:p>
    <w:p w:rsidR="00735F7B" w:rsidRDefault="00572090">
      <w:pPr>
        <w:pStyle w:val="Normal1"/>
        <w:pBdr>
          <w:top w:val="nil"/>
          <w:left w:val="nil"/>
          <w:bottom w:val="nil"/>
          <w:right w:val="nil"/>
          <w:between w:val="nil"/>
        </w:pBdr>
        <w:jc w:val="both"/>
        <w:rPr>
          <w:color w:val="000000"/>
        </w:rPr>
      </w:pPr>
      <w:r>
        <w:rPr>
          <w:rFonts w:ascii="Arial" w:eastAsia="Arial" w:hAnsi="Arial" w:cs="Arial"/>
          <w:color w:val="000000"/>
          <w:sz w:val="20"/>
          <w:szCs w:val="20"/>
        </w:rPr>
        <w:t>Državni proračun</w:t>
      </w:r>
    </w:p>
    <w:p w:rsidR="00735F7B" w:rsidRDefault="00735F7B">
      <w:pPr>
        <w:pStyle w:val="Normal1"/>
        <w:pBdr>
          <w:top w:val="nil"/>
          <w:left w:val="nil"/>
          <w:bottom w:val="nil"/>
          <w:right w:val="nil"/>
          <w:between w:val="nil"/>
        </w:pBdr>
        <w:jc w:val="both"/>
        <w:rPr>
          <w:rFonts w:ascii="Arial" w:eastAsia="Arial" w:hAnsi="Arial" w:cs="Arial"/>
          <w:b/>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Usporedivost studijskoga programa s programima akreditiranih visokih učilišta u Hrvatskoj i Europskoj uniji</w:t>
      </w:r>
    </w:p>
    <w:p w:rsidR="00735F7B" w:rsidRDefault="00572090">
      <w:pPr>
        <w:pStyle w:val="Normal1"/>
        <w:pBdr>
          <w:top w:val="nil"/>
          <w:left w:val="nil"/>
          <w:bottom w:val="nil"/>
          <w:right w:val="nil"/>
          <w:between w:val="nil"/>
        </w:pBdr>
        <w:jc w:val="both"/>
        <w:rPr>
          <w:color w:val="000000"/>
        </w:rPr>
      </w:pPr>
      <w:bookmarkStart w:id="0" w:name="_gjdgxs" w:colFirst="0" w:colLast="0"/>
      <w:bookmarkEnd w:id="0"/>
      <w:r>
        <w:rPr>
          <w:rFonts w:ascii="Arial" w:eastAsia="Arial" w:hAnsi="Arial" w:cs="Arial"/>
          <w:color w:val="000000"/>
          <w:sz w:val="20"/>
          <w:szCs w:val="20"/>
        </w:rPr>
        <w:t>Navedeni studijski program usporediv je s istovjetnim na:</w:t>
      </w:r>
    </w:p>
    <w:p w:rsidR="00735F7B" w:rsidRDefault="00127B54">
      <w:pPr>
        <w:pStyle w:val="Normal1"/>
        <w:pBdr>
          <w:top w:val="nil"/>
          <w:left w:val="nil"/>
          <w:bottom w:val="nil"/>
          <w:right w:val="nil"/>
          <w:between w:val="nil"/>
        </w:pBdr>
        <w:jc w:val="both"/>
        <w:rPr>
          <w:color w:val="000000"/>
        </w:rPr>
      </w:pPr>
      <w:hyperlink r:id="rId8">
        <w:r w:rsidR="00572090">
          <w:rPr>
            <w:rFonts w:ascii="Arial" w:eastAsia="Arial" w:hAnsi="Arial" w:cs="Arial"/>
            <w:color w:val="000000"/>
            <w:sz w:val="20"/>
            <w:szCs w:val="20"/>
          </w:rPr>
          <w:t>Conservatorio di musica "G. Verdi", Milano</w:t>
        </w:r>
      </w:hyperlink>
      <w:r w:rsidR="00572090">
        <w:rPr>
          <w:rFonts w:ascii="Arial" w:eastAsia="Arial" w:hAnsi="Arial" w:cs="Arial"/>
          <w:color w:val="000000"/>
          <w:sz w:val="20"/>
          <w:szCs w:val="20"/>
        </w:rPr>
        <w:t>, Italija (</w:t>
      </w:r>
      <w:hyperlink r:id="rId9">
        <w:r w:rsidR="00572090">
          <w:rPr>
            <w:rFonts w:ascii="Arial" w:eastAsia="Arial" w:hAnsi="Arial" w:cs="Arial"/>
            <w:color w:val="0000FF"/>
            <w:sz w:val="20"/>
            <w:szCs w:val="20"/>
            <w:u w:val="single"/>
          </w:rPr>
          <w:t>http://www.consmilano.it</w:t>
        </w:r>
      </w:hyperlink>
      <w:r w:rsidR="00572090">
        <w:rPr>
          <w:rFonts w:ascii="Arial" w:eastAsia="Arial" w:hAnsi="Arial" w:cs="Arial"/>
          <w:color w:val="000000"/>
          <w:sz w:val="20"/>
          <w:szCs w:val="20"/>
        </w:rPr>
        <w:t>)</w:t>
      </w:r>
    </w:p>
    <w:p w:rsidR="00735F7B" w:rsidRDefault="00572090">
      <w:pPr>
        <w:pStyle w:val="Normal1"/>
        <w:pBdr>
          <w:top w:val="nil"/>
          <w:left w:val="nil"/>
          <w:bottom w:val="nil"/>
          <w:right w:val="nil"/>
          <w:between w:val="nil"/>
        </w:pBdr>
        <w:jc w:val="both"/>
        <w:rPr>
          <w:color w:val="000000"/>
        </w:rPr>
      </w:pPr>
      <w:r>
        <w:rPr>
          <w:rFonts w:ascii="Arial" w:eastAsia="Arial" w:hAnsi="Arial" w:cs="Arial"/>
          <w:color w:val="000000"/>
          <w:sz w:val="20"/>
          <w:szCs w:val="20"/>
        </w:rPr>
        <w:t>Hamburger Konservatorium, Hamburg, Njemačka (</w:t>
      </w:r>
      <w:hyperlink r:id="rId10">
        <w:r>
          <w:rPr>
            <w:rFonts w:ascii="Arial" w:eastAsia="Arial" w:hAnsi="Arial" w:cs="Arial"/>
            <w:color w:val="0000FF"/>
            <w:sz w:val="20"/>
            <w:szCs w:val="20"/>
            <w:u w:val="single"/>
          </w:rPr>
          <w:t>http://www.hamburger-konservatorium.de/</w:t>
        </w:r>
      </w:hyperlink>
      <w:r>
        <w:rPr>
          <w:rFonts w:ascii="Arial" w:eastAsia="Arial" w:hAnsi="Arial" w:cs="Arial"/>
          <w:color w:val="000000"/>
          <w:sz w:val="20"/>
          <w:szCs w:val="20"/>
        </w:rPr>
        <w:t>)</w:t>
      </w: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b/>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Otvorenost studija prema pokretljivosti studenata (horizontalnoj, vertikalnoj u RH i međunarodnoj)</w:t>
      </w:r>
    </w:p>
    <w:p w:rsidR="00735F7B" w:rsidRDefault="000D7609">
      <w:pPr>
        <w:pStyle w:val="Normal1"/>
        <w:pBdr>
          <w:top w:val="nil"/>
          <w:left w:val="nil"/>
          <w:bottom w:val="nil"/>
          <w:right w:val="nil"/>
          <w:between w:val="nil"/>
        </w:pBdr>
        <w:jc w:val="both"/>
        <w:rPr>
          <w:color w:val="000000"/>
        </w:rPr>
      </w:pPr>
      <w:r>
        <w:rPr>
          <w:rFonts w:ascii="Arial" w:eastAsia="Arial" w:hAnsi="Arial" w:cs="Arial"/>
          <w:color w:val="000000"/>
          <w:sz w:val="20"/>
          <w:szCs w:val="20"/>
        </w:rPr>
        <w:t xml:space="preserve">Studenti mandoline mogu nastaviti studij na bilo kojoj glazbenoj akademiji koja izvodi isti ili srodan studij u Hrvatskoj i EU, te koristiti mogućnosti pohađanja dijela studija u skladu s </w:t>
      </w:r>
      <w:r w:rsidR="00061B68">
        <w:rPr>
          <w:rFonts w:ascii="Arial" w:eastAsia="Arial" w:hAnsi="Arial" w:cs="Arial"/>
          <w:i/>
          <w:color w:val="000000"/>
          <w:sz w:val="20"/>
          <w:szCs w:val="20"/>
        </w:rPr>
        <w:t>Erazmus</w:t>
      </w:r>
      <w:r>
        <w:rPr>
          <w:rFonts w:ascii="Arial" w:eastAsia="Arial" w:hAnsi="Arial" w:cs="Arial"/>
          <w:color w:val="000000"/>
          <w:sz w:val="20"/>
          <w:szCs w:val="20"/>
        </w:rPr>
        <w:t xml:space="preserve"> programom.</w:t>
      </w:r>
      <w:r w:rsidR="00572090">
        <w:rPr>
          <w:rFonts w:ascii="Arial" w:eastAsia="Arial" w:hAnsi="Arial" w:cs="Arial"/>
          <w:color w:val="000000"/>
          <w:sz w:val="20"/>
          <w:szCs w:val="20"/>
        </w:rPr>
        <w:t> </w:t>
      </w: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Usklađenost s misijom i strategijom Sveučilišta i predlagatelja te sa strateškim dokumentom mreže visokih učilišta</w:t>
      </w:r>
    </w:p>
    <w:p w:rsidR="00735F7B" w:rsidRDefault="00572090">
      <w:pPr>
        <w:pStyle w:val="Normal1"/>
        <w:pBdr>
          <w:top w:val="nil"/>
          <w:left w:val="nil"/>
          <w:bottom w:val="nil"/>
          <w:right w:val="nil"/>
          <w:between w:val="nil"/>
        </w:pBdr>
        <w:jc w:val="both"/>
        <w:rPr>
          <w:color w:val="000000"/>
        </w:rPr>
      </w:pPr>
      <w:r>
        <w:rPr>
          <w:rFonts w:ascii="Arial" w:eastAsia="Arial" w:hAnsi="Arial" w:cs="Arial"/>
          <w:color w:val="000000"/>
          <w:sz w:val="20"/>
          <w:szCs w:val="20"/>
        </w:rPr>
        <w:t>S obzirom na orijentiranost prema praktičnoj koncertnoj glazbenoj djelatnosti i poduci uvijek novih generacija glazbenika instrumentalista, ovaj studijski program izravno podupire misiju Umjetničke akademije Sveučilišta u Splitu koja je kroz čuvanje i razvijanje akademskih sloboda i načela usmjerena na samostalan razvoj umjetničkog i znanstvenog stvaralaštva koji su temeljni razvojni i vrijednosni dio cjelokupne nacionalne i opće kulture kao najvišeg civilizacijskog dosega u okviru javnog i općeg dobra.</w:t>
      </w: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Dosadašnja iskustva u provođenju ekvivalentnih ili sličnih programa</w:t>
      </w:r>
    </w:p>
    <w:p w:rsidR="00AB70C5" w:rsidRDefault="00572090">
      <w:pPr>
        <w:pStyle w:val="Normal1"/>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 xml:space="preserve">Nizom godina ostvarujemo suradnju sa akademijama i školama glazbe na Mediteranu. </w:t>
      </w:r>
    </w:p>
    <w:p w:rsidR="004B7223" w:rsidRDefault="00995FBB">
      <w:pPr>
        <w:pStyle w:val="Normal1"/>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Studenti Umjetničke akademije koji su paralelno pohađali Konzervatorij „Giuseppe Verdi“ u Milanu ostvarili su brojne uspjehe: nagrade konzervatorija u kategoriji solist „Luigi Restelli“</w:t>
      </w:r>
      <w:r w:rsidR="004B7223">
        <w:rPr>
          <w:rFonts w:ascii="Arial" w:eastAsia="Arial" w:hAnsi="Arial" w:cs="Arial"/>
          <w:color w:val="000000"/>
          <w:sz w:val="20"/>
          <w:szCs w:val="20"/>
        </w:rPr>
        <w:t xml:space="preserve"> 2014.god.</w:t>
      </w:r>
      <w:r>
        <w:rPr>
          <w:rFonts w:ascii="Arial" w:eastAsia="Arial" w:hAnsi="Arial" w:cs="Arial"/>
          <w:color w:val="000000"/>
          <w:sz w:val="20"/>
          <w:szCs w:val="20"/>
        </w:rPr>
        <w:t>, u kategoriji komornih sastava – „ Premio Rancati“</w:t>
      </w:r>
      <w:r w:rsidR="004B7223">
        <w:rPr>
          <w:rFonts w:ascii="Arial" w:eastAsia="Arial" w:hAnsi="Arial" w:cs="Arial"/>
          <w:color w:val="000000"/>
          <w:sz w:val="20"/>
          <w:szCs w:val="20"/>
        </w:rPr>
        <w:t xml:space="preserve"> 2014. </w:t>
      </w:r>
      <w:r>
        <w:rPr>
          <w:rFonts w:ascii="Arial" w:eastAsia="Arial" w:hAnsi="Arial" w:cs="Arial"/>
          <w:color w:val="000000"/>
          <w:sz w:val="20"/>
          <w:szCs w:val="20"/>
        </w:rPr>
        <w:t>, nagrada „Premio del Conservatorio“</w:t>
      </w:r>
      <w:r w:rsidR="004B7223">
        <w:rPr>
          <w:rFonts w:ascii="Arial" w:eastAsia="Arial" w:hAnsi="Arial" w:cs="Arial"/>
          <w:color w:val="000000"/>
          <w:sz w:val="20"/>
          <w:szCs w:val="20"/>
        </w:rPr>
        <w:t xml:space="preserve"> 2015. , te nagrade za najboljeg studenta konzervatorija 2019.god. Ostvareni su koncerti u sklopu Expo izložbe u </w:t>
      </w:r>
      <w:r w:rsidR="004B7223">
        <w:rPr>
          <w:rFonts w:ascii="Arial" w:eastAsia="Arial" w:hAnsi="Arial" w:cs="Arial"/>
          <w:color w:val="000000"/>
          <w:sz w:val="20"/>
          <w:szCs w:val="20"/>
        </w:rPr>
        <w:lastRenderedPageBreak/>
        <w:t>Milanu, MaMu – Milano.</w:t>
      </w:r>
    </w:p>
    <w:p w:rsidR="004B7223" w:rsidRDefault="004B7223">
      <w:pPr>
        <w:pStyle w:val="Normal1"/>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Sudjelovali su na EGMYO – u (European Guitar and Mandolin Youth Orchestra) u Genovi</w:t>
      </w:r>
      <w:r w:rsidR="003021C3">
        <w:rPr>
          <w:rFonts w:ascii="Arial" w:eastAsia="Arial" w:hAnsi="Arial" w:cs="Arial"/>
          <w:color w:val="000000"/>
          <w:sz w:val="20"/>
          <w:szCs w:val="20"/>
        </w:rPr>
        <w:t xml:space="preserve"> (Italija)</w:t>
      </w:r>
      <w:r>
        <w:rPr>
          <w:rFonts w:ascii="Arial" w:eastAsia="Arial" w:hAnsi="Arial" w:cs="Arial"/>
          <w:color w:val="000000"/>
          <w:sz w:val="20"/>
          <w:szCs w:val="20"/>
        </w:rPr>
        <w:t xml:space="preserve"> 2009., Puli 2010., Logrono</w:t>
      </w:r>
      <w:r w:rsidR="003021C3">
        <w:rPr>
          <w:rFonts w:ascii="Arial" w:eastAsia="Arial" w:hAnsi="Arial" w:cs="Arial"/>
          <w:color w:val="000000"/>
          <w:sz w:val="20"/>
          <w:szCs w:val="20"/>
        </w:rPr>
        <w:t xml:space="preserve"> (Španjolska)</w:t>
      </w:r>
      <w:r>
        <w:rPr>
          <w:rFonts w:ascii="Arial" w:eastAsia="Arial" w:hAnsi="Arial" w:cs="Arial"/>
          <w:color w:val="000000"/>
          <w:sz w:val="20"/>
          <w:szCs w:val="20"/>
        </w:rPr>
        <w:t xml:space="preserve"> 2011., Split 2012., Marseille</w:t>
      </w:r>
      <w:r w:rsidR="003021C3">
        <w:rPr>
          <w:rFonts w:ascii="Arial" w:eastAsia="Arial" w:hAnsi="Arial" w:cs="Arial"/>
          <w:color w:val="000000"/>
          <w:sz w:val="20"/>
          <w:szCs w:val="20"/>
        </w:rPr>
        <w:t xml:space="preserve"> (Francuska)</w:t>
      </w:r>
      <w:r>
        <w:rPr>
          <w:rFonts w:ascii="Arial" w:eastAsia="Arial" w:hAnsi="Arial" w:cs="Arial"/>
          <w:color w:val="000000"/>
          <w:sz w:val="20"/>
          <w:szCs w:val="20"/>
        </w:rPr>
        <w:t xml:space="preserve"> 2014. </w:t>
      </w:r>
      <w:r w:rsidR="003021C3">
        <w:rPr>
          <w:rFonts w:ascii="Arial" w:eastAsia="Arial" w:hAnsi="Arial" w:cs="Arial"/>
          <w:color w:val="000000"/>
          <w:sz w:val="20"/>
          <w:szCs w:val="20"/>
        </w:rPr>
        <w:t>i</w:t>
      </w:r>
      <w:r>
        <w:rPr>
          <w:rFonts w:ascii="Arial" w:eastAsia="Arial" w:hAnsi="Arial" w:cs="Arial"/>
          <w:color w:val="000000"/>
          <w:sz w:val="20"/>
          <w:szCs w:val="20"/>
        </w:rPr>
        <w:t xml:space="preserve"> Luxemburg 2016.</w:t>
      </w:r>
    </w:p>
    <w:p w:rsidR="004B7223" w:rsidRDefault="004B7223">
      <w:pPr>
        <w:pStyle w:val="Normal1"/>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 xml:space="preserve">Predstavili su se također na nastupima u Zagrebu, Osijeku, Splitu, Imotskom, te sudjelovali u snimanju edukativne emisije „Notica“ u kojoj su predstavljli mandolinu i srodne instrumente. </w:t>
      </w:r>
    </w:p>
    <w:p w:rsidR="00B055EA" w:rsidRDefault="00B055EA">
      <w:pPr>
        <w:pStyle w:val="Normal1"/>
        <w:pBdr>
          <w:top w:val="nil"/>
          <w:left w:val="nil"/>
          <w:bottom w:val="nil"/>
          <w:right w:val="nil"/>
          <w:between w:val="nil"/>
        </w:pBdr>
        <w:spacing w:after="240"/>
        <w:jc w:val="both"/>
        <w:rPr>
          <w:rFonts w:ascii="Arial" w:eastAsia="Arial" w:hAnsi="Arial" w:cs="Arial"/>
          <w:color w:val="000000"/>
          <w:sz w:val="20"/>
          <w:szCs w:val="20"/>
        </w:rPr>
      </w:pPr>
      <w:r>
        <w:rPr>
          <w:rFonts w:ascii="Arial" w:eastAsia="Arial" w:hAnsi="Arial" w:cs="Arial"/>
          <w:color w:val="000000"/>
          <w:sz w:val="20"/>
          <w:szCs w:val="20"/>
        </w:rPr>
        <w:t>Na akademiji je zaposlena docentica mandoline u stalnom radnom odnosu</w:t>
      </w:r>
      <w:r w:rsidR="000A0608">
        <w:rPr>
          <w:rFonts w:ascii="Arial" w:eastAsia="Arial" w:hAnsi="Arial" w:cs="Arial"/>
          <w:color w:val="000000"/>
          <w:sz w:val="20"/>
          <w:szCs w:val="20"/>
        </w:rPr>
        <w:t>, koja je paralelno završila studij mandoline u Padovi i Glazbene kulture u Splitu. Dosadašnja iskustva u pedagoškom radu očituju se u brojnim državnim i međunarodnim nagradama.</w:t>
      </w:r>
    </w:p>
    <w:p w:rsidR="00735F7B" w:rsidRDefault="00735F7B">
      <w:pPr>
        <w:pStyle w:val="Normal1"/>
        <w:pBdr>
          <w:top w:val="nil"/>
          <w:left w:val="nil"/>
          <w:bottom w:val="nil"/>
          <w:right w:val="nil"/>
          <w:between w:val="nil"/>
        </w:pBdr>
        <w:spacing w:after="240"/>
        <w:jc w:val="both"/>
        <w:rPr>
          <w:rFonts w:ascii="Arial" w:eastAsia="Arial" w:hAnsi="Arial" w:cs="Arial"/>
          <w:color w:val="000000"/>
          <w:sz w:val="20"/>
          <w:szCs w:val="20"/>
        </w:rPr>
      </w:pPr>
    </w:p>
    <w:p w:rsidR="00735F7B" w:rsidRDefault="00572090" w:rsidP="00113F5C">
      <w:pPr>
        <w:pStyle w:val="Normal1"/>
        <w:keepNext/>
        <w:keepLines/>
        <w:widowControl/>
        <w:numPr>
          <w:ilvl w:val="0"/>
          <w:numId w:val="18"/>
        </w:numPr>
        <w:pBdr>
          <w:top w:val="nil"/>
          <w:left w:val="nil"/>
          <w:bottom w:val="single" w:sz="18" w:space="12" w:color="8496B0"/>
          <w:right w:val="nil"/>
          <w:between w:val="nil"/>
        </w:pBdr>
        <w:spacing w:after="480"/>
        <w:ind w:left="567" w:hanging="567"/>
        <w:rPr>
          <w:rFonts w:ascii="Verdana" w:eastAsia="Verdana" w:hAnsi="Verdana" w:cs="Verdana"/>
          <w:b/>
          <w:color w:val="365F91"/>
          <w:sz w:val="32"/>
          <w:szCs w:val="32"/>
        </w:rPr>
      </w:pPr>
      <w:r>
        <w:rPr>
          <w:rFonts w:ascii="Verdana" w:eastAsia="Verdana" w:hAnsi="Verdana" w:cs="Verdana"/>
          <w:b/>
          <w:color w:val="365F91"/>
          <w:sz w:val="32"/>
          <w:szCs w:val="32"/>
        </w:rPr>
        <w:t>OPIS STUDIJSKOG PROGRAMA</w:t>
      </w: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Opći dio</w:t>
      </w: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Style w:val="a1"/>
        <w:tblW w:w="9198"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53"/>
        <w:gridCol w:w="5745"/>
      </w:tblGrid>
      <w:tr w:rsidR="00735F7B">
        <w:tc>
          <w:tcPr>
            <w:tcW w:w="3453"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Znanstveno/umjetničko područje studijskoga programa</w:t>
            </w:r>
          </w:p>
        </w:tc>
        <w:tc>
          <w:tcPr>
            <w:tcW w:w="5745" w:type="dxa"/>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Glazbena umjetnost</w:t>
            </w:r>
          </w:p>
        </w:tc>
      </w:tr>
      <w:tr w:rsidR="00735F7B">
        <w:tc>
          <w:tcPr>
            <w:tcW w:w="34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 xml:space="preserve">Trajanje studijskoga programa </w:t>
            </w:r>
          </w:p>
        </w:tc>
        <w:tc>
          <w:tcPr>
            <w:tcW w:w="5745" w:type="dxa"/>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4 godine</w:t>
            </w:r>
          </w:p>
        </w:tc>
      </w:tr>
      <w:tr w:rsidR="00735F7B">
        <w:tc>
          <w:tcPr>
            <w:tcW w:w="34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Minimalni broj ECTS bodova potreban za završetak studija</w:t>
            </w:r>
          </w:p>
        </w:tc>
        <w:tc>
          <w:tcPr>
            <w:tcW w:w="5745" w:type="dxa"/>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240</w:t>
            </w:r>
          </w:p>
        </w:tc>
      </w:tr>
      <w:tr w:rsidR="00735F7B" w:rsidTr="00E937D7">
        <w:tc>
          <w:tcPr>
            <w:tcW w:w="3453"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Uvjeti upisa na studij i razredbeni postupak</w:t>
            </w:r>
          </w:p>
        </w:tc>
        <w:tc>
          <w:tcPr>
            <w:tcW w:w="5745" w:type="dxa"/>
            <w:tcBorders>
              <w:top w:val="single" w:sz="4" w:space="0" w:color="000000"/>
              <w:left w:val="single" w:sz="4" w:space="0" w:color="000000"/>
              <w:bottom w:val="single" w:sz="12" w:space="0" w:color="000000"/>
              <w:right w:val="single" w:sz="12" w:space="0" w:color="000000"/>
            </w:tcBorders>
            <w:shd w:val="clear" w:color="auto" w:fill="auto"/>
          </w:tcPr>
          <w:p w:rsidR="00037A08" w:rsidRPr="00037A08" w:rsidRDefault="009760FA" w:rsidP="00037A08">
            <w:pPr>
              <w:pStyle w:val="Tekstkomentara"/>
              <w:rPr>
                <w:rFonts w:ascii="Arial" w:hAnsi="Arial" w:cs="Arial"/>
              </w:rPr>
            </w:pPr>
            <w:r w:rsidRPr="00037A08">
              <w:rPr>
                <w:rFonts w:ascii="Arial" w:hAnsi="Arial" w:cs="Arial"/>
              </w:rPr>
              <w:t>Državna matura nakon završene četverogodišnje opće ili glazbene srednje škole i položen razredbeni ispit prema posebnom pravilniku. Razredbenom ispitu mogu pristupiti i mlađi, posebno nadareni kandidati prema uvjetima navedenim u Pravilniku o razredben</w:t>
            </w:r>
            <w:r w:rsidR="00037A08" w:rsidRPr="00037A08">
              <w:rPr>
                <w:rFonts w:ascii="Arial" w:hAnsi="Arial" w:cs="Arial"/>
              </w:rPr>
              <w:t xml:space="preserve">on postupku </w:t>
            </w:r>
            <w:hyperlink r:id="rId11" w:history="1">
              <w:r w:rsidR="00037A08" w:rsidRPr="00037A08">
                <w:rPr>
                  <w:rStyle w:val="Hiperveza"/>
                  <w:rFonts w:ascii="Arial" w:hAnsi="Arial" w:cs="Arial"/>
                </w:rPr>
                <w:t>http://umas.unist.hr/wp-content/uploads/2008/12/Pravilnik-o-DPZVS.pdf</w:t>
              </w:r>
            </w:hyperlink>
            <w:r w:rsidR="00037A08" w:rsidRPr="00037A08">
              <w:rPr>
                <w:rFonts w:ascii="Arial" w:hAnsi="Arial" w:cs="Arial"/>
              </w:rPr>
              <w:t xml:space="preserve"> i Izmjene Pravilnika o razredbenom postupku </w:t>
            </w:r>
            <w:hyperlink r:id="rId12" w:history="1">
              <w:r w:rsidR="00037A08" w:rsidRPr="00480304">
                <w:rPr>
                  <w:rStyle w:val="Hiperveza"/>
                  <w:rFonts w:ascii="Arial" w:hAnsi="Arial" w:cs="Arial"/>
                </w:rPr>
                <w:t>http://www.umas.unist.hr/wp-content/uploads/2017/11/Izmjene-Pravilnika-o-razredbenom-postupku-10-2017.pdf</w:t>
              </w:r>
            </w:hyperlink>
            <w:r w:rsidR="00037A08">
              <w:rPr>
                <w:rFonts w:ascii="Arial" w:hAnsi="Arial" w:cs="Arial"/>
              </w:rPr>
              <w:t xml:space="preserve"> </w:t>
            </w:r>
          </w:p>
          <w:p w:rsidR="00735F7B" w:rsidRDefault="00735F7B" w:rsidP="00037A08">
            <w:pPr>
              <w:pStyle w:val="Normal1"/>
              <w:pBdr>
                <w:top w:val="nil"/>
                <w:left w:val="nil"/>
                <w:bottom w:val="nil"/>
                <w:right w:val="nil"/>
                <w:between w:val="nil"/>
              </w:pBdr>
              <w:spacing w:before="60" w:after="60"/>
              <w:rPr>
                <w:color w:val="000000"/>
              </w:rPr>
            </w:pPr>
          </w:p>
        </w:tc>
      </w:tr>
    </w:tbl>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Ishodi učenja studijskoga programa (navesti 15 - 30 ishoda učenja)</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rPr>
      </w:pPr>
      <w:r>
        <w:rPr>
          <w:rFonts w:ascii="Arial" w:eastAsia="Arial" w:hAnsi="Arial" w:cs="Arial"/>
          <w:color w:val="000000"/>
          <w:sz w:val="20"/>
          <w:szCs w:val="20"/>
        </w:rPr>
        <w:t>Analizirati i tumačiti različite sastavnice glazbenog djela kao što su glazbena forma, skladateljska tehnika, harmonijska i polifonijska komponenta;</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rPr>
      </w:pPr>
      <w:r>
        <w:rPr>
          <w:rFonts w:ascii="Arial" w:eastAsia="Arial" w:hAnsi="Arial" w:cs="Arial"/>
          <w:color w:val="000000"/>
          <w:sz w:val="20"/>
          <w:szCs w:val="20"/>
        </w:rPr>
        <w:t>Slušno prepoznati umjetničko glazbeno djelo s obzirom na povijesno razdoblje nastanka, stilske i skladateljske karakteristike, slog i tonsku provenijenciju;</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rPr>
      </w:pPr>
      <w:r>
        <w:rPr>
          <w:rFonts w:ascii="Arial" w:eastAsia="Arial" w:hAnsi="Arial" w:cs="Arial"/>
          <w:color w:val="000000"/>
          <w:sz w:val="20"/>
          <w:szCs w:val="20"/>
        </w:rPr>
        <w:t>Tumačiti opće skladateljske karakteristike najvažnijih skladatelja baroka, klasike i romantike;</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rPr>
      </w:pPr>
      <w:r>
        <w:rPr>
          <w:rFonts w:ascii="Arial" w:eastAsia="Arial" w:hAnsi="Arial" w:cs="Arial"/>
          <w:color w:val="000000"/>
          <w:sz w:val="20"/>
          <w:szCs w:val="20"/>
        </w:rPr>
        <w:t xml:space="preserve">Analizirati i tumačiti najvažnija djela literature za mandolinu; </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rPr>
      </w:pPr>
      <w:r>
        <w:rPr>
          <w:rFonts w:ascii="Arial" w:eastAsia="Arial" w:hAnsi="Arial" w:cs="Arial"/>
          <w:color w:val="000000"/>
          <w:sz w:val="20"/>
          <w:szCs w:val="20"/>
        </w:rPr>
        <w:t>Sintetizirati glazbeno-analitička, estetska i tehnička znanja i vještine na instrumentu s izvedbom djela;</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sz w:val="20"/>
          <w:szCs w:val="20"/>
        </w:rPr>
      </w:pPr>
      <w:r>
        <w:rPr>
          <w:rFonts w:ascii="Arial" w:eastAsia="Arial" w:hAnsi="Arial" w:cs="Arial"/>
          <w:color w:val="000000"/>
          <w:sz w:val="20"/>
          <w:szCs w:val="20"/>
        </w:rPr>
        <w:t>Vladati tehnikama sviranja instrumenta na visokoj razini znanja i vještina;</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sz w:val="20"/>
          <w:szCs w:val="20"/>
        </w:rPr>
      </w:pPr>
      <w:r>
        <w:rPr>
          <w:rFonts w:ascii="Arial" w:eastAsia="Arial" w:hAnsi="Arial" w:cs="Arial"/>
          <w:color w:val="000000"/>
          <w:sz w:val="20"/>
          <w:szCs w:val="20"/>
        </w:rPr>
        <w:lastRenderedPageBreak/>
        <w:t>Stvarati vlastite umjetničke koncepte;</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sz w:val="20"/>
          <w:szCs w:val="20"/>
        </w:rPr>
      </w:pPr>
      <w:r>
        <w:rPr>
          <w:rFonts w:ascii="Arial" w:eastAsia="Arial" w:hAnsi="Arial" w:cs="Arial"/>
          <w:color w:val="000000"/>
          <w:sz w:val="20"/>
          <w:szCs w:val="20"/>
        </w:rPr>
        <w:t>Povezivati stečene sviračke tehnike s vlastitim umjetničkim idejama;</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rPr>
      </w:pPr>
      <w:r>
        <w:rPr>
          <w:rFonts w:ascii="Arial" w:eastAsia="Arial" w:hAnsi="Arial" w:cs="Arial"/>
          <w:color w:val="000000"/>
          <w:sz w:val="20"/>
          <w:szCs w:val="20"/>
        </w:rPr>
        <w:t>Primijeniti stečena znanja i vještine na profiliranu stilsku izvedbu pri javnom nastupu;</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rPr>
      </w:pPr>
      <w:r>
        <w:rPr>
          <w:rFonts w:ascii="Arial" w:eastAsia="Arial" w:hAnsi="Arial" w:cs="Arial"/>
          <w:color w:val="000000"/>
          <w:sz w:val="20"/>
          <w:szCs w:val="20"/>
        </w:rPr>
        <w:t>Memorirati dulji glazbeni sadržaj i održati koncentraciju i kvalitetu izvedbe pri održavanju cjelovečernjeg recitala;</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sz w:val="20"/>
          <w:szCs w:val="20"/>
        </w:rPr>
      </w:pPr>
      <w:r>
        <w:rPr>
          <w:rFonts w:ascii="Arial" w:eastAsia="Arial" w:hAnsi="Arial" w:cs="Arial"/>
          <w:color w:val="000000"/>
          <w:sz w:val="20"/>
          <w:szCs w:val="20"/>
        </w:rPr>
        <w:t>Samostalno nastupati na natjecanjima i koncertima;</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sz w:val="20"/>
          <w:szCs w:val="20"/>
        </w:rPr>
      </w:pPr>
      <w:r>
        <w:rPr>
          <w:rFonts w:ascii="Arial" w:eastAsia="Arial" w:hAnsi="Arial" w:cs="Arial"/>
          <w:color w:val="000000"/>
          <w:sz w:val="20"/>
          <w:szCs w:val="20"/>
        </w:rPr>
        <w:t>Upotrijebiti najučinkovitiju tehniku pri skupnoj instrumentalnoj izvedbi;</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sz w:val="20"/>
          <w:szCs w:val="20"/>
        </w:rPr>
      </w:pPr>
      <w:r>
        <w:rPr>
          <w:rFonts w:ascii="Arial" w:eastAsia="Arial" w:hAnsi="Arial" w:cs="Arial"/>
          <w:color w:val="000000"/>
          <w:sz w:val="20"/>
          <w:szCs w:val="20"/>
        </w:rPr>
        <w:t xml:space="preserve">Svirati bez priprave skladbe srednje težine u kombinaciji s različitim instrumentima ili ljudskim glasom; </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rPr>
      </w:pPr>
      <w:r>
        <w:rPr>
          <w:rFonts w:ascii="Arial" w:eastAsia="Arial" w:hAnsi="Arial" w:cs="Arial"/>
          <w:color w:val="000000"/>
          <w:sz w:val="20"/>
          <w:szCs w:val="20"/>
        </w:rPr>
        <w:t>Primijeniti stečena znanja i vještine sviranja na solo instrumentu na profiliranu stilsku zajedničku izvedbu skladbe;</w:t>
      </w:r>
    </w:p>
    <w:p w:rsidR="00735F7B" w:rsidRDefault="00572090">
      <w:pPr>
        <w:pStyle w:val="Normal1"/>
        <w:widowControl/>
        <w:numPr>
          <w:ilvl w:val="0"/>
          <w:numId w:val="1"/>
        </w:numPr>
        <w:pBdr>
          <w:top w:val="nil"/>
          <w:left w:val="nil"/>
          <w:bottom w:val="nil"/>
          <w:right w:val="nil"/>
          <w:between w:val="nil"/>
        </w:pBdr>
        <w:spacing w:after="200" w:line="276" w:lineRule="auto"/>
        <w:jc w:val="both"/>
        <w:rPr>
          <w:color w:val="000000"/>
        </w:rPr>
      </w:pPr>
      <w:r>
        <w:rPr>
          <w:rFonts w:ascii="Arial" w:eastAsia="Arial" w:hAnsi="Arial" w:cs="Arial"/>
          <w:color w:val="000000"/>
          <w:sz w:val="20"/>
          <w:szCs w:val="20"/>
        </w:rPr>
        <w:t>Ujednačeno sudjelovati u dinamičkim i agogičkim nijansiranjima pri skupnoj izvedbi;</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Mogućnost zapošljavanja</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Preddiplomski sveučilišni studij Mandolina je jedinstven studijski program u Hrvatskoj, a njime bi se upotpunila vertikala s obzirom da postoji učenje na srednjoškolskoj razini. To bi bio prvi takav studij u RH, a njemu bi gravitirali studenti iz cijele države pa i iz regije.</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Ovaj studij prvostupnicima omogućuje konkurentnost na onom dijelu tržišta rada koje do sada nije nužno bilo pokriveno stručnim visokoobrazovanim kadrom. Trenutna popunjenost stručnim kadrom je nedostatna, u određenim glazbenim školama nastavu mandoline vode prof. glazbene kulture ili nekog drugog instrumenta, a interes za instrumentom je u porastu. Ova praksa je uvjetovana potpunim nedostatkom obrazovanja glazbenika mandolinista u Republici Hrvatskoj.</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Diplomirani mandolinisti koji su svoje školovanje završili u inozemstvu svi su zaposleni u struci, što je vidljivo iz stranice Hrvatskog zavoda za zapošljavanje, a potražnje za različitim glazbenim kadrovima u osnovnim i glazbenim školama svakako ima.</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 xml:space="preserve">Strukturom i ishodima učenja studijski program usklađen je sa sličnim studijskim programima u svijetu te upotpunjuje primjetnu potrebu za obrazovanjem glazbenika koji svojim kompetencijama mogu unaprijediti glazbeni život zajednice u kojoj djeluju, bilo da rade kao samostalni glazbenici, umjetnički i organizacijski voditelji glazbenih ansambla, voditelji glazbenih aktivnosti – tečajeva i ljetnih škola, kao glazbeni animatori u turizmu, bolnicama, domovima za starije osobe, zatvorima i slično, glazbeni urednici, glazbeni dopisnici, organizatori glazbenih priredbi, glazbeni promotori i drugo. </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Ishodi učenja na izvođačkim kolegijima doprinosi zapošljivosti u području reprodukcije glazbe – samostalne ili u ansamblu.</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Također moram istaknuti da u svim kulturno-umjetničkim područjima logika tržišta ne funkcionira po uobičajenim ekonomskim parametrima. Naime, potrebe u kulturi i umjetnosti narast će s većim brojem aktivnih i kvalitetnih umjetnika. Dobar su primjer glazbene škole u kojima se ne bi tražili potencijalni nastavnici mandoline da u Dalmaciji nema aktivnog mandolinističkog djelovanja.</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Nakon završetka preddiplomskog studija Mandolina studenti će biti osposobljeni za rad u umjetničkoj grani reprodukcija glazbe (sviranje - mandolina). Time se mogu zaposliti na čitavom spektru umjetničkih, organizacijskih i pedagoških poslova:</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 xml:space="preserve"> -  samostalni umjetnik mandolinist</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 xml:space="preserve"> - učitelj i nastavnik glavnog predmeta – mandolina u osnovnim i srednjim glazbenim školama</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 xml:space="preserve"> - voditelj mandolinskih festivala i ostalih glazbenih ili umjetničkih manifestacija</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 xml:space="preserve"> - voditelj kulturno-umjetničkih društava</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lastRenderedPageBreak/>
        <w:t xml:space="preserve"> - voditelj strukovnih udruga</w:t>
      </w:r>
    </w:p>
    <w:p w:rsidR="00F06C07" w:rsidRPr="00F06C07" w:rsidRDefault="00F06C07" w:rsidP="00F06C07">
      <w:pPr>
        <w:pStyle w:val="Normal1"/>
        <w:pBdr>
          <w:top w:val="nil"/>
          <w:left w:val="nil"/>
          <w:bottom w:val="nil"/>
          <w:right w:val="nil"/>
          <w:between w:val="nil"/>
        </w:pBdr>
        <w:jc w:val="both"/>
        <w:rPr>
          <w:rFonts w:ascii="Arial" w:eastAsia="Arial" w:hAnsi="Arial" w:cs="Arial"/>
          <w:color w:val="000000"/>
          <w:sz w:val="20"/>
          <w:szCs w:val="20"/>
        </w:rPr>
      </w:pPr>
    </w:p>
    <w:p w:rsidR="00735F7B" w:rsidRDefault="00F06C07" w:rsidP="00F06C07">
      <w:pPr>
        <w:pStyle w:val="Normal1"/>
        <w:pBdr>
          <w:top w:val="nil"/>
          <w:left w:val="nil"/>
          <w:bottom w:val="nil"/>
          <w:right w:val="nil"/>
          <w:between w:val="nil"/>
        </w:pBdr>
        <w:jc w:val="both"/>
        <w:rPr>
          <w:rFonts w:ascii="Arial" w:eastAsia="Arial" w:hAnsi="Arial" w:cs="Arial"/>
          <w:color w:val="000000"/>
          <w:sz w:val="20"/>
          <w:szCs w:val="20"/>
        </w:rPr>
      </w:pPr>
      <w:r w:rsidRPr="00F06C07">
        <w:rPr>
          <w:rFonts w:ascii="Arial" w:eastAsia="Arial" w:hAnsi="Arial" w:cs="Arial"/>
          <w:color w:val="000000"/>
          <w:sz w:val="20"/>
          <w:szCs w:val="20"/>
        </w:rPr>
        <w:t>Navedene podatke, kao i primjerenost ishoda učenja predloženog studijskog programa potkrepljuju i mišljenja voditelja triju relevantnih glazbenih institucija koje imaju pregled u stanje struke i zapošljavanje profesionalnih glazbenika.</w:t>
      </w:r>
      <w:r w:rsidR="00572090">
        <w:rPr>
          <w:rFonts w:ascii="Arial" w:eastAsia="Arial" w:hAnsi="Arial" w:cs="Arial"/>
          <w:color w:val="000000"/>
          <w:sz w:val="20"/>
          <w:szCs w:val="20"/>
        </w:rPr>
        <w:t xml:space="preserve"> </w:t>
      </w:r>
      <w:r w:rsidR="0003794A">
        <w:rPr>
          <w:rFonts w:ascii="Arial" w:eastAsia="Arial" w:hAnsi="Arial" w:cs="Arial"/>
          <w:color w:val="000000"/>
          <w:sz w:val="20"/>
          <w:szCs w:val="20"/>
        </w:rPr>
        <w:t>U prilogu su mišljenja glazbenih škola iz Samobora, Makarske i Omiša.</w:t>
      </w:r>
      <w:bookmarkStart w:id="1" w:name="_GoBack"/>
      <w:bookmarkEnd w:id="1"/>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Mogućnost nastavka studija na višoj razini</w:t>
      </w:r>
    </w:p>
    <w:p w:rsidR="00B055EA" w:rsidRPr="00B055EA" w:rsidRDefault="00572090">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Po završetku preddiplomskog studija mandoline moguće je upisati diplomski studij mandoline</w:t>
      </w:r>
      <w:r w:rsidR="00B055EA">
        <w:rPr>
          <w:rFonts w:ascii="Arial" w:eastAsia="Arial" w:hAnsi="Arial" w:cs="Arial"/>
          <w:color w:val="000000"/>
          <w:sz w:val="20"/>
          <w:szCs w:val="20"/>
        </w:rPr>
        <w:t xml:space="preserve"> u državama koje to nude (Italija, Francuska, Njemačka, Luksemburg), a u planu je otvaranje diplomskog studija mandoline u Splitu.</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Studij/i niže razine predlagača ili drugih ustanova u RH s kojih je moguć upis na predloženi studij</w:t>
      </w:r>
    </w:p>
    <w:p w:rsidR="00735F7B" w:rsidRDefault="00572090">
      <w:pPr>
        <w:pStyle w:val="Normal1"/>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Uvjeti i način studiranja</w:t>
      </w:r>
    </w:p>
    <w:p w:rsidR="00735F7B" w:rsidRDefault="00572090">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Studij se provodi kroz osam semestara. Nastava glavnog predmeta je individualna, dok većinu ostalih predmeta studenti pohađaju zajedno s ostalim studentima instrumentalnih studijskih programa. Tijekom studija studenti učestalo nastupaju na koncertima te odlaze na regionalna, državna i međunarodna natjecanja. Opći uvjeti studija: prema Pravilniku o studiranju Sveučilišta u Splitu. Posebni uvjeti: navedeni su u tablicama predmeta.</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Sustav savjetovanja i vođenja kroz studij</w:t>
      </w:r>
    </w:p>
    <w:p w:rsidR="00735F7B" w:rsidRDefault="00572090">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Tijekom studija, studentima su dostupne informacije na mrežnim stranicama Umjetničke akademije te konzultacije s pojedinačnim profesorima i predstojnikom odsjeka u predviđenim terminima.</w:t>
      </w: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Popis predmeta koje studenti mogu upisati s drugih studija</w:t>
      </w:r>
    </w:p>
    <w:p w:rsidR="00735F7B" w:rsidRDefault="001B29D2">
      <w:pPr>
        <w:pStyle w:val="Normal1"/>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0"/>
          <w:szCs w:val="20"/>
          <w:highlight w:val="white"/>
        </w:rPr>
        <w:t>Mogućnosti upisivanja izbornih predmeta sa studija drugih sveučilišnih sastavnica trenutno se ne provode u praksi samoga Sveučilišta u Splitu.</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Popis predmeta koji se mogu izvoditi na stranom jeziku</w:t>
      </w:r>
    </w:p>
    <w:p w:rsidR="00735F7B" w:rsidRDefault="00572090">
      <w:pPr>
        <w:pStyle w:val="Normal1"/>
        <w:pBdr>
          <w:top w:val="nil"/>
          <w:left w:val="nil"/>
          <w:bottom w:val="nil"/>
          <w:right w:val="nil"/>
          <w:between w:val="nil"/>
        </w:pBdr>
        <w:jc w:val="both"/>
        <w:rPr>
          <w:color w:val="000000"/>
        </w:rPr>
      </w:pPr>
      <w:r>
        <w:rPr>
          <w:rFonts w:ascii="Arial" w:eastAsia="Arial" w:hAnsi="Arial" w:cs="Arial"/>
          <w:color w:val="000000"/>
          <w:sz w:val="20"/>
          <w:szCs w:val="20"/>
        </w:rPr>
        <w:t>Svi predmeti koji se izvode u individualnom tipu nastave (naznačeno u tablicama), mogu se izvoditi na engleskom jeziku.</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Kriteriji i uvjeti prijenosa ECTS bodova</w:t>
      </w:r>
    </w:p>
    <w:p w:rsidR="00735F7B" w:rsidRDefault="00572090">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Određeno Pravilnikom o studiranju.</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Završetak studija</w:t>
      </w:r>
    </w:p>
    <w:tbl>
      <w:tblPr>
        <w:tblStyle w:val="a2"/>
        <w:tblW w:w="9198" w:type="dxa"/>
        <w:tblBorders>
          <w:top w:val="single" w:sz="4" w:space="0" w:color="000000"/>
          <w:left w:val="single" w:sz="12"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53"/>
        <w:gridCol w:w="2874"/>
        <w:gridCol w:w="2871"/>
      </w:tblGrid>
      <w:tr w:rsidR="00735F7B" w:rsidTr="00E937D7">
        <w:tc>
          <w:tcPr>
            <w:tcW w:w="3453"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60" w:after="60"/>
              <w:rPr>
                <w:rFonts w:ascii="Arial" w:eastAsia="Arial" w:hAnsi="Arial" w:cs="Arial"/>
                <w:i/>
                <w:color w:val="000000"/>
                <w:sz w:val="20"/>
                <w:szCs w:val="20"/>
              </w:rPr>
            </w:pPr>
            <w:r>
              <w:rPr>
                <w:rFonts w:ascii="Arial" w:eastAsia="Arial" w:hAnsi="Arial" w:cs="Arial"/>
                <w:i/>
                <w:color w:val="000000"/>
                <w:sz w:val="20"/>
                <w:szCs w:val="20"/>
              </w:rPr>
              <w:t>Način završetka studija</w:t>
            </w:r>
          </w:p>
        </w:tc>
        <w:tc>
          <w:tcPr>
            <w:tcW w:w="287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rsidP="00037A08">
            <w:pPr>
              <w:pStyle w:val="Normal1"/>
              <w:pBdr>
                <w:top w:val="nil"/>
                <w:left w:val="nil"/>
                <w:bottom w:val="nil"/>
                <w:right w:val="nil"/>
                <w:between w:val="nil"/>
              </w:pBdr>
              <w:tabs>
                <w:tab w:val="left" w:pos="1599"/>
              </w:tabs>
              <w:spacing w:before="60" w:after="60"/>
              <w:rPr>
                <w:color w:val="000000"/>
              </w:rPr>
            </w:pPr>
            <w:r>
              <w:rPr>
                <w:rFonts w:ascii="Arial" w:eastAsia="Arial" w:hAnsi="Arial" w:cs="Arial"/>
                <w:color w:val="000000"/>
                <w:sz w:val="20"/>
                <w:szCs w:val="20"/>
              </w:rPr>
              <w:t>Završni rad</w:t>
            </w:r>
            <w:r>
              <w:rPr>
                <w:rFonts w:ascii="Arial" w:eastAsia="Arial" w:hAnsi="Arial" w:cs="Arial"/>
                <w:color w:val="000000"/>
                <w:sz w:val="20"/>
                <w:szCs w:val="20"/>
              </w:rPr>
              <w:tab/>
            </w:r>
            <w:r w:rsidR="003C70B5" w:rsidRPr="003C70B5">
              <w:rPr>
                <w:rFonts w:ascii="MS Gothic" w:eastAsia="MS Gothic" w:hAnsi="MS Gothic" w:cs="MS Gothic"/>
                <w:color w:val="000000"/>
                <w:sz w:val="20"/>
                <w:szCs w:val="20"/>
              </w:rPr>
              <w:t>☐</w:t>
            </w:r>
            <w:r w:rsidRPr="003C70B5">
              <w:rPr>
                <w:rFonts w:ascii="Arial" w:eastAsia="Arial" w:hAnsi="Arial" w:cs="Arial"/>
                <w:color w:val="000000"/>
                <w:sz w:val="20"/>
                <w:szCs w:val="20"/>
              </w:rPr>
              <w:br/>
            </w:r>
            <w:r>
              <w:rPr>
                <w:rFonts w:ascii="Arial" w:eastAsia="Arial" w:hAnsi="Arial" w:cs="Arial"/>
                <w:color w:val="000000"/>
                <w:sz w:val="20"/>
                <w:szCs w:val="20"/>
              </w:rPr>
              <w:lastRenderedPageBreak/>
              <w:t>Diplomski rad</w:t>
            </w:r>
            <w:r>
              <w:rPr>
                <w:rFonts w:ascii="Arial" w:eastAsia="Arial" w:hAnsi="Arial" w:cs="Arial"/>
                <w:color w:val="000000"/>
                <w:sz w:val="20"/>
                <w:szCs w:val="20"/>
              </w:rPr>
              <w:tab/>
            </w:r>
            <w:r>
              <w:rPr>
                <w:rFonts w:ascii="MS Gothic" w:eastAsia="MS Gothic" w:hAnsi="MS Gothic" w:cs="MS Gothic"/>
                <w:color w:val="000000"/>
                <w:sz w:val="20"/>
                <w:szCs w:val="20"/>
              </w:rPr>
              <w:t>☐</w:t>
            </w:r>
          </w:p>
        </w:tc>
        <w:tc>
          <w:tcPr>
            <w:tcW w:w="2871"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rsidP="00037A08">
            <w:pPr>
              <w:pStyle w:val="Normal1"/>
              <w:pBdr>
                <w:top w:val="nil"/>
                <w:left w:val="nil"/>
                <w:bottom w:val="nil"/>
                <w:right w:val="nil"/>
                <w:between w:val="nil"/>
              </w:pBdr>
              <w:tabs>
                <w:tab w:val="left" w:pos="1599"/>
              </w:tabs>
              <w:spacing w:before="60" w:after="60"/>
              <w:rPr>
                <w:color w:val="000000"/>
              </w:rPr>
            </w:pPr>
            <w:r>
              <w:rPr>
                <w:rFonts w:ascii="Arial" w:eastAsia="Arial" w:hAnsi="Arial" w:cs="Arial"/>
                <w:color w:val="000000"/>
                <w:sz w:val="20"/>
                <w:szCs w:val="20"/>
              </w:rPr>
              <w:lastRenderedPageBreak/>
              <w:t xml:space="preserve">Završni ispit </w:t>
            </w:r>
            <w:r>
              <w:rPr>
                <w:rFonts w:ascii="Arial" w:eastAsia="Arial" w:hAnsi="Arial" w:cs="Arial"/>
                <w:color w:val="000000"/>
                <w:sz w:val="20"/>
                <w:szCs w:val="20"/>
              </w:rPr>
              <w:tab/>
            </w:r>
            <w:r w:rsidR="003C70B5" w:rsidRPr="003C70B5">
              <w:rPr>
                <w:rFonts w:ascii="MS Gothic" w:eastAsia="MS Gothic" w:hAnsi="MS Gothic" w:cs="MS Gothic"/>
                <w:color w:val="000000"/>
                <w:sz w:val="20"/>
                <w:szCs w:val="20"/>
              </w:rPr>
              <w:t>☐</w:t>
            </w:r>
            <w:r>
              <w:rPr>
                <w:rFonts w:ascii="Arial" w:eastAsia="Arial" w:hAnsi="Arial" w:cs="Arial"/>
                <w:color w:val="000000"/>
                <w:sz w:val="20"/>
                <w:szCs w:val="20"/>
              </w:rPr>
              <w:br/>
            </w:r>
            <w:r>
              <w:rPr>
                <w:rFonts w:ascii="Arial" w:eastAsia="Arial" w:hAnsi="Arial" w:cs="Arial"/>
                <w:color w:val="000000"/>
                <w:sz w:val="20"/>
                <w:szCs w:val="20"/>
              </w:rPr>
              <w:lastRenderedPageBreak/>
              <w:t>Diplomski</w:t>
            </w:r>
            <w:r w:rsidR="004D3FA4">
              <w:rPr>
                <w:rFonts w:ascii="Arial" w:eastAsia="Arial" w:hAnsi="Arial" w:cs="Arial"/>
                <w:color w:val="000000"/>
                <w:sz w:val="20"/>
                <w:szCs w:val="20"/>
              </w:rPr>
              <w:t xml:space="preserve"> </w:t>
            </w:r>
            <w:r>
              <w:rPr>
                <w:rFonts w:ascii="Arial" w:eastAsia="Arial" w:hAnsi="Arial" w:cs="Arial"/>
                <w:color w:val="000000"/>
                <w:sz w:val="20"/>
                <w:szCs w:val="20"/>
              </w:rPr>
              <w:t xml:space="preserve">ispit </w:t>
            </w:r>
            <w:r>
              <w:rPr>
                <w:rFonts w:ascii="Arial" w:eastAsia="Arial" w:hAnsi="Arial" w:cs="Arial"/>
                <w:color w:val="000000"/>
                <w:sz w:val="20"/>
                <w:szCs w:val="20"/>
              </w:rPr>
              <w:tab/>
            </w:r>
            <w:r>
              <w:rPr>
                <w:rFonts w:ascii="MS Gothic" w:eastAsia="MS Gothic" w:hAnsi="MS Gothic" w:cs="MS Gothic"/>
                <w:color w:val="000000"/>
                <w:sz w:val="20"/>
                <w:szCs w:val="20"/>
              </w:rPr>
              <w:t>☐</w:t>
            </w:r>
          </w:p>
        </w:tc>
      </w:tr>
      <w:tr w:rsidR="00735F7B">
        <w:tc>
          <w:tcPr>
            <w:tcW w:w="34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60" w:after="60"/>
              <w:rPr>
                <w:rFonts w:ascii="Arial" w:eastAsia="Arial" w:hAnsi="Arial" w:cs="Arial"/>
                <w:i/>
                <w:color w:val="000000"/>
                <w:sz w:val="20"/>
                <w:szCs w:val="20"/>
              </w:rPr>
            </w:pPr>
            <w:r>
              <w:rPr>
                <w:rFonts w:ascii="Arial" w:eastAsia="Arial" w:hAnsi="Arial" w:cs="Arial"/>
                <w:i/>
                <w:color w:val="000000"/>
                <w:sz w:val="20"/>
                <w:szCs w:val="20"/>
              </w:rPr>
              <w:lastRenderedPageBreak/>
              <w:t>Uvjeti za prijavu završnoga/diplomskoga rada i/ili završnoga/diplomskoga ispita</w:t>
            </w:r>
          </w:p>
        </w:tc>
        <w:tc>
          <w:tcPr>
            <w:tcW w:w="5745" w:type="dxa"/>
            <w:gridSpan w:val="2"/>
            <w:tcBorders>
              <w:top w:val="single" w:sz="4" w:space="0" w:color="000000"/>
              <w:left w:val="single" w:sz="4" w:space="0" w:color="000000"/>
              <w:bottom w:val="single" w:sz="4" w:space="0" w:color="000000"/>
              <w:right w:val="single" w:sz="12" w:space="0" w:color="000000"/>
            </w:tcBorders>
            <w:shd w:val="clear" w:color="auto" w:fill="auto"/>
          </w:tcPr>
          <w:p w:rsidR="00B3433D" w:rsidRDefault="00B3433D" w:rsidP="00B3433D">
            <w:pPr>
              <w:pStyle w:val="Normal1"/>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Preddiplomski sveučilišni studij Mandolina</w:t>
            </w:r>
            <w:r w:rsidRPr="00B3433D">
              <w:rPr>
                <w:rFonts w:ascii="Arial" w:eastAsia="Arial" w:hAnsi="Arial" w:cs="Arial"/>
                <w:color w:val="000000"/>
                <w:sz w:val="20"/>
                <w:szCs w:val="20"/>
              </w:rPr>
              <w:t xml:space="preserve"> završava polaganjem svih predmeta.</w:t>
            </w:r>
          </w:p>
          <w:p w:rsidR="00735F7B" w:rsidRPr="00B3433D" w:rsidRDefault="00B3433D">
            <w:pPr>
              <w:pStyle w:val="Normal1"/>
              <w:pBdr>
                <w:top w:val="nil"/>
                <w:left w:val="nil"/>
                <w:bottom w:val="nil"/>
                <w:right w:val="nil"/>
                <w:between w:val="nil"/>
              </w:pBdr>
              <w:spacing w:before="60" w:after="60"/>
              <w:rPr>
                <w:rFonts w:ascii="Arial" w:eastAsia="Arial" w:hAnsi="Arial" w:cs="Arial"/>
                <w:color w:val="000000"/>
                <w:sz w:val="20"/>
                <w:szCs w:val="20"/>
              </w:rPr>
            </w:pPr>
            <w:r w:rsidRPr="00B3433D">
              <w:rPr>
                <w:rFonts w:ascii="Arial" w:eastAsia="Arial" w:hAnsi="Arial" w:cs="Arial"/>
                <w:color w:val="000000"/>
                <w:sz w:val="20"/>
                <w:szCs w:val="20"/>
              </w:rPr>
              <w:t>Definiran</w:t>
            </w:r>
            <w:r>
              <w:rPr>
                <w:rFonts w:ascii="Arial" w:eastAsia="Arial" w:hAnsi="Arial" w:cs="Arial"/>
                <w:color w:val="000000"/>
                <w:sz w:val="20"/>
                <w:szCs w:val="20"/>
              </w:rPr>
              <w:t>o</w:t>
            </w:r>
            <w:r w:rsidRPr="00B3433D">
              <w:rPr>
                <w:rFonts w:ascii="Arial" w:eastAsia="Arial" w:hAnsi="Arial" w:cs="Arial"/>
                <w:color w:val="000000"/>
                <w:sz w:val="20"/>
                <w:szCs w:val="20"/>
              </w:rPr>
              <w:t xml:space="preserve"> pravilnikom o studiranju (dostupno na </w:t>
            </w:r>
            <w:hyperlink r:id="rId13">
              <w:r w:rsidRPr="00B3433D">
                <w:rPr>
                  <w:rStyle w:val="Hiperveza"/>
                  <w:rFonts w:ascii="Arial" w:eastAsia="Arial" w:hAnsi="Arial" w:cs="Arial"/>
                  <w:sz w:val="20"/>
                  <w:szCs w:val="20"/>
                </w:rPr>
                <w:t>www.umas.hr</w:t>
              </w:r>
            </w:hyperlink>
            <w:r w:rsidRPr="00B3433D">
              <w:rPr>
                <w:rFonts w:ascii="Arial" w:eastAsia="Arial" w:hAnsi="Arial" w:cs="Arial"/>
                <w:color w:val="000000"/>
                <w:sz w:val="20"/>
                <w:szCs w:val="20"/>
              </w:rPr>
              <w:t xml:space="preserve"> )        </w:t>
            </w:r>
          </w:p>
        </w:tc>
      </w:tr>
      <w:tr w:rsidR="00735F7B">
        <w:tc>
          <w:tcPr>
            <w:tcW w:w="3453"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735F7B" w:rsidRDefault="00572090">
            <w:pPr>
              <w:pStyle w:val="Normal1"/>
              <w:pBdr>
                <w:top w:val="nil"/>
                <w:left w:val="nil"/>
                <w:bottom w:val="nil"/>
                <w:right w:val="nil"/>
                <w:between w:val="nil"/>
              </w:pBdr>
              <w:spacing w:before="60" w:after="60"/>
              <w:rPr>
                <w:rFonts w:ascii="Arial" w:eastAsia="Arial" w:hAnsi="Arial" w:cs="Arial"/>
                <w:i/>
                <w:color w:val="000000"/>
                <w:sz w:val="20"/>
                <w:szCs w:val="20"/>
              </w:rPr>
            </w:pPr>
            <w:r>
              <w:rPr>
                <w:rFonts w:ascii="Arial" w:eastAsia="Arial" w:hAnsi="Arial" w:cs="Arial"/>
                <w:i/>
                <w:color w:val="000000"/>
                <w:sz w:val="20"/>
                <w:szCs w:val="20"/>
              </w:rPr>
              <w:t>Postupak vrjednovanja završnoga/ /diplomskoga ispita te vrjednovanja i obrane završnoga/diplomskoga rada</w:t>
            </w:r>
          </w:p>
        </w:tc>
        <w:tc>
          <w:tcPr>
            <w:tcW w:w="5745" w:type="dxa"/>
            <w:gridSpan w:val="2"/>
            <w:tcBorders>
              <w:top w:val="single" w:sz="4" w:space="0" w:color="000000"/>
              <w:left w:val="single" w:sz="4" w:space="0" w:color="000000"/>
              <w:bottom w:val="single" w:sz="12" w:space="0" w:color="000000"/>
              <w:right w:val="single" w:sz="12" w:space="0" w:color="000000"/>
            </w:tcBorders>
            <w:shd w:val="clear" w:color="auto" w:fill="auto"/>
          </w:tcPr>
          <w:p w:rsidR="00B3433D" w:rsidRPr="00B3433D" w:rsidRDefault="00B3433D" w:rsidP="00B3433D">
            <w:pPr>
              <w:pStyle w:val="Normal1"/>
              <w:rPr>
                <w:rFonts w:ascii="Arial" w:eastAsia="Arial" w:hAnsi="Arial" w:cs="Arial"/>
                <w:color w:val="000000"/>
                <w:sz w:val="20"/>
                <w:szCs w:val="20"/>
              </w:rPr>
            </w:pPr>
            <w:r w:rsidRPr="00B3433D">
              <w:rPr>
                <w:rFonts w:ascii="Arial" w:eastAsia="Arial" w:hAnsi="Arial" w:cs="Arial"/>
                <w:color w:val="000000"/>
                <w:sz w:val="20"/>
                <w:szCs w:val="20"/>
              </w:rPr>
              <w:t>Preddiplomski sveučilišni studij Mandolina završava polaganjem svih predmeta.</w:t>
            </w:r>
          </w:p>
          <w:p w:rsidR="00735F7B" w:rsidRPr="00B3433D" w:rsidRDefault="00B3433D" w:rsidP="00B3433D">
            <w:pPr>
              <w:pStyle w:val="Normal1"/>
              <w:rPr>
                <w:rFonts w:ascii="Arial" w:eastAsia="Arial" w:hAnsi="Arial" w:cs="Arial"/>
                <w:color w:val="000000"/>
                <w:sz w:val="20"/>
                <w:szCs w:val="20"/>
              </w:rPr>
            </w:pPr>
            <w:r w:rsidRPr="00B3433D">
              <w:rPr>
                <w:rFonts w:ascii="Arial" w:eastAsia="Arial" w:hAnsi="Arial" w:cs="Arial"/>
                <w:color w:val="000000"/>
                <w:sz w:val="20"/>
                <w:szCs w:val="20"/>
              </w:rPr>
              <w:t xml:space="preserve">Definirano pravilnikom o studiranju (dostupno na </w:t>
            </w:r>
            <w:hyperlink r:id="rId14">
              <w:r w:rsidRPr="00B3433D">
                <w:rPr>
                  <w:rStyle w:val="Hiperveza"/>
                  <w:rFonts w:ascii="Arial" w:eastAsia="Arial" w:hAnsi="Arial" w:cs="Arial"/>
                  <w:sz w:val="20"/>
                  <w:szCs w:val="20"/>
                </w:rPr>
                <w:t>www.umas.hr</w:t>
              </w:r>
            </w:hyperlink>
            <w:r w:rsidRPr="00B3433D">
              <w:rPr>
                <w:rFonts w:ascii="Arial" w:eastAsia="Arial" w:hAnsi="Arial" w:cs="Arial"/>
                <w:color w:val="000000"/>
                <w:sz w:val="20"/>
                <w:szCs w:val="20"/>
              </w:rPr>
              <w:t xml:space="preserve"> )        </w:t>
            </w:r>
            <w:r w:rsidR="00572090">
              <w:rPr>
                <w:rFonts w:ascii="Arial" w:eastAsia="Arial" w:hAnsi="Arial" w:cs="Arial"/>
                <w:color w:val="000000"/>
                <w:sz w:val="20"/>
                <w:szCs w:val="20"/>
              </w:rPr>
              <w:t xml:space="preserve">    </w:t>
            </w:r>
          </w:p>
        </w:tc>
      </w:tr>
    </w:tbl>
    <w:p w:rsidR="003C70B5" w:rsidRDefault="003C70B5">
      <w:pPr>
        <w:pStyle w:val="Normal1"/>
        <w:pBdr>
          <w:top w:val="nil"/>
          <w:left w:val="nil"/>
          <w:bottom w:val="nil"/>
          <w:right w:val="nil"/>
          <w:between w:val="nil"/>
        </w:pBdr>
        <w:jc w:val="both"/>
        <w:rPr>
          <w:rFonts w:ascii="Arial" w:eastAsia="Arial" w:hAnsi="Arial" w:cs="Arial"/>
          <w:color w:val="000000"/>
          <w:sz w:val="20"/>
          <w:szCs w:val="20"/>
        </w:rPr>
      </w:pPr>
    </w:p>
    <w:p w:rsidR="00B3433D" w:rsidRDefault="00B3433D">
      <w:pPr>
        <w:pStyle w:val="Normal1"/>
        <w:pBdr>
          <w:top w:val="nil"/>
          <w:left w:val="nil"/>
          <w:bottom w:val="nil"/>
          <w:right w:val="nil"/>
          <w:between w:val="nil"/>
        </w:pBdr>
        <w:jc w:val="both"/>
        <w:rPr>
          <w:rFonts w:ascii="Arial" w:eastAsia="Arial" w:hAnsi="Arial" w:cs="Arial"/>
          <w:color w:val="000000"/>
          <w:sz w:val="24"/>
          <w:szCs w:val="24"/>
        </w:rPr>
      </w:pPr>
    </w:p>
    <w:p w:rsidR="00735F7B"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 xml:space="preserve">Popis obveznih i izbornih predmeta </w:t>
      </w: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3"/>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049"/>
        <w:gridCol w:w="992"/>
        <w:gridCol w:w="4252"/>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Pr>
                <w:rFonts w:ascii="Arial" w:eastAsia="Arial" w:hAnsi="Arial" w:cs="Arial"/>
                <w:b/>
                <w:color w:val="000000"/>
                <w:sz w:val="20"/>
                <w:szCs w:val="20"/>
              </w:rPr>
              <w:t>POPIS PREDMETA</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Godina studija:   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Semestar:   1.</w:t>
            </w:r>
          </w:p>
        </w:tc>
      </w:tr>
      <w:tr w:rsidR="00735F7B" w:rsidTr="007656C4">
        <w:trPr>
          <w:trHeight w:val="293"/>
        </w:trPr>
        <w:tc>
          <w:tcPr>
            <w:tcW w:w="1049"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KOD</w:t>
            </w:r>
          </w:p>
        </w:tc>
        <w:tc>
          <w:tcPr>
            <w:tcW w:w="425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PREDMET</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SATI U SEMESTRU</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735F7B" w:rsidTr="007656C4">
        <w:trPr>
          <w:trHeight w:val="293"/>
        </w:trPr>
        <w:tc>
          <w:tcPr>
            <w:tcW w:w="1049"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25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V</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9810A1" w:rsidTr="007656C4">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Obvezni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360F40"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MM00</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Mandolina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9</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MM02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Komorna glazba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Zbor</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UAF011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Solfeggio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UAF012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Osnove harmonije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Povijest glazbe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UAT008</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Psihologija odgoja i obrazovanja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E937D7">
        <w:tc>
          <w:tcPr>
            <w:tcW w:w="1049"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CCFFFF"/>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Ukupno obvezni</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r>
      <w:tr w:rsidR="007656C4" w:rsidTr="00E937D7">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Izborni</w:t>
            </w:r>
          </w:p>
        </w:tc>
        <w:tc>
          <w:tcPr>
            <w:tcW w:w="992" w:type="dxa"/>
            <w:tcBorders>
              <w:top w:val="single" w:sz="12"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UAM007</w:t>
            </w:r>
          </w:p>
        </w:tc>
        <w:tc>
          <w:tcPr>
            <w:tcW w:w="4252" w:type="dxa"/>
            <w:tcBorders>
              <w:top w:val="single" w:sz="12" w:space="0" w:color="000000"/>
              <w:left w:val="single" w:sz="4" w:space="0" w:color="000000"/>
              <w:bottom w:val="single" w:sz="4" w:space="0" w:color="000000"/>
              <w:right w:val="single" w:sz="4" w:space="0" w:color="000000"/>
            </w:tcBorders>
            <w:shd w:val="clear" w:color="auto" w:fill="auto"/>
          </w:tcPr>
          <w:p w:rsidR="007656C4" w:rsidRDefault="007656C4"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1</w:t>
            </w:r>
          </w:p>
        </w:tc>
        <w:tc>
          <w:tcPr>
            <w:tcW w:w="62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DB5B7A">
        <w:tc>
          <w:tcPr>
            <w:tcW w:w="1049" w:type="dxa"/>
            <w:vMerge/>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UAP00S</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Uvod u povijest umjetnosti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DB5B7A">
        <w:tc>
          <w:tcPr>
            <w:tcW w:w="1049" w:type="dxa"/>
            <w:vMerge/>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UAE001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UAF006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Primjena računala u glazbi-Osnove akustike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E937D7">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505"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163B2F" w:rsidP="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2 izborna predmeta</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4"/>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049"/>
        <w:gridCol w:w="992"/>
        <w:gridCol w:w="4252"/>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Pr>
                <w:rFonts w:ascii="Arial" w:eastAsia="Arial" w:hAnsi="Arial" w:cs="Arial"/>
                <w:b/>
                <w:color w:val="000000"/>
                <w:sz w:val="20"/>
                <w:szCs w:val="20"/>
              </w:rPr>
              <w:t>POPIS PREDMETA</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Godina studija:   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Semestar:   2.</w:t>
            </w:r>
          </w:p>
        </w:tc>
      </w:tr>
      <w:tr w:rsidR="00735F7B" w:rsidTr="007656C4">
        <w:trPr>
          <w:trHeight w:val="293"/>
        </w:trPr>
        <w:tc>
          <w:tcPr>
            <w:tcW w:w="1049"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KOD</w:t>
            </w:r>
          </w:p>
        </w:tc>
        <w:tc>
          <w:tcPr>
            <w:tcW w:w="425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PREDMET</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SATI U SEMESTRU</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735F7B" w:rsidTr="007656C4">
        <w:trPr>
          <w:trHeight w:val="293"/>
        </w:trPr>
        <w:tc>
          <w:tcPr>
            <w:tcW w:w="1049"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25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V</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95578D" w:rsidTr="007656C4">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Obvezni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184EF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MM10</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Mandolina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9</w:t>
            </w:r>
          </w:p>
        </w:tc>
      </w:tr>
      <w:tr w:rsidR="0095578D"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Komorna glazba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5578D"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Zbor</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5578D"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UAF111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Solfeggio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95578D"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UAF112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Osnove harmonije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95578D"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Povijest glazbe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UAT108</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Psihologija odgoja i obrazovanja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CCFFFF"/>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Ukupno obvezni</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r>
      <w:tr w:rsidR="007656C4" w:rsidTr="007656C4">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Izborni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UAP10S</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Uvod u povijest umjetnosti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UAE101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UAF106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Primjena računala u glazbi-Osnove akustike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26416E">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505"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163B2F" w:rsidP="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2 izborna predmeta</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5"/>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049"/>
        <w:gridCol w:w="992"/>
        <w:gridCol w:w="4252"/>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Pr>
                <w:rFonts w:ascii="Arial" w:eastAsia="Arial" w:hAnsi="Arial" w:cs="Arial"/>
                <w:b/>
                <w:color w:val="000000"/>
                <w:sz w:val="20"/>
                <w:szCs w:val="20"/>
              </w:rPr>
              <w:t>POPIS PREDMETA</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Godina studija:   II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Semestar:   3.</w:t>
            </w:r>
          </w:p>
        </w:tc>
      </w:tr>
      <w:tr w:rsidR="00735F7B" w:rsidTr="007656C4">
        <w:trPr>
          <w:trHeight w:val="293"/>
        </w:trPr>
        <w:tc>
          <w:tcPr>
            <w:tcW w:w="1049"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KOD</w:t>
            </w:r>
          </w:p>
        </w:tc>
        <w:tc>
          <w:tcPr>
            <w:tcW w:w="425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PREDMET</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SATI U SEMESTRU</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735F7B" w:rsidTr="007656C4">
        <w:trPr>
          <w:trHeight w:val="293"/>
        </w:trPr>
        <w:tc>
          <w:tcPr>
            <w:tcW w:w="1049"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25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V</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9810A1" w:rsidTr="007656C4">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Obvezni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184EF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MM20</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Mandolina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9</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MM22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Komorna glazba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Zbor</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UAF211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Solfeggio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UAF212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Osnove klasične harmonije</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Povijest glazbe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UAT208</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Didaktika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CCFFFF"/>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Ukupno obvezni</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r>
      <w:tr w:rsidR="007656C4" w:rsidTr="007656C4">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Izborni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UAE001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Engleski jezik 1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UAE201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UAF206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Primjena računala u glazbi-Osnove akustike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B3433D" w:rsidTr="00061B68">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B3433D" w:rsidRDefault="00B3433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505" w:type="dxa"/>
            <w:gridSpan w:val="7"/>
            <w:tcBorders>
              <w:top w:val="single" w:sz="4" w:space="0" w:color="000000"/>
              <w:left w:val="single" w:sz="4" w:space="0" w:color="000000"/>
              <w:bottom w:val="single" w:sz="12" w:space="0" w:color="000000"/>
              <w:right w:val="single" w:sz="12" w:space="0" w:color="000000"/>
            </w:tcBorders>
            <w:shd w:val="clear" w:color="auto" w:fill="CCFFFF"/>
          </w:tcPr>
          <w:p w:rsidR="00B3433D" w:rsidRDefault="00B3433D" w:rsidP="00B3433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2 izborna predmeta</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6"/>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049"/>
        <w:gridCol w:w="992"/>
        <w:gridCol w:w="4252"/>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Pr>
                <w:rFonts w:ascii="Arial" w:eastAsia="Arial" w:hAnsi="Arial" w:cs="Arial"/>
                <w:b/>
                <w:color w:val="000000"/>
                <w:sz w:val="20"/>
                <w:szCs w:val="20"/>
              </w:rPr>
              <w:t>POPIS PREDMETA</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Godina studija:   II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Semestar:   4.</w:t>
            </w:r>
          </w:p>
        </w:tc>
      </w:tr>
      <w:tr w:rsidR="00735F7B" w:rsidTr="007656C4">
        <w:trPr>
          <w:trHeight w:val="293"/>
        </w:trPr>
        <w:tc>
          <w:tcPr>
            <w:tcW w:w="1049"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KOD</w:t>
            </w:r>
          </w:p>
        </w:tc>
        <w:tc>
          <w:tcPr>
            <w:tcW w:w="425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PREDMET</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SATI U SEMESTRU</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735F7B" w:rsidTr="007656C4">
        <w:trPr>
          <w:trHeight w:val="293"/>
        </w:trPr>
        <w:tc>
          <w:tcPr>
            <w:tcW w:w="1049"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25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V</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9810A1" w:rsidTr="007656C4">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Obvezni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184EF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MM30</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Mandolina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9</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MM32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Komorna glazba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Zbor</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UAF311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Solfeggio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UAF312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Osnove romantičke harmonije</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9810A1"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UAM305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Povijest glazbe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UAT308</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Didaktika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7656C4">
        <w:tc>
          <w:tcPr>
            <w:tcW w:w="1049"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CCFFFF"/>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Ukupno obvezni</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r>
      <w:tr w:rsidR="007656C4" w:rsidTr="007656C4">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Izborni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UAM307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UAE101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Engleski jezik 2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UAE301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UAF306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Primjena računala u glazbi-Osnove akustike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26416E">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505"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163B2F" w:rsidP="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2 izborna predmeta</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7"/>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049"/>
        <w:gridCol w:w="992"/>
        <w:gridCol w:w="4252"/>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POPIS PREDMETA</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Godina studija:   III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Semestar:   5.</w:t>
            </w:r>
          </w:p>
        </w:tc>
      </w:tr>
      <w:tr w:rsidR="00735F7B" w:rsidTr="007656C4">
        <w:trPr>
          <w:trHeight w:val="293"/>
        </w:trPr>
        <w:tc>
          <w:tcPr>
            <w:tcW w:w="1049"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KOD</w:t>
            </w:r>
          </w:p>
        </w:tc>
        <w:tc>
          <w:tcPr>
            <w:tcW w:w="425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PREDMET</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SATI U SEMESTRU</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735F7B" w:rsidTr="007656C4">
        <w:trPr>
          <w:trHeight w:val="293"/>
        </w:trPr>
        <w:tc>
          <w:tcPr>
            <w:tcW w:w="1049"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25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V</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735F7B" w:rsidTr="007656C4">
        <w:tc>
          <w:tcPr>
            <w:tcW w:w="1049" w:type="dxa"/>
            <w:vMerge w:val="restart"/>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Obvezni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184EF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MM40</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Pr="0003079F" w:rsidRDefault="00572090">
            <w:pPr>
              <w:pStyle w:val="Normal1"/>
              <w:pBdr>
                <w:top w:val="nil"/>
                <w:left w:val="nil"/>
                <w:bottom w:val="nil"/>
                <w:right w:val="nil"/>
                <w:between w:val="nil"/>
              </w:pBdr>
              <w:tabs>
                <w:tab w:val="left" w:pos="2820"/>
              </w:tabs>
              <w:spacing w:before="40" w:after="40"/>
            </w:pPr>
            <w:r w:rsidRPr="0003079F">
              <w:rPr>
                <w:rFonts w:ascii="Arial" w:eastAsia="Arial" w:hAnsi="Arial" w:cs="Arial"/>
                <w:sz w:val="20"/>
                <w:szCs w:val="20"/>
              </w:rPr>
              <w:t>Mandolina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r>
      <w:tr w:rsidR="00735F7B" w:rsidTr="007656C4">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MM42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Komorna glazba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35F7B" w:rsidTr="007656C4">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Zbor</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35F7B" w:rsidTr="007656C4">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UAF411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Solfeggio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35F7B" w:rsidTr="007656C4">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UAG006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Elementi glazbenih oblika</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UAM00B</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Glazbena pedagogija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CCFFFF"/>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Ukupno obvezni</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7656C4" w:rsidRDefault="007656C4" w:rsidP="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r w:rsidR="00CE4D90">
              <w:rPr>
                <w:rFonts w:ascii="Arial" w:eastAsia="Arial" w:hAnsi="Arial" w:cs="Arial"/>
                <w:color w:val="000000"/>
                <w:sz w:val="20"/>
                <w:szCs w:val="20"/>
              </w:rPr>
              <w:t>4</w:t>
            </w:r>
          </w:p>
        </w:tc>
      </w:tr>
      <w:tr w:rsidR="007656C4" w:rsidTr="007656C4">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7656C4" w:rsidRDefault="007656C4" w:rsidP="005C4723">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Izborni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03079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UAC005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Dirigiranje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UAM407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UAE001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UAE201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UAH207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UAH206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7656C4">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UAF006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Primjena računala u glazbi-Osnove akustike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26416E">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505"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163B2F" w:rsidP="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2 izborna predmeta</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8"/>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049"/>
        <w:gridCol w:w="992"/>
        <w:gridCol w:w="4252"/>
        <w:gridCol w:w="624"/>
        <w:gridCol w:w="624"/>
        <w:gridCol w:w="624"/>
        <w:gridCol w:w="680"/>
        <w:gridCol w:w="709"/>
      </w:tblGrid>
      <w:tr w:rsidR="00735F7B" w:rsidTr="009810A1">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POPIS PREDMETA</w:t>
            </w:r>
          </w:p>
        </w:tc>
      </w:tr>
      <w:tr w:rsidR="00735F7B" w:rsidTr="00163B2F">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Godina studija:   III</w:t>
            </w:r>
          </w:p>
        </w:tc>
      </w:tr>
      <w:tr w:rsidR="00735F7B" w:rsidTr="00163B2F">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Semestar:   6.</w:t>
            </w:r>
          </w:p>
        </w:tc>
      </w:tr>
      <w:tr w:rsidR="00735F7B" w:rsidTr="00163B2F">
        <w:trPr>
          <w:trHeight w:val="293"/>
        </w:trPr>
        <w:tc>
          <w:tcPr>
            <w:tcW w:w="1049"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KOD</w:t>
            </w:r>
          </w:p>
        </w:tc>
        <w:tc>
          <w:tcPr>
            <w:tcW w:w="425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PREDMET</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SATI U SEMESTRU</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735F7B" w:rsidTr="00163B2F">
        <w:trPr>
          <w:trHeight w:val="293"/>
        </w:trPr>
        <w:tc>
          <w:tcPr>
            <w:tcW w:w="1049"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25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V</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735F7B" w:rsidTr="00163B2F">
        <w:tc>
          <w:tcPr>
            <w:tcW w:w="1049" w:type="dxa"/>
            <w:vMerge w:val="restart"/>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Obvezni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184EF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MM50</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Mandolina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r>
      <w:tr w:rsidR="00735F7B" w:rsidTr="00163B2F">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MM52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Komorna glazba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35F7B" w:rsidTr="00163B2F">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Zbor</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35F7B" w:rsidTr="00163B2F">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UAF511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Solfeggio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35F7B" w:rsidTr="00163B2F">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UAG106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Glazbeni stilovi i oblici od 16. do 18. stoljeća</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163B2F">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rsidP="0026416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UAM10B</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rsidP="0026416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Glazbena pedagogija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163B2F">
        <w:tc>
          <w:tcPr>
            <w:tcW w:w="1049"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CCFFFF"/>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Ukupno obvezni</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163B2F" w:rsidRDefault="00163B2F" w:rsidP="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r w:rsidR="00CE4D90">
              <w:rPr>
                <w:rFonts w:ascii="Arial" w:eastAsia="Arial" w:hAnsi="Arial" w:cs="Arial"/>
                <w:color w:val="000000"/>
                <w:sz w:val="20"/>
                <w:szCs w:val="20"/>
              </w:rPr>
              <w:t>4</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03079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UAC105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rsidP="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Dirigiranje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UAM507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Glasovir </w:t>
            </w:r>
            <w:r w:rsidR="00A64B3A">
              <w:rPr>
                <w:rFonts w:ascii="Arial" w:eastAsia="Arial" w:hAnsi="Arial" w:cs="Arial"/>
                <w:color w:val="000000"/>
                <w:sz w:val="20"/>
                <w:szCs w:val="20"/>
              </w:rPr>
              <w:t>C</w:t>
            </w:r>
            <w:r>
              <w:rPr>
                <w:rFonts w:ascii="Arial" w:eastAsia="Arial" w:hAnsi="Arial" w:cs="Arial"/>
                <w:color w:val="000000"/>
                <w:sz w:val="20"/>
                <w:szCs w:val="20"/>
              </w:rPr>
              <w:t xml:space="preserve">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UAE101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UAE301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UAH307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UAH306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UAF106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Primjena računala u glazbi-Osnove akustike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9810A1">
        <w:tc>
          <w:tcPr>
            <w:tcW w:w="1049"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505"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2 izborna predmeta</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9"/>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049"/>
        <w:gridCol w:w="992"/>
        <w:gridCol w:w="4252"/>
        <w:gridCol w:w="624"/>
        <w:gridCol w:w="624"/>
        <w:gridCol w:w="624"/>
        <w:gridCol w:w="680"/>
        <w:gridCol w:w="709"/>
      </w:tblGrid>
      <w:tr w:rsidR="00735F7B" w:rsidTr="009810A1">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Pr>
                <w:rFonts w:ascii="Arial" w:eastAsia="Arial" w:hAnsi="Arial" w:cs="Arial"/>
                <w:b/>
                <w:color w:val="000000"/>
                <w:sz w:val="20"/>
                <w:szCs w:val="20"/>
              </w:rPr>
              <w:t>POPIS PREDMETA</w:t>
            </w:r>
          </w:p>
        </w:tc>
      </w:tr>
      <w:tr w:rsidR="00735F7B" w:rsidTr="009810A1">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 xml:space="preserve">Godina studija:  IV </w:t>
            </w:r>
          </w:p>
        </w:tc>
      </w:tr>
      <w:tr w:rsidR="00735F7B" w:rsidTr="008A6DD7">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Semestar:   7.</w:t>
            </w:r>
          </w:p>
        </w:tc>
      </w:tr>
      <w:tr w:rsidR="00735F7B" w:rsidTr="008A6DD7">
        <w:trPr>
          <w:trHeight w:val="293"/>
        </w:trPr>
        <w:tc>
          <w:tcPr>
            <w:tcW w:w="1049"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KOD</w:t>
            </w:r>
          </w:p>
        </w:tc>
        <w:tc>
          <w:tcPr>
            <w:tcW w:w="425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PREDMET</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SATI U SEMESTRU</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735F7B" w:rsidTr="008A6DD7">
        <w:trPr>
          <w:trHeight w:val="293"/>
        </w:trPr>
        <w:tc>
          <w:tcPr>
            <w:tcW w:w="1049"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25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V</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9810A1" w:rsidTr="008A6DD7">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Obvezni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184EF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MM60</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Mandolina 7</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r>
      <w:tr w:rsidR="009810A1"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MM62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Komorna glazba 7</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Zbor</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UAG206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Glazbeni stilovi i oblici 19. stoljeća</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9810A1">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Metodika nastave mandoline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9810A1">
        <w:tc>
          <w:tcPr>
            <w:tcW w:w="1049"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CCFFFF"/>
          </w:tcPr>
          <w:p w:rsidR="009810A1" w:rsidRDefault="009810A1">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Ukupno obvezni</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9810A1" w:rsidRDefault="009810A1" w:rsidP="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r w:rsidR="00CE4D90">
              <w:rPr>
                <w:rFonts w:ascii="Arial" w:eastAsia="Arial" w:hAnsi="Arial" w:cs="Arial"/>
                <w:color w:val="000000"/>
                <w:sz w:val="20"/>
                <w:szCs w:val="20"/>
              </w:rPr>
              <w:t>2</w:t>
            </w:r>
          </w:p>
        </w:tc>
      </w:tr>
      <w:tr w:rsidR="009810A1" w:rsidTr="005C4723">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Izborni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UAF611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Solfeggio nova glazba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9810A1"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03079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UAC205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810A1" w:rsidRDefault="009810A1" w:rsidP="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Dirigiranje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03079F" w:rsidP="0003079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UAC005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rsidP="00037A08">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Dirigiranje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UAT405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Priređivanje za ansamble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Glasovir C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Glasovir C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UAM407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Glasovir C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UAE001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UAE201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UAH207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UAH206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UAF206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Primjena računala u glazbi-Osnove akustike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C1135"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CC1135" w:rsidRDefault="00CC113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C1135" w:rsidRDefault="00CC1135">
            <w:pPr>
              <w:pStyle w:val="StandardWeb"/>
              <w:spacing w:before="40" w:beforeAutospacing="0"/>
            </w:pPr>
            <w:r>
              <w:rPr>
                <w:rFonts w:ascii="Arial" w:hAnsi="Arial" w:cs="Arial"/>
                <w:sz w:val="20"/>
                <w:szCs w:val="20"/>
              </w:rPr>
              <w:t>UAM00E</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CC1135" w:rsidRDefault="00CC1135">
            <w:pPr>
              <w:pStyle w:val="StandardWeb"/>
              <w:spacing w:before="40" w:beforeAutospacing="0"/>
            </w:pPr>
            <w:r>
              <w:rPr>
                <w:rFonts w:ascii="Arial" w:hAnsi="Arial" w:cs="Arial"/>
                <w:sz w:val="20"/>
                <w:szCs w:val="20"/>
              </w:rPr>
              <w:t>Etnomuzikologija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3</w:t>
            </w:r>
          </w:p>
        </w:tc>
      </w:tr>
      <w:tr w:rsidR="00CC1135" w:rsidTr="005C4723">
        <w:tc>
          <w:tcPr>
            <w:tcW w:w="1049"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CC1135" w:rsidRDefault="00CC113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505" w:type="dxa"/>
            <w:gridSpan w:val="7"/>
            <w:tcBorders>
              <w:top w:val="single" w:sz="4" w:space="0" w:color="000000"/>
              <w:left w:val="single" w:sz="4" w:space="0" w:color="000000"/>
              <w:bottom w:val="single" w:sz="12" w:space="0" w:color="000000"/>
              <w:right w:val="single" w:sz="12" w:space="0" w:color="000000"/>
            </w:tcBorders>
            <w:shd w:val="clear" w:color="auto" w:fill="CCFFFF"/>
          </w:tcPr>
          <w:p w:rsidR="00CC1135" w:rsidRDefault="00CE4D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3</w:t>
            </w:r>
            <w:r w:rsidR="00CC1135">
              <w:rPr>
                <w:rFonts w:ascii="Arial" w:eastAsia="Arial" w:hAnsi="Arial" w:cs="Arial"/>
                <w:color w:val="000000"/>
                <w:sz w:val="20"/>
                <w:szCs w:val="20"/>
              </w:rPr>
              <w:t xml:space="preserve"> izborna predmeta</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a"/>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049"/>
        <w:gridCol w:w="992"/>
        <w:gridCol w:w="4252"/>
        <w:gridCol w:w="624"/>
        <w:gridCol w:w="624"/>
        <w:gridCol w:w="624"/>
        <w:gridCol w:w="680"/>
        <w:gridCol w:w="709"/>
      </w:tblGrid>
      <w:tr w:rsidR="00735F7B" w:rsidTr="0095578D">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Pr>
                <w:rFonts w:ascii="Arial" w:eastAsia="Arial" w:hAnsi="Arial" w:cs="Arial"/>
                <w:b/>
                <w:color w:val="000000"/>
                <w:sz w:val="20"/>
                <w:szCs w:val="20"/>
              </w:rPr>
              <w:t>POPIS PREDMETA</w:t>
            </w:r>
          </w:p>
        </w:tc>
      </w:tr>
      <w:tr w:rsidR="00735F7B" w:rsidTr="0095578D">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 xml:space="preserve">Godina studija:  IV </w:t>
            </w:r>
          </w:p>
        </w:tc>
      </w:tr>
      <w:tr w:rsidR="00735F7B" w:rsidTr="008A6DD7">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Semestar:   8.</w:t>
            </w:r>
          </w:p>
        </w:tc>
      </w:tr>
      <w:tr w:rsidR="00735F7B" w:rsidTr="008A6DD7">
        <w:trPr>
          <w:trHeight w:val="293"/>
        </w:trPr>
        <w:tc>
          <w:tcPr>
            <w:tcW w:w="1049"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KOD</w:t>
            </w:r>
          </w:p>
        </w:tc>
        <w:tc>
          <w:tcPr>
            <w:tcW w:w="425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PREDMET</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SATI U SEMESTRU</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735F7B" w:rsidTr="008A6DD7">
        <w:trPr>
          <w:trHeight w:val="293"/>
        </w:trPr>
        <w:tc>
          <w:tcPr>
            <w:tcW w:w="1049"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25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P</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V</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95578D" w:rsidTr="008A6DD7">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Obvezni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360F40"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MM70</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Mandolina 8</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r>
      <w:tr w:rsidR="0095578D" w:rsidTr="0095578D">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MM72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Komorna glazba 8</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5578D" w:rsidTr="0095578D">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Zbor</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5578D" w:rsidTr="0095578D">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UAG306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Glazbeni stilovi i oblici 20. stoljeća</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5578D" w:rsidTr="0095578D">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Metodika nastave mandoline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5578D" w:rsidTr="0095578D">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AE69AC"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w:t>
            </w:r>
            <w:r w:rsidR="003C2E1E">
              <w:rPr>
                <w:rFonts w:ascii="Arial" w:eastAsia="Arial" w:hAnsi="Arial" w:cs="Arial"/>
                <w:color w:val="000000"/>
                <w:sz w:val="20"/>
                <w:szCs w:val="20"/>
              </w:rPr>
              <w:t>MM21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Metodička praksa</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5578D" w:rsidTr="0095578D">
        <w:tc>
          <w:tcPr>
            <w:tcW w:w="1049"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CCFFFF"/>
          </w:tcPr>
          <w:p w:rsidR="0095578D" w:rsidRDefault="0095578D">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Ukupno obvezni</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95578D" w:rsidRDefault="0095578D" w:rsidP="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r w:rsidR="00CE4D90">
              <w:rPr>
                <w:rFonts w:ascii="Arial" w:eastAsia="Arial" w:hAnsi="Arial" w:cs="Arial"/>
                <w:color w:val="000000"/>
                <w:sz w:val="20"/>
                <w:szCs w:val="20"/>
              </w:rPr>
              <w:t>5</w:t>
            </w:r>
          </w:p>
        </w:tc>
      </w:tr>
      <w:tr w:rsidR="0095578D" w:rsidTr="005C4723">
        <w:tc>
          <w:tcPr>
            <w:tcW w:w="1049"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95578D"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Izborni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UAF711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95578D" w:rsidRDefault="0095578D">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Solfeggio nova glazba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8A6DD7" w:rsidTr="005C4723">
        <w:tc>
          <w:tcPr>
            <w:tcW w:w="1049" w:type="dxa"/>
            <w:vMerge/>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03079F" w:rsidP="00037A08">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UAC105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rsidP="00037A08">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Dirigiranje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03079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UAC305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rsidP="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Dirigiranje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UAT505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Priređivanje za ansamble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Glasovir C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UAM307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Glasovir C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UAM507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Glasovir C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UAE101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UAE301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Engleski jezik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UAH307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Talijanski jezik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UAH306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Njemački jezik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UAF306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Primjena računala u glazbi-Osnove akustike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C1135" w:rsidTr="005C4723">
        <w:tc>
          <w:tcPr>
            <w:tcW w:w="1049" w:type="dxa"/>
            <w:vMerge/>
            <w:tcBorders>
              <w:left w:val="single" w:sz="12" w:space="0" w:color="000000"/>
              <w:right w:val="single" w:sz="4" w:space="0" w:color="000000"/>
            </w:tcBorders>
            <w:shd w:val="clear" w:color="auto" w:fill="CCFFFF"/>
            <w:tcMar>
              <w:left w:w="93" w:type="dxa"/>
              <w:right w:w="108" w:type="dxa"/>
            </w:tcMar>
            <w:vAlign w:val="center"/>
          </w:tcPr>
          <w:p w:rsidR="00CC1135" w:rsidRDefault="00CC113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C1135" w:rsidRDefault="00CC1135">
            <w:pPr>
              <w:pStyle w:val="StandardWeb"/>
              <w:spacing w:before="40" w:beforeAutospacing="0"/>
            </w:pPr>
            <w:r>
              <w:rPr>
                <w:rFonts w:ascii="Arial" w:hAnsi="Arial" w:cs="Arial"/>
                <w:sz w:val="20"/>
                <w:szCs w:val="20"/>
              </w:rPr>
              <w:t>UAM10E</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CC1135" w:rsidRDefault="00CC1135">
            <w:pPr>
              <w:pStyle w:val="StandardWeb"/>
              <w:spacing w:before="40" w:beforeAutospacing="0"/>
            </w:pPr>
            <w:r>
              <w:rPr>
                <w:rFonts w:ascii="Arial" w:hAnsi="Arial" w:cs="Arial"/>
                <w:sz w:val="20"/>
                <w:szCs w:val="20"/>
              </w:rPr>
              <w:t>Etnomuzikologija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3</w:t>
            </w:r>
          </w:p>
        </w:tc>
      </w:tr>
      <w:tr w:rsidR="00CC1135" w:rsidTr="005C4723">
        <w:tc>
          <w:tcPr>
            <w:tcW w:w="1049"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CC1135" w:rsidRDefault="00CC113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505" w:type="dxa"/>
            <w:gridSpan w:val="7"/>
            <w:tcBorders>
              <w:top w:val="single" w:sz="4" w:space="0" w:color="000000"/>
              <w:left w:val="single" w:sz="4" w:space="0" w:color="000000"/>
              <w:bottom w:val="single" w:sz="12" w:space="0" w:color="000000"/>
              <w:right w:val="single" w:sz="12" w:space="0" w:color="000000"/>
            </w:tcBorders>
            <w:shd w:val="clear" w:color="auto" w:fill="CCFFFF"/>
          </w:tcPr>
          <w:p w:rsidR="00CC1135" w:rsidRDefault="00CC113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2 izborna predmeta</w:t>
            </w:r>
          </w:p>
        </w:tc>
      </w:tr>
    </w:tbl>
    <w:p w:rsidR="00735F7B" w:rsidRDefault="00735F7B">
      <w:pPr>
        <w:pStyle w:val="Normal1"/>
        <w:pBdr>
          <w:top w:val="nil"/>
          <w:left w:val="nil"/>
          <w:bottom w:val="nil"/>
          <w:right w:val="nil"/>
          <w:between w:val="nil"/>
        </w:pBdr>
        <w:spacing w:before="40" w:after="40"/>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spacing w:before="40" w:after="40"/>
        <w:jc w:val="both"/>
        <w:rPr>
          <w:rFonts w:ascii="Arial" w:eastAsia="Arial" w:hAnsi="Arial" w:cs="Arial"/>
          <w:color w:val="000000"/>
          <w:sz w:val="20"/>
          <w:szCs w:val="20"/>
        </w:rPr>
      </w:pPr>
    </w:p>
    <w:p w:rsidR="00735F7B" w:rsidRPr="00237F22" w:rsidRDefault="00572090" w:rsidP="00113F5C">
      <w:pPr>
        <w:pStyle w:val="Normal1"/>
        <w:widowControl/>
        <w:numPr>
          <w:ilvl w:val="1"/>
          <w:numId w:val="18"/>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Opis predmeta</w:t>
      </w:r>
    </w:p>
    <w:p w:rsidR="00237F22" w:rsidRPr="00237F22" w:rsidRDefault="00237F22" w:rsidP="00237F22">
      <w:pPr>
        <w:pStyle w:val="Normal1"/>
        <w:widowControl/>
        <w:numPr>
          <w:ilvl w:val="0"/>
          <w:numId w:val="86"/>
        </w:numPr>
        <w:pBdr>
          <w:top w:val="nil"/>
          <w:left w:val="nil"/>
          <w:bottom w:val="nil"/>
          <w:right w:val="nil"/>
          <w:between w:val="nil"/>
        </w:pBdr>
        <w:shd w:val="clear" w:color="auto" w:fill="F2F2F2"/>
        <w:spacing w:before="240" w:after="240"/>
        <w:jc w:val="both"/>
        <w:rPr>
          <w:rFonts w:ascii="Arial" w:eastAsia="Arial" w:hAnsi="Arial" w:cs="Arial"/>
          <w:color w:val="000000"/>
          <w:sz w:val="20"/>
          <w:szCs w:val="20"/>
        </w:rPr>
      </w:pPr>
      <w:r w:rsidRPr="00237F22">
        <w:rPr>
          <w:rFonts w:ascii="Arial" w:eastAsia="Arial" w:hAnsi="Arial" w:cs="Arial"/>
          <w:b/>
          <w:color w:val="000000"/>
          <w:sz w:val="20"/>
          <w:szCs w:val="20"/>
        </w:rPr>
        <w:t>Mandolina</w:t>
      </w:r>
    </w:p>
    <w:p w:rsidR="00237F22" w:rsidRPr="00237F22" w:rsidRDefault="00237F22" w:rsidP="00237F22">
      <w:pPr>
        <w:pStyle w:val="Normal1"/>
        <w:widowControl/>
        <w:numPr>
          <w:ilvl w:val="1"/>
          <w:numId w:val="86"/>
        </w:numPr>
        <w:pBdr>
          <w:top w:val="nil"/>
          <w:left w:val="nil"/>
          <w:bottom w:val="nil"/>
          <w:right w:val="nil"/>
          <w:between w:val="nil"/>
        </w:pBdr>
        <w:shd w:val="clear" w:color="auto" w:fill="F2F2F2"/>
        <w:spacing w:before="240" w:after="240"/>
        <w:jc w:val="both"/>
        <w:rPr>
          <w:rFonts w:ascii="Arial" w:eastAsia="Arial" w:hAnsi="Arial" w:cs="Arial"/>
          <w:color w:val="000000"/>
          <w:sz w:val="20"/>
          <w:szCs w:val="20"/>
        </w:rPr>
      </w:pPr>
      <w:r w:rsidRPr="00237F22">
        <w:rPr>
          <w:rFonts w:ascii="Arial" w:eastAsia="Arial" w:hAnsi="Arial" w:cs="Arial"/>
          <w:b/>
          <w:color w:val="000000"/>
          <w:sz w:val="20"/>
          <w:szCs w:val="20"/>
        </w:rPr>
        <w:t>Mandolina 1</w:t>
      </w: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Style w:val="ab"/>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lastRenderedPageBreak/>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Mandolina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rsidP="003C2E1E">
            <w:pPr>
              <w:pStyle w:val="Normal1"/>
              <w:pBdr>
                <w:top w:val="nil"/>
                <w:left w:val="nil"/>
                <w:bottom w:val="nil"/>
                <w:right w:val="nil"/>
                <w:between w:val="nil"/>
              </w:pBdr>
              <w:rPr>
                <w:color w:val="000000"/>
              </w:rPr>
            </w:pPr>
            <w:r>
              <w:rPr>
                <w:rFonts w:ascii="Arial" w:eastAsia="Arial" w:hAnsi="Arial" w:cs="Arial"/>
                <w:color w:val="000000"/>
                <w:sz w:val="20"/>
                <w:szCs w:val="20"/>
              </w:rPr>
              <w:t>   </w:t>
            </w:r>
            <w:r w:rsidR="00360F40">
              <w:rPr>
                <w:rFonts w:ascii="Arial" w:eastAsia="Arial" w:hAnsi="Arial" w:cs="Arial"/>
                <w:color w:val="000000"/>
                <w:sz w:val="20"/>
                <w:szCs w:val="20"/>
              </w:rPr>
              <w:t>UA</w:t>
            </w:r>
            <w:r w:rsidR="003C2E1E">
              <w:rPr>
                <w:rFonts w:ascii="Arial" w:eastAsia="Arial" w:hAnsi="Arial" w:cs="Arial"/>
                <w:color w:val="000000"/>
                <w:sz w:val="20"/>
                <w:szCs w:val="20"/>
              </w:rPr>
              <w:t>MM00</w:t>
            </w:r>
            <w:r>
              <w:rPr>
                <w:rFonts w:ascii="Arial" w:eastAsia="Arial" w:hAnsi="Arial" w:cs="Arial"/>
                <w:color w:val="000000"/>
                <w:sz w:val="20"/>
                <w:szCs w:val="20"/>
              </w:rPr>
              <w:t>  </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 docent</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CE4D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9</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BC2907">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Borna Barišić, viši korep.</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spacing w:before="60" w:after="60"/>
              <w:rPr>
                <w:rFonts w:ascii="Arial" w:hAnsi="Arial" w:cs="Arial"/>
                <w:color w:val="000000"/>
                <w:sz w:val="20"/>
                <w:szCs w:val="20"/>
              </w:rPr>
            </w:pPr>
            <w:r w:rsidRPr="00056288">
              <w:rPr>
                <w:rFonts w:ascii="Arial" w:hAnsi="Arial" w:cs="Arial"/>
                <w:color w:val="000000"/>
                <w:sz w:val="20"/>
                <w:szCs w:val="20"/>
              </w:rPr>
              <w:t>Mogućnost samostalnog koncertiranja i sviranja u raznim komornim sastavima, također mogućnost asistiranja na visoko-školskoj ustanovi, a sve na poziv profesora. S obzirom na metodičku i profesionalnu osposobljenost na taj bi način prvostupnik bio osposobljen samostalno voditi nastavu mandoline u osnovnim i srednjim  školama.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spacing w:before="60" w:after="60"/>
              <w:rPr>
                <w:rFonts w:ascii="Arial" w:hAnsi="Arial" w:cs="Arial"/>
                <w:color w:val="000000"/>
                <w:sz w:val="20"/>
                <w:szCs w:val="20"/>
              </w:rPr>
            </w:pPr>
            <w:r w:rsidRPr="00056288">
              <w:rPr>
                <w:rFonts w:ascii="Arial" w:hAnsi="Arial" w:cs="Arial"/>
                <w:color w:val="000000"/>
                <w:sz w:val="20"/>
                <w:szCs w:val="20"/>
              </w:rPr>
              <w:t>Završena srednja glazbena škola, te položen prijemni ispit na UMAS</w:t>
            </w:r>
          </w:p>
          <w:p w:rsidR="00735F7B" w:rsidRDefault="00572090">
            <w:pPr>
              <w:pStyle w:val="Normal1"/>
              <w:pBdr>
                <w:top w:val="nil"/>
                <w:left w:val="nil"/>
                <w:bottom w:val="nil"/>
                <w:right w:val="nil"/>
                <w:between w:val="nil"/>
              </w:pBdr>
              <w:tabs>
                <w:tab w:val="left" w:pos="2820"/>
              </w:tabs>
              <w:rPr>
                <w:color w:val="000000"/>
              </w:rPr>
            </w:pPr>
            <w:r w:rsidRPr="00056288">
              <w:rPr>
                <w:rFonts w:ascii="Arial" w:hAnsi="Arial" w:cs="Arial"/>
                <w:color w:val="000000"/>
                <w:sz w:val="20"/>
                <w:szCs w:val="20"/>
              </w:rPr>
              <w:t>*(iznimno talentirani mogu i bez završene srednje škole upisati studij, pod uvjetom da naknadno završe srednje obrazovanje)</w:t>
            </w:r>
            <w:r>
              <w:rPr>
                <w:rFonts w:ascii="Arial" w:eastAsia="Arial" w:hAnsi="Arial" w:cs="Arial"/>
                <w:color w:val="000000"/>
                <w:sz w:val="20"/>
                <w:szCs w:val="20"/>
              </w:rPr>
              <w:t xml:space="preserve">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5C4723" w:rsidRPr="00056288" w:rsidRDefault="005C4723" w:rsidP="005C4723">
            <w:pPr>
              <w:widowControl/>
              <w:tabs>
                <w:tab w:val="left" w:pos="2820"/>
              </w:tabs>
              <w:autoSpaceDE w:val="0"/>
              <w:autoSpaceDN w:val="0"/>
              <w:adjustRightInd w:val="0"/>
              <w:jc w:val="both"/>
              <w:rPr>
                <w:rFonts w:ascii="Arial" w:hAnsi="Arial" w:cs="Arial"/>
                <w:sz w:val="20"/>
                <w:szCs w:val="20"/>
              </w:rPr>
            </w:pPr>
            <w:r w:rsidRPr="00056288">
              <w:rPr>
                <w:rFonts w:ascii="Arial" w:hAnsi="Arial" w:cs="Arial"/>
                <w:sz w:val="20"/>
                <w:szCs w:val="20"/>
              </w:rPr>
              <w:t>Student će:</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sz w:val="20"/>
                <w:szCs w:val="20"/>
              </w:rPr>
              <w:t xml:space="preserve"> - primijeniti stečena znanja u detektiranju nepravilnosti držanja instrumenta i trzalice</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sz w:val="20"/>
                <w:szCs w:val="20"/>
              </w:rPr>
              <w:t xml:space="preserve"> - upoznati načine prevencije ozljeda</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sz w:val="20"/>
                <w:szCs w:val="20"/>
              </w:rPr>
              <w:t xml:space="preserve"> -  prepoznati povijesni, socijalni i glazbeni kontekst skladbi unaprijediti produkciju i oblikovanje tona</w:t>
            </w:r>
          </w:p>
          <w:p w:rsidR="005C4723" w:rsidRPr="00056288" w:rsidRDefault="005C4723" w:rsidP="005C4723">
            <w:pPr>
              <w:widowControl/>
              <w:tabs>
                <w:tab w:val="left" w:pos="660"/>
              </w:tabs>
              <w:autoSpaceDE w:val="0"/>
              <w:autoSpaceDN w:val="0"/>
              <w:adjustRightInd w:val="0"/>
              <w:spacing w:after="200"/>
              <w:jc w:val="both"/>
              <w:rPr>
                <w:rFonts w:ascii="Arial" w:hAnsi="Arial" w:cs="Arial"/>
                <w:color w:val="000000"/>
                <w:sz w:val="20"/>
                <w:szCs w:val="20"/>
              </w:rPr>
            </w:pPr>
            <w:r w:rsidRPr="00056288">
              <w:rPr>
                <w:rFonts w:ascii="Arial" w:hAnsi="Arial" w:cs="Arial"/>
                <w:sz w:val="20"/>
                <w:szCs w:val="20"/>
              </w:rPr>
              <w:t xml:space="preserve"> -  </w:t>
            </w:r>
            <w:r w:rsidRPr="00056288">
              <w:rPr>
                <w:rFonts w:ascii="Arial" w:hAnsi="Arial" w:cs="Arial"/>
                <w:color w:val="000000"/>
                <w:sz w:val="20"/>
                <w:szCs w:val="20"/>
              </w:rPr>
              <w:t>izvo</w:t>
            </w:r>
            <w:r w:rsidR="00037A08" w:rsidRPr="00056288">
              <w:rPr>
                <w:rFonts w:ascii="Arial" w:hAnsi="Arial" w:cs="Arial"/>
                <w:color w:val="000000"/>
                <w:sz w:val="20"/>
                <w:szCs w:val="20"/>
              </w:rPr>
              <w:t>đ</w:t>
            </w:r>
            <w:r w:rsidRPr="00056288">
              <w:rPr>
                <w:rFonts w:ascii="Arial" w:hAnsi="Arial" w:cs="Arial"/>
                <w:color w:val="000000"/>
                <w:sz w:val="20"/>
                <w:szCs w:val="20"/>
              </w:rPr>
              <w:t>enje djela iz baroknog, klasi</w:t>
            </w:r>
            <w:r w:rsidR="00037A08" w:rsidRPr="00056288">
              <w:rPr>
                <w:rFonts w:ascii="Arial" w:hAnsi="Arial" w:cs="Arial"/>
                <w:color w:val="000000"/>
                <w:sz w:val="20"/>
                <w:szCs w:val="20"/>
              </w:rPr>
              <w:t>č</w:t>
            </w:r>
            <w:r w:rsidRPr="00056288">
              <w:rPr>
                <w:rFonts w:ascii="Arial" w:hAnsi="Arial" w:cs="Arial"/>
                <w:color w:val="000000"/>
                <w:sz w:val="20"/>
                <w:szCs w:val="20"/>
              </w:rPr>
              <w:t>nog i romanti</w:t>
            </w:r>
            <w:r w:rsidR="00037A08" w:rsidRPr="00056288">
              <w:rPr>
                <w:rFonts w:ascii="Arial" w:hAnsi="Arial" w:cs="Arial"/>
                <w:color w:val="000000"/>
                <w:sz w:val="20"/>
                <w:szCs w:val="20"/>
              </w:rPr>
              <w:t>č</w:t>
            </w:r>
            <w:r w:rsidRPr="00056288">
              <w:rPr>
                <w:rFonts w:ascii="Arial" w:hAnsi="Arial" w:cs="Arial"/>
                <w:color w:val="000000"/>
                <w:sz w:val="20"/>
                <w:szCs w:val="20"/>
              </w:rPr>
              <w:t>nog perioda uz primjenjivanje znanja koje je postignuto na instruktivno-tehni</w:t>
            </w:r>
            <w:r w:rsidR="00056288" w:rsidRPr="00056288">
              <w:rPr>
                <w:rFonts w:ascii="Arial" w:hAnsi="Arial" w:cs="Arial"/>
                <w:color w:val="000000"/>
                <w:sz w:val="20"/>
                <w:szCs w:val="20"/>
              </w:rPr>
              <w:t>č</w:t>
            </w:r>
            <w:r w:rsidRPr="00056288">
              <w:rPr>
                <w:rFonts w:ascii="Arial" w:hAnsi="Arial" w:cs="Arial"/>
                <w:color w:val="000000"/>
                <w:sz w:val="20"/>
                <w:szCs w:val="20"/>
              </w:rPr>
              <w:t xml:space="preserve">kom gradivu </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color w:val="000000"/>
                <w:sz w:val="20"/>
                <w:szCs w:val="20"/>
              </w:rPr>
              <w:t xml:space="preserve"> - </w:t>
            </w:r>
            <w:r w:rsidRPr="00056288">
              <w:rPr>
                <w:rFonts w:ascii="Arial" w:hAnsi="Arial" w:cs="Arial"/>
                <w:sz w:val="20"/>
                <w:szCs w:val="20"/>
              </w:rPr>
              <w:t>primijeniti stečena znanja pri individualnom vježbanju koordinacije lijeve i desne ruke  (prijelazi) i poboljšanju intonacije</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sz w:val="20"/>
                <w:szCs w:val="20"/>
              </w:rPr>
              <w:t xml:space="preserve"> -  izvoditi na javnom nastupu</w:t>
            </w:r>
          </w:p>
          <w:p w:rsidR="005C4723" w:rsidRPr="00056288" w:rsidRDefault="005C4723" w:rsidP="005C4723">
            <w:pPr>
              <w:widowControl/>
              <w:tabs>
                <w:tab w:val="left" w:pos="660"/>
              </w:tabs>
              <w:autoSpaceDE w:val="0"/>
              <w:autoSpaceDN w:val="0"/>
              <w:adjustRightInd w:val="0"/>
              <w:spacing w:after="200"/>
              <w:jc w:val="both"/>
              <w:rPr>
                <w:rFonts w:ascii="Arial" w:hAnsi="Arial" w:cs="Arial"/>
                <w:color w:val="000000"/>
                <w:sz w:val="20"/>
                <w:szCs w:val="20"/>
              </w:rPr>
            </w:pPr>
            <w:r w:rsidRPr="00056288">
              <w:rPr>
                <w:rFonts w:ascii="Arial" w:hAnsi="Arial" w:cs="Arial"/>
                <w:sz w:val="20"/>
                <w:szCs w:val="20"/>
              </w:rPr>
              <w:t xml:space="preserve"> - </w:t>
            </w:r>
            <w:r w:rsidRPr="00056288">
              <w:rPr>
                <w:rFonts w:ascii="Arial" w:hAnsi="Arial" w:cs="Arial"/>
                <w:color w:val="000000"/>
                <w:sz w:val="20"/>
                <w:szCs w:val="20"/>
              </w:rPr>
              <w:t xml:space="preserve">potpuno vladanje osnovnim vrstama tehnika desne i lijeve ruke </w:t>
            </w:r>
          </w:p>
          <w:p w:rsidR="005C4723" w:rsidRPr="00056288" w:rsidRDefault="005C4723" w:rsidP="005C4723">
            <w:pPr>
              <w:widowControl/>
              <w:tabs>
                <w:tab w:val="left" w:pos="660"/>
              </w:tabs>
              <w:autoSpaceDE w:val="0"/>
              <w:autoSpaceDN w:val="0"/>
              <w:adjustRightInd w:val="0"/>
              <w:spacing w:after="200"/>
              <w:jc w:val="both"/>
              <w:rPr>
                <w:rFonts w:ascii="Arial" w:hAnsi="Arial" w:cs="Arial"/>
                <w:color w:val="000000"/>
                <w:sz w:val="20"/>
                <w:szCs w:val="20"/>
              </w:rPr>
            </w:pPr>
            <w:r w:rsidRPr="00056288">
              <w:rPr>
                <w:rFonts w:ascii="Arial" w:hAnsi="Arial" w:cs="Arial"/>
                <w:color w:val="000000"/>
                <w:sz w:val="20"/>
                <w:szCs w:val="20"/>
              </w:rPr>
              <w:t xml:space="preserve">  - postizanje raznovrsnih boja zvuka</w:t>
            </w:r>
          </w:p>
          <w:p w:rsidR="00735F7B" w:rsidRDefault="005C4723" w:rsidP="00056288">
            <w:pPr>
              <w:pStyle w:val="Normal1"/>
              <w:pBdr>
                <w:top w:val="nil"/>
                <w:left w:val="nil"/>
                <w:bottom w:val="nil"/>
                <w:right w:val="nil"/>
                <w:between w:val="nil"/>
              </w:pBdr>
              <w:tabs>
                <w:tab w:val="left" w:pos="2820"/>
              </w:tabs>
              <w:rPr>
                <w:color w:val="000000"/>
              </w:rPr>
            </w:pPr>
            <w:r w:rsidRPr="00056288">
              <w:rPr>
                <w:rFonts w:ascii="Arial" w:hAnsi="Arial" w:cs="Arial"/>
                <w:color w:val="000000"/>
                <w:sz w:val="20"/>
                <w:szCs w:val="20"/>
              </w:rPr>
              <w:t>-pristup glazbenom djelu sa umjetni</w:t>
            </w:r>
            <w:r w:rsidR="00056288" w:rsidRPr="00056288">
              <w:rPr>
                <w:rFonts w:ascii="Arial" w:hAnsi="Arial" w:cs="Arial"/>
                <w:color w:val="000000"/>
                <w:sz w:val="20"/>
                <w:szCs w:val="20"/>
              </w:rPr>
              <w:t>č</w:t>
            </w:r>
            <w:r w:rsidRPr="00056288">
              <w:rPr>
                <w:rFonts w:ascii="Arial" w:hAnsi="Arial" w:cs="Arial"/>
                <w:color w:val="000000"/>
                <w:sz w:val="20"/>
                <w:szCs w:val="20"/>
              </w:rPr>
              <w:t>kog aspekta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AA3046">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-Vježbe za lijevu i desnu ruku (Leone, Denis, Fouchetti, Gervasio) </w:t>
            </w:r>
          </w:p>
          <w:p w:rsidR="00735F7B" w:rsidRPr="00056288" w:rsidRDefault="00572090" w:rsidP="00AA3046">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-Sve ljestvice u duru i molu u njihovoj maksimalnoj ekstenziji </w:t>
            </w:r>
          </w:p>
          <w:p w:rsidR="00735F7B" w:rsidRPr="00056288" w:rsidRDefault="00572090" w:rsidP="00AA3046">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-6 etida (Caccini, Piccone, Correte, Leone, Denis, Fouchetti, Gervasio</w:t>
            </w:r>
            <w:r w:rsidR="00C83C1C" w:rsidRPr="00056288">
              <w:rPr>
                <w:rFonts w:ascii="Arial" w:hAnsi="Arial" w:cs="Arial"/>
                <w:color w:val="000000"/>
                <w:sz w:val="20"/>
                <w:szCs w:val="20"/>
              </w:rPr>
              <w:t>, Munier</w:t>
            </w:r>
            <w:r w:rsidRPr="00056288">
              <w:rPr>
                <w:rFonts w:ascii="Arial" w:hAnsi="Arial" w:cs="Arial"/>
                <w:color w:val="000000"/>
                <w:sz w:val="20"/>
                <w:szCs w:val="20"/>
              </w:rPr>
              <w:t>)</w:t>
            </w:r>
          </w:p>
          <w:p w:rsidR="00735F7B" w:rsidRPr="00056288" w:rsidRDefault="00572090" w:rsidP="00AA3046">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-izabrana glazbena djela iz mandolinske literature, najčešće iz baroknog sti</w:t>
            </w:r>
            <w:r w:rsidR="00C83C1C" w:rsidRPr="00056288">
              <w:rPr>
                <w:rFonts w:ascii="Arial" w:hAnsi="Arial" w:cs="Arial"/>
                <w:color w:val="000000"/>
                <w:sz w:val="20"/>
                <w:szCs w:val="20"/>
              </w:rPr>
              <w:t>lskog razdoblja (Boni, Valentini</w:t>
            </w:r>
            <w:r w:rsidRPr="00056288">
              <w:rPr>
                <w:rFonts w:ascii="Arial" w:hAnsi="Arial" w:cs="Arial"/>
                <w:color w:val="000000"/>
                <w:sz w:val="20"/>
                <w:szCs w:val="20"/>
              </w:rPr>
              <w:t>, Gervasio, Denis, Leone, Sammartini, Sauli, Morandi, Vivaldi, Lecce, Scarlatti). Djela moraju biti različitih formi, te kontrastnih karaktera*</w:t>
            </w:r>
          </w:p>
          <w:p w:rsidR="00735F7B" w:rsidRDefault="00572090" w:rsidP="00AA3046">
            <w:pPr>
              <w:pStyle w:val="Normal1"/>
              <w:pBdr>
                <w:top w:val="nil"/>
                <w:left w:val="nil"/>
                <w:bottom w:val="nil"/>
                <w:right w:val="nil"/>
                <w:between w:val="nil"/>
              </w:pBdr>
              <w:tabs>
                <w:tab w:val="left" w:pos="2820"/>
              </w:tabs>
              <w:spacing w:before="240"/>
              <w:rPr>
                <w:color w:val="000000"/>
              </w:rPr>
            </w:pPr>
            <w:r w:rsidRPr="00056288">
              <w:rPr>
                <w:rFonts w:ascii="Arial" w:hAnsi="Arial" w:cs="Arial"/>
                <w:color w:val="000000"/>
                <w:sz w:val="20"/>
                <w:szCs w:val="20"/>
              </w:rPr>
              <w:t>*svaki student će na početku semestra dobiti individualni plan rada sa preciznom listom glazbenih djela koja će izvoditi. Izbor glazbenih djela se bazira na detaljnom planu i programu rada za predmet mandolina, te studentovim individualnim sposobnostima i njegovom predznanju.</w:t>
            </w: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Vrste izvođenja </w:t>
            </w:r>
            <w:r>
              <w:rPr>
                <w:rFonts w:ascii="Arial" w:eastAsia="Arial" w:hAnsi="Arial" w:cs="Arial"/>
                <w:color w:val="000000"/>
                <w:sz w:val="20"/>
                <w:szCs w:val="20"/>
              </w:rPr>
              <w:lastRenderedPageBreak/>
              <w:t>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lastRenderedPageBreak/>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mentorski rad</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(ostalo upisati)</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CE4D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7</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Pr="00A224B0" w:rsidRDefault="00A224B0" w:rsidP="00A224B0">
            <w:pPr>
              <w:widowControl/>
              <w:autoSpaceDE w:val="0"/>
              <w:autoSpaceDN w:val="0"/>
              <w:adjustRightInd w:val="0"/>
              <w:spacing w:after="200" w:line="276" w:lineRule="auto"/>
              <w:ind w:right="49"/>
              <w:jc w:val="both"/>
              <w:rPr>
                <w:rFonts w:ascii="Arial" w:hAnsi="Arial" w:cs="Arial"/>
                <w:sz w:val="20"/>
                <w:szCs w:val="20"/>
              </w:rPr>
            </w:pPr>
            <w:r>
              <w:rPr>
                <w:rFonts w:ascii="Arial" w:hAnsi="Arial" w:cs="Arial"/>
                <w:sz w:val="20"/>
                <w:szCs w:val="20"/>
              </w:rPr>
              <w:t>Rad studenta se kontinuirano prati cijelu godinu.</w:t>
            </w:r>
          </w:p>
          <w:p w:rsidR="00A224B0"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Kolokvij – tijekom zimskog semestra –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1. Dvije etide.</w:t>
            </w:r>
          </w:p>
          <w:p w:rsidR="00A224B0"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 2. Ljestvice – durske, harmonijski i melodijski mol. Studentu se ljestvica određuje na kolokviju. Program se izvodi napamet.</w:t>
            </w:r>
          </w:p>
          <w:p w:rsidR="00735F7B" w:rsidRDefault="00A224B0">
            <w:pPr>
              <w:pStyle w:val="Normal1"/>
              <w:pBdr>
                <w:top w:val="nil"/>
                <w:left w:val="nil"/>
                <w:bottom w:val="nil"/>
                <w:right w:val="nil"/>
                <w:between w:val="nil"/>
              </w:pBdr>
              <w:ind w:right="49"/>
              <w:rPr>
                <w:color w:val="000000"/>
              </w:rPr>
            </w:pPr>
            <w:r>
              <w:rPr>
                <w:rFonts w:ascii="Arial" w:eastAsia="Arial" w:hAnsi="Arial" w:cs="Arial"/>
                <w:color w:val="000000"/>
                <w:sz w:val="20"/>
                <w:szCs w:val="20"/>
              </w:rPr>
              <w:t>3. Jedna skladba a vista</w:t>
            </w:r>
            <w:r w:rsidR="00572090">
              <w:rPr>
                <w:rFonts w:ascii="Arial" w:eastAsia="Arial" w:hAnsi="Arial" w:cs="Arial"/>
                <w:color w:val="000000"/>
                <w:sz w:val="20"/>
                <w:szCs w:val="20"/>
              </w:rPr>
              <w:br/>
              <w:t>Kolokvij se ne ocjenjuje, nego se u indeks upisuje primjedba da je kolokvij položen.</w:t>
            </w:r>
            <w:r w:rsidR="00572090">
              <w:rPr>
                <w:rFonts w:ascii="Arial" w:eastAsia="Arial" w:hAnsi="Arial" w:cs="Arial"/>
                <w:color w:val="000000"/>
                <w:sz w:val="20"/>
                <w:szCs w:val="20"/>
              </w:rPr>
              <w:br/>
            </w:r>
          </w:p>
          <w:p w:rsidR="00735F7B" w:rsidRDefault="00572090">
            <w:pPr>
              <w:pStyle w:val="Normal1"/>
              <w:pBdr>
                <w:top w:val="nil"/>
                <w:left w:val="nil"/>
                <w:bottom w:val="nil"/>
                <w:right w:val="nil"/>
                <w:between w:val="nil"/>
              </w:pBdr>
              <w:ind w:right="49"/>
              <w:rPr>
                <w:color w:val="000000"/>
              </w:rPr>
            </w:pPr>
            <w:r>
              <w:rPr>
                <w:rFonts w:ascii="Arial" w:eastAsia="Arial" w:hAnsi="Arial" w:cs="Arial"/>
                <w:color w:val="000000"/>
                <w:sz w:val="20"/>
                <w:szCs w:val="20"/>
              </w:rPr>
              <w:t xml:space="preserve">Godišnji ispit </w:t>
            </w:r>
            <w:r w:rsidR="007D2280">
              <w:rPr>
                <w:rFonts w:ascii="Arial" w:eastAsia="Arial" w:hAnsi="Arial" w:cs="Arial"/>
                <w:color w:val="000000"/>
                <w:sz w:val="20"/>
                <w:szCs w:val="20"/>
              </w:rPr>
              <w:t xml:space="preserve"> se </w:t>
            </w:r>
            <w:r>
              <w:rPr>
                <w:rFonts w:ascii="Arial" w:eastAsia="Arial" w:hAnsi="Arial" w:cs="Arial"/>
                <w:color w:val="000000"/>
                <w:sz w:val="20"/>
                <w:szCs w:val="20"/>
              </w:rPr>
              <w:t>polaže pred ispitnim povjerenstvom.</w:t>
            </w:r>
            <w:r>
              <w:rPr>
                <w:rFonts w:ascii="Arial" w:eastAsia="Arial" w:hAnsi="Arial" w:cs="Arial"/>
                <w:color w:val="000000"/>
                <w:sz w:val="20"/>
                <w:szCs w:val="20"/>
              </w:rPr>
              <w:br/>
              <w:t>Program:.</w:t>
            </w:r>
          </w:p>
          <w:p w:rsidR="00A224B0"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1. Sonata </w:t>
            </w:r>
          </w:p>
          <w:p w:rsidR="00A224B0"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2. Koncert ili tema s varijacijama </w:t>
            </w:r>
          </w:p>
          <w:p w:rsidR="00B96254"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3. </w:t>
            </w:r>
            <w:r w:rsidR="00B96254">
              <w:rPr>
                <w:rFonts w:ascii="Arial" w:eastAsia="Arial" w:hAnsi="Arial" w:cs="Arial"/>
                <w:color w:val="000000"/>
                <w:sz w:val="20"/>
                <w:szCs w:val="20"/>
              </w:rPr>
              <w:t>Skladba za mandolinu solo iz razdoblja baroka</w:t>
            </w:r>
          </w:p>
          <w:p w:rsidR="00735F7B" w:rsidRDefault="00572090">
            <w:pPr>
              <w:pStyle w:val="Normal1"/>
              <w:pBdr>
                <w:top w:val="nil"/>
                <w:left w:val="nil"/>
                <w:bottom w:val="nil"/>
                <w:right w:val="nil"/>
                <w:between w:val="nil"/>
              </w:pBdr>
              <w:ind w:right="49"/>
              <w:rPr>
                <w:color w:val="000000"/>
              </w:rPr>
            </w:pPr>
            <w:r>
              <w:rPr>
                <w:rFonts w:ascii="Arial" w:eastAsia="Arial" w:hAnsi="Arial" w:cs="Arial"/>
                <w:color w:val="000000"/>
                <w:sz w:val="20"/>
                <w:szCs w:val="20"/>
              </w:rPr>
              <w:t xml:space="preserve"> 4. Virtuozna skladba.</w:t>
            </w:r>
          </w:p>
          <w:p w:rsidR="00735F7B" w:rsidRDefault="00572090">
            <w:pPr>
              <w:pStyle w:val="Normal1"/>
              <w:widowControl/>
              <w:pBdr>
                <w:top w:val="nil"/>
                <w:left w:val="nil"/>
                <w:bottom w:val="nil"/>
                <w:right w:val="nil"/>
                <w:between w:val="nil"/>
              </w:pBdr>
              <w:spacing w:after="200" w:line="276" w:lineRule="auto"/>
              <w:ind w:right="49"/>
              <w:rPr>
                <w:color w:val="000000"/>
              </w:rPr>
            </w:pPr>
            <w:r>
              <w:rPr>
                <w:rFonts w:ascii="Arial" w:eastAsia="Arial" w:hAnsi="Arial" w:cs="Arial"/>
                <w:color w:val="000000"/>
                <w:sz w:val="20"/>
                <w:szCs w:val="20"/>
              </w:rPr>
              <w:t>Program se izvodi napamet.</w:t>
            </w:r>
            <w:r>
              <w:rPr>
                <w:rFonts w:ascii="Arial" w:eastAsia="Arial" w:hAnsi="Arial" w:cs="Arial"/>
                <w:color w:val="000000"/>
                <w:sz w:val="20"/>
                <w:szCs w:val="20"/>
              </w:rPr>
              <w:br/>
              <w:t>Ispit se ocje</w:t>
            </w:r>
            <w:r w:rsidR="00B96254">
              <w:rPr>
                <w:rFonts w:ascii="Arial" w:eastAsia="Arial" w:hAnsi="Arial" w:cs="Arial"/>
                <w:color w:val="000000"/>
                <w:sz w:val="20"/>
                <w:szCs w:val="20"/>
              </w:rPr>
              <w:t>njuje brojčanom ocjenom.</w:t>
            </w:r>
            <w:r>
              <w:rPr>
                <w:rFonts w:ascii="Arial" w:eastAsia="Arial" w:hAnsi="Arial" w:cs="Arial"/>
                <w:color w:val="000000"/>
                <w:sz w:val="20"/>
                <w:szCs w:val="20"/>
              </w:rPr>
              <w:br/>
              <w:t>Ocjenjivanje:</w:t>
            </w:r>
          </w:p>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odličan ( 5 ) - izvrsni rezultati s obzirom na razinu studija, ističu se u pogledu tehnike, interpretacije i težine programa;</w:t>
            </w:r>
            <w:r>
              <w:rPr>
                <w:rFonts w:ascii="Arial" w:eastAsia="Arial" w:hAnsi="Arial" w:cs="Arial"/>
                <w:color w:val="000000"/>
                <w:sz w:val="20"/>
                <w:szCs w:val="20"/>
              </w:rPr>
              <w:br/>
              <w:t>vrlo dobar ( 4 ) - nadprosječni rezultati, program srednje težine;</w:t>
            </w:r>
            <w:r>
              <w:rPr>
                <w:rFonts w:ascii="Arial" w:eastAsia="Arial" w:hAnsi="Arial" w:cs="Arial"/>
                <w:color w:val="000000"/>
                <w:sz w:val="20"/>
                <w:szCs w:val="20"/>
              </w:rPr>
              <w:br/>
              <w:t>dobar ( 3 ) - solidni rezultati uz prosječne tehničke i muzikalne kvalitete;</w:t>
            </w:r>
            <w:r>
              <w:rPr>
                <w:rFonts w:ascii="Arial" w:eastAsia="Arial" w:hAnsi="Arial" w:cs="Arial"/>
                <w:color w:val="000000"/>
                <w:sz w:val="20"/>
                <w:szCs w:val="20"/>
              </w:rPr>
              <w:br/>
              <w:t>dovoljan ( 2 ) - minimalni rezultati, koji omogućavaju nastavak studija;</w:t>
            </w:r>
            <w:r>
              <w:rPr>
                <w:rFonts w:ascii="Arial" w:eastAsia="Arial" w:hAnsi="Arial" w:cs="Arial"/>
                <w:color w:val="000000"/>
                <w:sz w:val="20"/>
                <w:szCs w:val="20"/>
              </w:rPr>
              <w:br/>
              <w:t>nedovoljan ( 1 ) - nezadovoljavajući rezultati koji ne omogućavaju nastavak studija.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lastRenderedPageBreak/>
              <w:t xml:space="preserve">Dopunska literatura </w:t>
            </w:r>
          </w:p>
          <w:p w:rsidR="00735F7B" w:rsidRDefault="00735F7B">
            <w:pPr>
              <w:pStyle w:val="Normal1"/>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P.J.Bone: The Guitar and Mandolin</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Galante: Il Mandolino ed instrumenti affini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Disertori: La Luth soprano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Studentska evaluacija primjenom anketnog upitnika, evaluacija od strane kolega prilikom javnih nastupa, te semestralnog ispita.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237F22" w:rsidRPr="00237F22" w:rsidRDefault="00237F22" w:rsidP="00237F22">
      <w:pPr>
        <w:pStyle w:val="Normal1"/>
        <w:numPr>
          <w:ilvl w:val="1"/>
          <w:numId w:val="8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Mandolina 2</w:t>
      </w:r>
    </w:p>
    <w:p w:rsidR="00237F22" w:rsidRDefault="00237F22">
      <w:pPr>
        <w:pStyle w:val="Normal1"/>
        <w:pBdr>
          <w:top w:val="nil"/>
          <w:left w:val="nil"/>
          <w:bottom w:val="nil"/>
          <w:right w:val="nil"/>
          <w:between w:val="nil"/>
        </w:pBdr>
        <w:jc w:val="both"/>
        <w:rPr>
          <w:rFonts w:ascii="Arial" w:eastAsia="Arial" w:hAnsi="Arial" w:cs="Arial"/>
          <w:color w:val="000000"/>
          <w:sz w:val="20"/>
          <w:szCs w:val="20"/>
        </w:rPr>
      </w:pPr>
    </w:p>
    <w:tbl>
      <w:tblPr>
        <w:tblStyle w:val="ac"/>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Mandolina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rsidP="00913368">
            <w:pPr>
              <w:pStyle w:val="Normal1"/>
              <w:pBdr>
                <w:top w:val="nil"/>
                <w:left w:val="nil"/>
                <w:bottom w:val="nil"/>
                <w:right w:val="nil"/>
                <w:between w:val="nil"/>
              </w:pBdr>
              <w:rPr>
                <w:color w:val="000000"/>
              </w:rPr>
            </w:pPr>
            <w:r>
              <w:rPr>
                <w:rFonts w:ascii="Arial" w:eastAsia="Arial" w:hAnsi="Arial" w:cs="Arial"/>
                <w:color w:val="000000"/>
                <w:sz w:val="20"/>
                <w:szCs w:val="20"/>
              </w:rPr>
              <w:t>     </w:t>
            </w:r>
            <w:r w:rsidR="000C7681">
              <w:rPr>
                <w:rFonts w:ascii="Arial" w:eastAsia="Arial" w:hAnsi="Arial" w:cs="Arial"/>
                <w:color w:val="000000"/>
                <w:sz w:val="20"/>
                <w:szCs w:val="20"/>
              </w:rPr>
              <w:t>UA</w:t>
            </w:r>
            <w:r w:rsidR="00913368">
              <w:rPr>
                <w:rFonts w:ascii="Arial" w:eastAsia="Arial" w:hAnsi="Arial" w:cs="Arial"/>
                <w:color w:val="000000"/>
                <w:sz w:val="20"/>
                <w:szCs w:val="20"/>
              </w:rPr>
              <w:t>MM10</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4336CE">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w:t>
            </w:r>
            <w:r w:rsidR="00572090">
              <w:rPr>
                <w:rFonts w:ascii="Arial" w:eastAsia="Arial" w:hAnsi="Arial" w:cs="Arial"/>
                <w:color w:val="000000"/>
                <w:sz w:val="20"/>
                <w:szCs w:val="20"/>
              </w:rPr>
              <w:t>, docent</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CE4D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9</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BC2907">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Borna Barišić, viši korep.</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spacing w:before="60" w:after="60"/>
              <w:rPr>
                <w:rFonts w:ascii="Arial" w:hAnsi="Arial" w:cs="Arial"/>
                <w:color w:val="000000"/>
                <w:sz w:val="20"/>
                <w:szCs w:val="20"/>
              </w:rPr>
            </w:pPr>
            <w:r w:rsidRPr="00056288">
              <w:rPr>
                <w:rFonts w:ascii="Arial" w:hAnsi="Arial" w:cs="Arial"/>
                <w:color w:val="000000"/>
                <w:sz w:val="20"/>
                <w:szCs w:val="20"/>
              </w:rPr>
              <w:t>Mogućnost samostalnog koncertiranja i sviranja u raznim komornim sastavima, također mogućnost asistiranja na visoko-školskoj ustanovi, a sve na poziv profesora. S obzirom na metodičku i profesionalnu osposobljenost na taj bi način prvostupnik bio osposobljen samostalno voditi nastavu mandoline u osnovnim i srednjim  školama.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Položen 1. semestar</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91B5A" w:rsidRPr="00056288" w:rsidRDefault="00791B5A" w:rsidP="005C4723">
            <w:pPr>
              <w:widowControl/>
              <w:tabs>
                <w:tab w:val="left" w:pos="2820"/>
              </w:tabs>
              <w:autoSpaceDE w:val="0"/>
              <w:autoSpaceDN w:val="0"/>
              <w:adjustRightInd w:val="0"/>
              <w:jc w:val="both"/>
              <w:rPr>
                <w:rFonts w:ascii="Arial" w:hAnsi="Arial" w:cs="Arial"/>
                <w:sz w:val="20"/>
                <w:szCs w:val="20"/>
              </w:rPr>
            </w:pPr>
            <w:r w:rsidRPr="00056288">
              <w:rPr>
                <w:rFonts w:ascii="Arial" w:hAnsi="Arial" w:cs="Arial"/>
                <w:sz w:val="20"/>
                <w:szCs w:val="20"/>
              </w:rPr>
              <w:t>Student će:</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sz w:val="20"/>
                <w:szCs w:val="20"/>
              </w:rPr>
              <w:t xml:space="preserve"> - </w:t>
            </w:r>
            <w:r w:rsidR="00791B5A" w:rsidRPr="00056288">
              <w:rPr>
                <w:rFonts w:ascii="Arial" w:hAnsi="Arial" w:cs="Arial"/>
                <w:sz w:val="20"/>
                <w:szCs w:val="20"/>
              </w:rPr>
              <w:t>primijeniti stečena znanja u detektiranju nepravilnosti držanja instrumenta i trzalice</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sz w:val="20"/>
                <w:szCs w:val="20"/>
              </w:rPr>
              <w:t xml:space="preserve"> - upoznati načine prevencije ozljeda</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sz w:val="20"/>
                <w:szCs w:val="20"/>
              </w:rPr>
              <w:t xml:space="preserve"> -  </w:t>
            </w:r>
            <w:r w:rsidR="00791B5A" w:rsidRPr="00056288">
              <w:rPr>
                <w:rFonts w:ascii="Arial" w:hAnsi="Arial" w:cs="Arial"/>
                <w:sz w:val="20"/>
                <w:szCs w:val="20"/>
              </w:rPr>
              <w:t>prepoznati povijesni, socijalni i glazbeni kontekst skladbi</w:t>
            </w:r>
            <w:r w:rsidRPr="00056288">
              <w:rPr>
                <w:rFonts w:ascii="Arial" w:hAnsi="Arial" w:cs="Arial"/>
                <w:sz w:val="20"/>
                <w:szCs w:val="20"/>
              </w:rPr>
              <w:t xml:space="preserve"> </w:t>
            </w:r>
            <w:r w:rsidR="00791B5A" w:rsidRPr="00056288">
              <w:rPr>
                <w:rFonts w:ascii="Arial" w:hAnsi="Arial" w:cs="Arial"/>
                <w:sz w:val="20"/>
                <w:szCs w:val="20"/>
              </w:rPr>
              <w:t>unaprijediti produkciju i oblikovanje tona</w:t>
            </w:r>
          </w:p>
          <w:p w:rsidR="005C4723" w:rsidRPr="00056288" w:rsidRDefault="005C4723" w:rsidP="005C4723">
            <w:pPr>
              <w:widowControl/>
              <w:tabs>
                <w:tab w:val="left" w:pos="660"/>
              </w:tabs>
              <w:autoSpaceDE w:val="0"/>
              <w:autoSpaceDN w:val="0"/>
              <w:adjustRightInd w:val="0"/>
              <w:spacing w:after="200"/>
              <w:jc w:val="both"/>
              <w:rPr>
                <w:rFonts w:ascii="Arial" w:hAnsi="Arial" w:cs="Arial"/>
                <w:color w:val="000000"/>
                <w:sz w:val="20"/>
                <w:szCs w:val="20"/>
              </w:rPr>
            </w:pPr>
            <w:r w:rsidRPr="00056288">
              <w:rPr>
                <w:rFonts w:ascii="Arial" w:hAnsi="Arial" w:cs="Arial"/>
                <w:sz w:val="20"/>
                <w:szCs w:val="20"/>
              </w:rPr>
              <w:t xml:space="preserve"> -  </w:t>
            </w:r>
            <w:r w:rsidR="00791B5A" w:rsidRPr="00056288">
              <w:rPr>
                <w:rFonts w:ascii="Arial" w:hAnsi="Arial" w:cs="Arial"/>
                <w:color w:val="000000"/>
                <w:sz w:val="20"/>
                <w:szCs w:val="20"/>
              </w:rPr>
              <w:t>izvo</w:t>
            </w:r>
            <w:r w:rsidR="00AA3046">
              <w:rPr>
                <w:rFonts w:ascii="Arial" w:hAnsi="Arial" w:cs="Arial"/>
                <w:color w:val="000000"/>
                <w:sz w:val="20"/>
                <w:szCs w:val="20"/>
              </w:rPr>
              <w:t>đ</w:t>
            </w:r>
            <w:r w:rsidR="00791B5A" w:rsidRPr="00056288">
              <w:rPr>
                <w:rFonts w:ascii="Arial" w:hAnsi="Arial" w:cs="Arial"/>
                <w:color w:val="000000"/>
                <w:sz w:val="20"/>
                <w:szCs w:val="20"/>
              </w:rPr>
              <w:t>enje djela iz baroknog, klasi</w:t>
            </w:r>
            <w:r w:rsidR="00AA3046">
              <w:rPr>
                <w:rFonts w:ascii="Arial" w:hAnsi="Arial" w:cs="Arial"/>
                <w:color w:val="000000"/>
                <w:sz w:val="20"/>
                <w:szCs w:val="20"/>
              </w:rPr>
              <w:t>č</w:t>
            </w:r>
            <w:r w:rsidR="00791B5A" w:rsidRPr="00056288">
              <w:rPr>
                <w:rFonts w:ascii="Arial" w:hAnsi="Arial" w:cs="Arial"/>
                <w:color w:val="000000"/>
                <w:sz w:val="20"/>
                <w:szCs w:val="20"/>
              </w:rPr>
              <w:t>nog i romanti</w:t>
            </w:r>
            <w:r w:rsidR="00AA3046">
              <w:rPr>
                <w:rFonts w:ascii="Arial" w:hAnsi="Arial" w:cs="Arial"/>
                <w:color w:val="000000"/>
                <w:sz w:val="20"/>
                <w:szCs w:val="20"/>
              </w:rPr>
              <w:t>č</w:t>
            </w:r>
            <w:r w:rsidR="00791B5A" w:rsidRPr="00056288">
              <w:rPr>
                <w:rFonts w:ascii="Arial" w:hAnsi="Arial" w:cs="Arial"/>
                <w:color w:val="000000"/>
                <w:sz w:val="20"/>
                <w:szCs w:val="20"/>
              </w:rPr>
              <w:t>nog perioda uz primjenjivanje znanja koje je postignuto na instruktivno-tehni</w:t>
            </w:r>
            <w:r w:rsidR="00AA3046">
              <w:rPr>
                <w:rFonts w:ascii="Arial" w:hAnsi="Arial" w:cs="Arial"/>
                <w:color w:val="000000"/>
                <w:sz w:val="20"/>
                <w:szCs w:val="20"/>
              </w:rPr>
              <w:t>č</w:t>
            </w:r>
            <w:r w:rsidR="00791B5A" w:rsidRPr="00056288">
              <w:rPr>
                <w:rFonts w:ascii="Arial" w:hAnsi="Arial" w:cs="Arial"/>
                <w:color w:val="000000"/>
                <w:sz w:val="20"/>
                <w:szCs w:val="20"/>
              </w:rPr>
              <w:t>kom gradivu</w:t>
            </w:r>
            <w:r w:rsidRPr="00056288">
              <w:rPr>
                <w:rFonts w:ascii="Arial" w:hAnsi="Arial" w:cs="Arial"/>
                <w:color w:val="000000"/>
                <w:sz w:val="20"/>
                <w:szCs w:val="20"/>
              </w:rPr>
              <w:t xml:space="preserve"> </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color w:val="000000"/>
                <w:sz w:val="20"/>
                <w:szCs w:val="20"/>
              </w:rPr>
              <w:t xml:space="preserve"> - </w:t>
            </w:r>
            <w:r w:rsidR="00791B5A" w:rsidRPr="00056288">
              <w:rPr>
                <w:rFonts w:ascii="Arial" w:hAnsi="Arial" w:cs="Arial"/>
                <w:sz w:val="20"/>
                <w:szCs w:val="20"/>
              </w:rPr>
              <w:t>primijeniti stečena znanja pri individualnom vježbanju koordinacije lijeve i desne ruke  (prijelazi) i poboljšanju intonacije</w:t>
            </w:r>
          </w:p>
          <w:p w:rsidR="005C4723" w:rsidRPr="00056288" w:rsidRDefault="005C4723" w:rsidP="005C4723">
            <w:pPr>
              <w:widowControl/>
              <w:tabs>
                <w:tab w:val="left" w:pos="660"/>
              </w:tabs>
              <w:autoSpaceDE w:val="0"/>
              <w:autoSpaceDN w:val="0"/>
              <w:adjustRightInd w:val="0"/>
              <w:spacing w:after="200"/>
              <w:jc w:val="both"/>
              <w:rPr>
                <w:rFonts w:ascii="Arial" w:hAnsi="Arial" w:cs="Arial"/>
                <w:sz w:val="20"/>
                <w:szCs w:val="20"/>
              </w:rPr>
            </w:pPr>
            <w:r w:rsidRPr="00056288">
              <w:rPr>
                <w:rFonts w:ascii="Arial" w:hAnsi="Arial" w:cs="Arial"/>
                <w:sz w:val="20"/>
                <w:szCs w:val="20"/>
              </w:rPr>
              <w:t xml:space="preserve"> -  </w:t>
            </w:r>
            <w:r w:rsidR="00791B5A" w:rsidRPr="00056288">
              <w:rPr>
                <w:rFonts w:ascii="Arial" w:hAnsi="Arial" w:cs="Arial"/>
                <w:sz w:val="20"/>
                <w:szCs w:val="20"/>
              </w:rPr>
              <w:t>izvoditi na javnom nastupu</w:t>
            </w:r>
          </w:p>
          <w:p w:rsidR="005C4723" w:rsidRPr="00056288" w:rsidRDefault="005C4723" w:rsidP="005C4723">
            <w:pPr>
              <w:widowControl/>
              <w:tabs>
                <w:tab w:val="left" w:pos="660"/>
              </w:tabs>
              <w:autoSpaceDE w:val="0"/>
              <w:autoSpaceDN w:val="0"/>
              <w:adjustRightInd w:val="0"/>
              <w:spacing w:after="200"/>
              <w:jc w:val="both"/>
              <w:rPr>
                <w:rFonts w:ascii="Arial" w:hAnsi="Arial" w:cs="Arial"/>
                <w:color w:val="000000"/>
                <w:sz w:val="20"/>
                <w:szCs w:val="20"/>
              </w:rPr>
            </w:pPr>
            <w:r w:rsidRPr="00056288">
              <w:rPr>
                <w:rFonts w:ascii="Arial" w:hAnsi="Arial" w:cs="Arial"/>
                <w:sz w:val="20"/>
                <w:szCs w:val="20"/>
              </w:rPr>
              <w:lastRenderedPageBreak/>
              <w:t xml:space="preserve"> - </w:t>
            </w:r>
            <w:r w:rsidR="00572090" w:rsidRPr="00056288">
              <w:rPr>
                <w:rFonts w:ascii="Arial" w:hAnsi="Arial" w:cs="Arial"/>
                <w:color w:val="000000"/>
                <w:sz w:val="20"/>
                <w:szCs w:val="20"/>
              </w:rPr>
              <w:t xml:space="preserve">potpuno vladanje osnovnim vrstama tehnika desne i lijeve ruke </w:t>
            </w:r>
          </w:p>
          <w:p w:rsidR="00735F7B" w:rsidRPr="00056288" w:rsidRDefault="005C4723" w:rsidP="005C4723">
            <w:pPr>
              <w:widowControl/>
              <w:tabs>
                <w:tab w:val="left" w:pos="660"/>
              </w:tabs>
              <w:autoSpaceDE w:val="0"/>
              <w:autoSpaceDN w:val="0"/>
              <w:adjustRightInd w:val="0"/>
              <w:spacing w:after="200"/>
              <w:jc w:val="both"/>
              <w:rPr>
                <w:rFonts w:ascii="Arial" w:hAnsi="Arial" w:cs="Arial"/>
                <w:color w:val="000000"/>
                <w:sz w:val="20"/>
                <w:szCs w:val="20"/>
              </w:rPr>
            </w:pPr>
            <w:r w:rsidRPr="00056288">
              <w:rPr>
                <w:rFonts w:ascii="Arial" w:hAnsi="Arial" w:cs="Arial"/>
                <w:color w:val="000000"/>
                <w:sz w:val="20"/>
                <w:szCs w:val="20"/>
              </w:rPr>
              <w:t xml:space="preserve">  </w:t>
            </w:r>
            <w:r w:rsidR="00572090" w:rsidRPr="00056288">
              <w:rPr>
                <w:rFonts w:ascii="Arial" w:hAnsi="Arial" w:cs="Arial"/>
                <w:color w:val="000000"/>
                <w:sz w:val="20"/>
                <w:szCs w:val="20"/>
              </w:rPr>
              <w:t>-</w:t>
            </w:r>
            <w:r w:rsidRPr="00056288">
              <w:rPr>
                <w:rFonts w:ascii="Arial" w:hAnsi="Arial" w:cs="Arial"/>
                <w:color w:val="000000"/>
                <w:sz w:val="20"/>
                <w:szCs w:val="20"/>
              </w:rPr>
              <w:t xml:space="preserve"> </w:t>
            </w:r>
            <w:r w:rsidR="00572090" w:rsidRPr="00056288">
              <w:rPr>
                <w:rFonts w:ascii="Arial" w:hAnsi="Arial" w:cs="Arial"/>
                <w:color w:val="000000"/>
                <w:sz w:val="20"/>
                <w:szCs w:val="20"/>
              </w:rPr>
              <w:t>postizanje raznovrsnih boja zvuka</w:t>
            </w:r>
          </w:p>
          <w:p w:rsidR="00735F7B" w:rsidRDefault="00572090" w:rsidP="00AA3046">
            <w:pPr>
              <w:pStyle w:val="Normal1"/>
              <w:pBdr>
                <w:top w:val="nil"/>
                <w:left w:val="nil"/>
                <w:bottom w:val="nil"/>
                <w:right w:val="nil"/>
                <w:between w:val="nil"/>
              </w:pBdr>
              <w:tabs>
                <w:tab w:val="left" w:pos="2820"/>
              </w:tabs>
              <w:jc w:val="both"/>
              <w:rPr>
                <w:color w:val="000000"/>
              </w:rPr>
            </w:pPr>
            <w:r w:rsidRPr="00056288">
              <w:rPr>
                <w:rFonts w:ascii="Arial" w:hAnsi="Arial" w:cs="Arial"/>
                <w:color w:val="000000"/>
                <w:sz w:val="20"/>
                <w:szCs w:val="20"/>
              </w:rPr>
              <w:t>-pristup glazbenom djelu sa umjetni</w:t>
            </w:r>
            <w:r w:rsidR="00AA3046">
              <w:rPr>
                <w:rFonts w:ascii="Arial" w:hAnsi="Arial" w:cs="Arial"/>
                <w:color w:val="000000"/>
                <w:sz w:val="20"/>
                <w:szCs w:val="20"/>
              </w:rPr>
              <w:t>č</w:t>
            </w:r>
            <w:r w:rsidRPr="00056288">
              <w:rPr>
                <w:rFonts w:ascii="Arial" w:hAnsi="Arial" w:cs="Arial"/>
                <w:color w:val="000000"/>
                <w:sz w:val="20"/>
                <w:szCs w:val="20"/>
              </w:rPr>
              <w:t>kog aspekta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AA3046">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-Vježbe za lijevu i desnu ruku (Leone, Denis, Fouchetti, Gervasio) </w:t>
            </w:r>
          </w:p>
          <w:p w:rsidR="00735F7B" w:rsidRPr="00056288" w:rsidRDefault="00572090" w:rsidP="00AA3046">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-Sve ljestvice u duru i molu u njihovoj maksimalnoj ekstenziji </w:t>
            </w:r>
          </w:p>
          <w:p w:rsidR="00735F7B" w:rsidRPr="00056288" w:rsidRDefault="00572090" w:rsidP="00AA3046">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-6 etida (Caccini, Piccone, Correte, Leone, Denis, Fouchetti, Gervasio</w:t>
            </w:r>
            <w:r w:rsidR="00D15B99" w:rsidRPr="00056288">
              <w:rPr>
                <w:rFonts w:ascii="Arial" w:hAnsi="Arial" w:cs="Arial"/>
                <w:color w:val="000000"/>
                <w:sz w:val="20"/>
                <w:szCs w:val="20"/>
              </w:rPr>
              <w:t>, Munier</w:t>
            </w:r>
            <w:r w:rsidRPr="00056288">
              <w:rPr>
                <w:rFonts w:ascii="Arial" w:hAnsi="Arial" w:cs="Arial"/>
                <w:color w:val="000000"/>
                <w:sz w:val="20"/>
                <w:szCs w:val="20"/>
              </w:rPr>
              <w:t>)</w:t>
            </w:r>
          </w:p>
          <w:p w:rsidR="00735F7B" w:rsidRPr="00056288" w:rsidRDefault="00572090" w:rsidP="00AA3046">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-izabrana glazbena djela iz mandolinske literature, najčešće iz baroknog stilskog razdoblja (Boni, Valentine, Gervasio, Denis, Leone, Sammartini, Sauli, Morandi, Vivaldi, Lecce, Scarlatti). Djela moraju biti različitih formi, te kontrastnih karaktera*</w:t>
            </w:r>
          </w:p>
          <w:p w:rsidR="00735F7B" w:rsidRDefault="00572090" w:rsidP="00AA3046">
            <w:pPr>
              <w:pStyle w:val="Normal1"/>
              <w:pBdr>
                <w:top w:val="nil"/>
                <w:left w:val="nil"/>
                <w:bottom w:val="nil"/>
                <w:right w:val="nil"/>
                <w:between w:val="nil"/>
              </w:pBdr>
              <w:tabs>
                <w:tab w:val="left" w:pos="2820"/>
              </w:tabs>
              <w:spacing w:before="240"/>
              <w:jc w:val="both"/>
              <w:rPr>
                <w:color w:val="000000"/>
              </w:rPr>
            </w:pPr>
            <w:r w:rsidRPr="00056288">
              <w:rPr>
                <w:rFonts w:ascii="Arial" w:hAnsi="Arial" w:cs="Arial"/>
                <w:color w:val="000000"/>
                <w:sz w:val="20"/>
                <w:szCs w:val="20"/>
              </w:rPr>
              <w:t>*svaki student će na početku semestra dobiti individualni plan rada sa preciznom listom glazbenih djela koja će izvoditi. Izbor glazbenih djela se bazira na detaljnom planu i programu rada za predmet mandolina, te studentovim individualnim sposobnostima i njegovom predznanju.</w:t>
            </w: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mentorski rad</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(ostalo upisati)</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CE4D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7</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ind w:right="49"/>
              <w:rPr>
                <w:color w:val="000000"/>
              </w:rPr>
            </w:pPr>
            <w:r>
              <w:rPr>
                <w:rFonts w:ascii="Arial" w:eastAsia="Arial" w:hAnsi="Arial" w:cs="Arial"/>
                <w:color w:val="000000"/>
                <w:sz w:val="20"/>
                <w:szCs w:val="20"/>
              </w:rPr>
              <w:t>Praćenje rada tijekom cijele godine.</w:t>
            </w:r>
            <w:r>
              <w:rPr>
                <w:rFonts w:ascii="Arial" w:eastAsia="Arial" w:hAnsi="Arial" w:cs="Arial"/>
                <w:color w:val="000000"/>
                <w:sz w:val="20"/>
                <w:szCs w:val="20"/>
              </w:rPr>
              <w:br/>
            </w:r>
          </w:p>
          <w:p w:rsidR="00D15B99"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Kolokvij – tijekom zimskog semestra –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 xml:space="preserve">1. Dvije etide. </w:t>
            </w:r>
          </w:p>
          <w:p w:rsidR="00D15B99"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2. Ljestvice – durske, harmonijski i melodijski mol. Studentu se ljestvica određuje na kolokviju. Program se izvodi napamet.</w:t>
            </w:r>
          </w:p>
          <w:p w:rsidR="00735F7B" w:rsidRDefault="00D15B99">
            <w:pPr>
              <w:pStyle w:val="Normal1"/>
              <w:pBdr>
                <w:top w:val="nil"/>
                <w:left w:val="nil"/>
                <w:bottom w:val="nil"/>
                <w:right w:val="nil"/>
                <w:between w:val="nil"/>
              </w:pBdr>
              <w:ind w:right="49"/>
              <w:rPr>
                <w:color w:val="000000"/>
              </w:rPr>
            </w:pPr>
            <w:r>
              <w:rPr>
                <w:rFonts w:ascii="Arial" w:eastAsia="Arial" w:hAnsi="Arial" w:cs="Arial"/>
                <w:color w:val="000000"/>
                <w:sz w:val="20"/>
                <w:szCs w:val="20"/>
              </w:rPr>
              <w:t>3. Jedna skladba a vista</w:t>
            </w:r>
            <w:r w:rsidR="00572090">
              <w:rPr>
                <w:rFonts w:ascii="Arial" w:eastAsia="Arial" w:hAnsi="Arial" w:cs="Arial"/>
                <w:color w:val="000000"/>
                <w:sz w:val="20"/>
                <w:szCs w:val="20"/>
              </w:rPr>
              <w:br/>
              <w:t>Kolokvij se ne ocjenjuje, nego se u indeks upisuje primjedba da je kolokvij položen.</w:t>
            </w:r>
            <w:r w:rsidR="00572090">
              <w:rPr>
                <w:rFonts w:ascii="Arial" w:eastAsia="Arial" w:hAnsi="Arial" w:cs="Arial"/>
                <w:color w:val="000000"/>
                <w:sz w:val="20"/>
                <w:szCs w:val="20"/>
              </w:rPr>
              <w:br/>
            </w:r>
          </w:p>
          <w:p w:rsidR="00ED3D02" w:rsidRDefault="00ED3D02" w:rsidP="00ED3D02">
            <w:pPr>
              <w:pStyle w:val="Normal1"/>
              <w:pBdr>
                <w:top w:val="nil"/>
                <w:left w:val="nil"/>
                <w:bottom w:val="nil"/>
                <w:right w:val="nil"/>
                <w:between w:val="nil"/>
              </w:pBdr>
              <w:ind w:right="49"/>
              <w:rPr>
                <w:color w:val="000000"/>
              </w:rPr>
            </w:pPr>
            <w:r>
              <w:rPr>
                <w:rFonts w:ascii="Arial" w:eastAsia="Arial" w:hAnsi="Arial" w:cs="Arial"/>
                <w:color w:val="000000"/>
                <w:sz w:val="20"/>
                <w:szCs w:val="20"/>
              </w:rPr>
              <w:t>Godišnji ispit  se polaže pred ispitnim povjerenstvom.</w:t>
            </w:r>
            <w:r>
              <w:rPr>
                <w:rFonts w:ascii="Arial" w:eastAsia="Arial" w:hAnsi="Arial" w:cs="Arial"/>
                <w:color w:val="000000"/>
                <w:sz w:val="20"/>
                <w:szCs w:val="20"/>
              </w:rPr>
              <w:br/>
              <w:t>Program:.</w:t>
            </w:r>
          </w:p>
          <w:p w:rsidR="00ED3D02" w:rsidRDefault="00ED3D02" w:rsidP="00ED3D0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1. Sonata </w:t>
            </w:r>
          </w:p>
          <w:p w:rsidR="00ED3D02" w:rsidRDefault="00ED3D02" w:rsidP="00ED3D0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2. Koncert ili tema s varijacijama </w:t>
            </w:r>
          </w:p>
          <w:p w:rsidR="00ED3D02" w:rsidRDefault="00ED3D02" w:rsidP="00ED3D0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3. Skladba za mandolinu solo iz razdoblja baroka</w:t>
            </w:r>
          </w:p>
          <w:p w:rsidR="00ED3D02" w:rsidRDefault="00ED3D02" w:rsidP="00ED3D02">
            <w:pPr>
              <w:pStyle w:val="Normal1"/>
              <w:pBdr>
                <w:top w:val="nil"/>
                <w:left w:val="nil"/>
                <w:bottom w:val="nil"/>
                <w:right w:val="nil"/>
                <w:between w:val="nil"/>
              </w:pBdr>
              <w:ind w:right="49"/>
              <w:rPr>
                <w:color w:val="000000"/>
              </w:rPr>
            </w:pPr>
            <w:r>
              <w:rPr>
                <w:rFonts w:ascii="Arial" w:eastAsia="Arial" w:hAnsi="Arial" w:cs="Arial"/>
                <w:color w:val="000000"/>
                <w:sz w:val="20"/>
                <w:szCs w:val="20"/>
              </w:rPr>
              <w:t xml:space="preserve"> 4. Virtuozna skladba.</w:t>
            </w:r>
          </w:p>
          <w:p w:rsidR="00735F7B" w:rsidRDefault="00ED3D02" w:rsidP="00ED3D02">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Program se izvodi napamet.</w:t>
            </w:r>
            <w:r>
              <w:rPr>
                <w:rFonts w:ascii="Arial" w:eastAsia="Arial" w:hAnsi="Arial" w:cs="Arial"/>
                <w:color w:val="000000"/>
                <w:sz w:val="20"/>
                <w:szCs w:val="20"/>
              </w:rPr>
              <w:br/>
              <w:t>Ispit se ocjenjuje brojčanom ocjenom.</w:t>
            </w:r>
          </w:p>
          <w:p w:rsidR="00ED3D02" w:rsidRDefault="00ED3D02" w:rsidP="00ED3D02">
            <w:pPr>
              <w:pStyle w:val="Normal1"/>
              <w:pBdr>
                <w:top w:val="nil"/>
                <w:left w:val="nil"/>
                <w:bottom w:val="nil"/>
                <w:right w:val="nil"/>
                <w:between w:val="nil"/>
              </w:pBdr>
              <w:tabs>
                <w:tab w:val="left" w:pos="2820"/>
              </w:tabs>
              <w:rPr>
                <w:rFonts w:ascii="Arial" w:eastAsia="Arial" w:hAnsi="Arial" w:cs="Arial"/>
                <w:color w:val="000000"/>
                <w:sz w:val="20"/>
                <w:szCs w:val="20"/>
              </w:rPr>
            </w:pPr>
          </w:p>
          <w:p w:rsidR="00ED3D02" w:rsidRDefault="00ED3D02" w:rsidP="00ED3D02">
            <w:pPr>
              <w:pStyle w:val="Normal1"/>
              <w:widowControl/>
              <w:pBdr>
                <w:top w:val="nil"/>
                <w:left w:val="nil"/>
                <w:bottom w:val="nil"/>
                <w:right w:val="nil"/>
                <w:between w:val="nil"/>
              </w:pBdr>
              <w:spacing w:after="200" w:line="276" w:lineRule="auto"/>
              <w:ind w:right="49"/>
              <w:rPr>
                <w:color w:val="000000"/>
              </w:rPr>
            </w:pPr>
            <w:r>
              <w:rPr>
                <w:rFonts w:ascii="Arial" w:eastAsia="Arial" w:hAnsi="Arial" w:cs="Arial"/>
                <w:color w:val="000000"/>
                <w:sz w:val="20"/>
                <w:szCs w:val="20"/>
              </w:rPr>
              <w:t>Ocjenjivanje:</w:t>
            </w:r>
          </w:p>
          <w:p w:rsidR="00ED3D02" w:rsidRDefault="00ED3D02" w:rsidP="00ED3D02">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odličan ( 5 ) - izvrsni rezultati s obzirom na razinu studija, ističu se u pogledu tehnike, interpretacije i težine programa;</w:t>
            </w:r>
            <w:r>
              <w:rPr>
                <w:rFonts w:ascii="Arial" w:eastAsia="Arial" w:hAnsi="Arial" w:cs="Arial"/>
                <w:color w:val="000000"/>
                <w:sz w:val="20"/>
                <w:szCs w:val="20"/>
              </w:rPr>
              <w:br/>
              <w:t>vrlo dobar ( 4 ) - nadprosječni rezultati, program srednje težine;</w:t>
            </w:r>
            <w:r>
              <w:rPr>
                <w:rFonts w:ascii="Arial" w:eastAsia="Arial" w:hAnsi="Arial" w:cs="Arial"/>
                <w:color w:val="000000"/>
                <w:sz w:val="20"/>
                <w:szCs w:val="20"/>
              </w:rPr>
              <w:br/>
              <w:t>dobar ( 3 ) - solidni rezultati uz prosječne tehničke i muzikalne kvalitete;</w:t>
            </w:r>
            <w:r>
              <w:rPr>
                <w:rFonts w:ascii="Arial" w:eastAsia="Arial" w:hAnsi="Arial" w:cs="Arial"/>
                <w:color w:val="000000"/>
                <w:sz w:val="20"/>
                <w:szCs w:val="20"/>
              </w:rPr>
              <w:br/>
              <w:t>dovoljan ( 2 ) - minimalni rezultati, koji omogućavaju nastavak studija;</w:t>
            </w:r>
            <w:r>
              <w:rPr>
                <w:rFonts w:ascii="Arial" w:eastAsia="Arial" w:hAnsi="Arial" w:cs="Arial"/>
                <w:color w:val="000000"/>
                <w:sz w:val="20"/>
                <w:szCs w:val="20"/>
              </w:rPr>
              <w:br/>
              <w:t>nedovoljan ( 1 ) - nezadovoljavajući rezultati koji ne omogućavaju nastavak studija.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lastRenderedPageBreak/>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P.J.Bone: The Guitar and Mandolin</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Galante: Il Mandolino ed instrumenti affini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Disertori: La Luth soprano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Studentska evaluacija primjenom anketnog upitnika, evaluacija od strane kolega prilikom javnih nastupa, te semestralnog ispita.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Pr="00237F22" w:rsidRDefault="00237F22" w:rsidP="00237F22">
      <w:pPr>
        <w:pStyle w:val="Normal1"/>
        <w:numPr>
          <w:ilvl w:val="1"/>
          <w:numId w:val="8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Mandolina 3</w:t>
      </w: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Style w:val="ad"/>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Mandolina 3</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rsidP="00913368">
            <w:pPr>
              <w:pStyle w:val="Normal1"/>
              <w:pBdr>
                <w:top w:val="nil"/>
                <w:left w:val="nil"/>
                <w:bottom w:val="nil"/>
                <w:right w:val="nil"/>
                <w:between w:val="nil"/>
              </w:pBdr>
              <w:rPr>
                <w:color w:val="000000"/>
              </w:rPr>
            </w:pPr>
            <w:r>
              <w:rPr>
                <w:rFonts w:ascii="Arial" w:eastAsia="Arial" w:hAnsi="Arial" w:cs="Arial"/>
                <w:color w:val="000000"/>
                <w:sz w:val="20"/>
                <w:szCs w:val="20"/>
              </w:rPr>
              <w:t>     </w:t>
            </w:r>
            <w:r w:rsidR="000C7681">
              <w:rPr>
                <w:rFonts w:ascii="Arial" w:eastAsia="Arial" w:hAnsi="Arial" w:cs="Arial"/>
                <w:color w:val="000000"/>
                <w:sz w:val="20"/>
                <w:szCs w:val="20"/>
              </w:rPr>
              <w:t>UA</w:t>
            </w:r>
            <w:r w:rsidR="00913368">
              <w:rPr>
                <w:rFonts w:ascii="Arial" w:eastAsia="Arial" w:hAnsi="Arial" w:cs="Arial"/>
                <w:color w:val="000000"/>
                <w:sz w:val="20"/>
                <w:szCs w:val="20"/>
              </w:rPr>
              <w:t>MM20</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4336CE">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w:t>
            </w:r>
            <w:r w:rsidR="00572090">
              <w:rPr>
                <w:rFonts w:ascii="Arial" w:eastAsia="Arial" w:hAnsi="Arial" w:cs="Arial"/>
                <w:color w:val="000000"/>
                <w:sz w:val="20"/>
                <w:szCs w:val="20"/>
              </w:rPr>
              <w:t>, docent</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CE4D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9</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Borna Barišić, viši korep.</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spacing w:before="60" w:after="60"/>
              <w:rPr>
                <w:rFonts w:ascii="Arial" w:hAnsi="Arial" w:cs="Arial"/>
                <w:color w:val="000000"/>
                <w:sz w:val="20"/>
                <w:szCs w:val="20"/>
              </w:rPr>
            </w:pPr>
            <w:r w:rsidRPr="00056288">
              <w:rPr>
                <w:rFonts w:ascii="Arial" w:hAnsi="Arial" w:cs="Arial"/>
                <w:color w:val="000000"/>
                <w:sz w:val="20"/>
                <w:szCs w:val="20"/>
              </w:rPr>
              <w:t xml:space="preserve">Mogućnost samostalnog koncertiranja i sviranja u raznim komornim sastavima, također mogućnost asistiranja na visoko-školskoj ustanovi, a sve na poziv profesora. S obzirom na metodičku i profesionalnu osposobljenost na taj bi način prvostupnik bio osposobljen samostalno voditi nastavu mandoline u osnovnim i </w:t>
            </w:r>
            <w:r w:rsidRPr="00056288">
              <w:rPr>
                <w:rFonts w:ascii="Arial" w:hAnsi="Arial" w:cs="Arial"/>
                <w:color w:val="000000"/>
                <w:sz w:val="20"/>
                <w:szCs w:val="20"/>
              </w:rPr>
              <w:lastRenderedPageBreak/>
              <w:t>srednjim  školama.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Položen 2. semestar</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D2280" w:rsidRPr="00056288" w:rsidRDefault="007D2280">
            <w:pPr>
              <w:pStyle w:val="Normal1"/>
              <w:pBdr>
                <w:top w:val="nil"/>
                <w:left w:val="nil"/>
                <w:bottom w:val="nil"/>
                <w:right w:val="nil"/>
                <w:between w:val="nil"/>
              </w:pBdr>
              <w:jc w:val="both"/>
              <w:rPr>
                <w:rFonts w:ascii="Arial" w:hAnsi="Arial" w:cs="Arial"/>
                <w:color w:val="000000"/>
                <w:sz w:val="20"/>
                <w:szCs w:val="20"/>
              </w:rPr>
            </w:pPr>
            <w:r w:rsidRPr="00056288">
              <w:rPr>
                <w:rFonts w:ascii="Arial" w:hAnsi="Arial" w:cs="Arial"/>
                <w:color w:val="000000"/>
                <w:sz w:val="20"/>
                <w:szCs w:val="20"/>
              </w:rPr>
              <w:t>Student će:</w:t>
            </w:r>
          </w:p>
          <w:p w:rsidR="007D2280" w:rsidRPr="00056288" w:rsidRDefault="007D2280" w:rsidP="007D2280">
            <w:pPr>
              <w:pStyle w:val="Normal1"/>
              <w:pBdr>
                <w:top w:val="nil"/>
                <w:left w:val="nil"/>
                <w:bottom w:val="nil"/>
                <w:right w:val="nil"/>
                <w:between w:val="nil"/>
              </w:pBdr>
              <w:jc w:val="both"/>
              <w:rPr>
                <w:rFonts w:ascii="Arial" w:hAnsi="Arial" w:cs="Arial"/>
                <w:sz w:val="20"/>
                <w:szCs w:val="20"/>
              </w:rPr>
            </w:pPr>
            <w:r w:rsidRPr="00056288">
              <w:rPr>
                <w:rFonts w:ascii="Arial" w:hAnsi="Arial" w:cs="Arial"/>
                <w:color w:val="000000"/>
                <w:sz w:val="20"/>
                <w:szCs w:val="20"/>
              </w:rPr>
              <w:t xml:space="preserve"> -</w:t>
            </w:r>
            <w:r w:rsidRPr="00056288">
              <w:rPr>
                <w:rFonts w:ascii="Arial" w:hAnsi="Arial" w:cs="Arial"/>
                <w:sz w:val="20"/>
                <w:szCs w:val="20"/>
              </w:rPr>
              <w:t>primijeniti stečena znanja u detektiranju nepravilnosti držanja instrumenta</w:t>
            </w:r>
          </w:p>
          <w:p w:rsidR="007D2280" w:rsidRPr="00056288" w:rsidRDefault="007D2280">
            <w:pPr>
              <w:pStyle w:val="Normal1"/>
              <w:pBdr>
                <w:top w:val="nil"/>
                <w:left w:val="nil"/>
                <w:bottom w:val="nil"/>
                <w:right w:val="nil"/>
                <w:between w:val="nil"/>
              </w:pBdr>
              <w:jc w:val="both"/>
              <w:rPr>
                <w:rFonts w:ascii="Arial" w:hAnsi="Arial" w:cs="Arial"/>
                <w:color w:val="000000"/>
                <w:sz w:val="20"/>
                <w:szCs w:val="20"/>
              </w:rPr>
            </w:pPr>
          </w:p>
          <w:p w:rsidR="007D2280" w:rsidRPr="00056288" w:rsidRDefault="007D2280" w:rsidP="007D2280">
            <w:pPr>
              <w:pStyle w:val="Normal1"/>
              <w:pBdr>
                <w:top w:val="nil"/>
                <w:left w:val="nil"/>
                <w:bottom w:val="nil"/>
                <w:right w:val="nil"/>
                <w:between w:val="nil"/>
              </w:pBdr>
              <w:rPr>
                <w:rFonts w:ascii="Arial" w:hAnsi="Arial" w:cs="Arial"/>
                <w:sz w:val="20"/>
                <w:szCs w:val="20"/>
              </w:rPr>
            </w:pPr>
            <w:r w:rsidRPr="00056288">
              <w:rPr>
                <w:rFonts w:ascii="Arial" w:hAnsi="Arial" w:cs="Arial"/>
                <w:sz w:val="20"/>
                <w:szCs w:val="20"/>
              </w:rPr>
              <w:t xml:space="preserve"> -primijeniti stečena znanja pri individualnom vježbanju koordinacije lijeve i desne ruke</w:t>
            </w:r>
          </w:p>
          <w:p w:rsidR="007D2280" w:rsidRPr="00056288" w:rsidRDefault="007D2280" w:rsidP="007D2280">
            <w:pPr>
              <w:pStyle w:val="Normal1"/>
              <w:pBdr>
                <w:top w:val="nil"/>
                <w:left w:val="nil"/>
                <w:bottom w:val="nil"/>
                <w:right w:val="nil"/>
                <w:between w:val="nil"/>
              </w:pBdr>
              <w:rPr>
                <w:rFonts w:ascii="Arial" w:hAnsi="Arial" w:cs="Arial"/>
                <w:sz w:val="20"/>
                <w:szCs w:val="20"/>
              </w:rPr>
            </w:pPr>
            <w:r w:rsidRPr="00056288">
              <w:rPr>
                <w:rFonts w:ascii="Arial" w:hAnsi="Arial" w:cs="Arial"/>
                <w:sz w:val="20"/>
                <w:szCs w:val="20"/>
              </w:rPr>
              <w:t xml:space="preserve"> - prepoznati povijesni, socijalni i glazbeni kontekst skladbi</w:t>
            </w:r>
          </w:p>
          <w:p w:rsidR="007D2280" w:rsidRPr="00056288" w:rsidRDefault="007D2280" w:rsidP="007D2280">
            <w:pPr>
              <w:pStyle w:val="Normal1"/>
              <w:pBdr>
                <w:top w:val="nil"/>
                <w:left w:val="nil"/>
                <w:bottom w:val="nil"/>
                <w:right w:val="nil"/>
                <w:between w:val="nil"/>
              </w:pBdr>
              <w:rPr>
                <w:rFonts w:ascii="Arial" w:hAnsi="Arial" w:cs="Arial"/>
                <w:sz w:val="20"/>
                <w:szCs w:val="20"/>
              </w:rPr>
            </w:pPr>
          </w:p>
          <w:p w:rsidR="007D2280" w:rsidRPr="00056288" w:rsidRDefault="007D2280" w:rsidP="007D2280">
            <w:pPr>
              <w:pStyle w:val="Normal1"/>
              <w:pBdr>
                <w:top w:val="nil"/>
                <w:left w:val="nil"/>
                <w:bottom w:val="nil"/>
                <w:right w:val="nil"/>
                <w:between w:val="nil"/>
              </w:pBdr>
              <w:rPr>
                <w:rFonts w:ascii="Arial" w:hAnsi="Arial" w:cs="Arial"/>
                <w:sz w:val="20"/>
                <w:szCs w:val="20"/>
              </w:rPr>
            </w:pPr>
            <w:r w:rsidRPr="00056288">
              <w:rPr>
                <w:rFonts w:ascii="Arial" w:hAnsi="Arial" w:cs="Arial"/>
                <w:sz w:val="20"/>
                <w:szCs w:val="20"/>
              </w:rPr>
              <w:t xml:space="preserve"> - unaprijediti produkciju i oblikovanje tona</w:t>
            </w:r>
          </w:p>
          <w:p w:rsidR="007D2280" w:rsidRPr="00056288" w:rsidRDefault="007D2280" w:rsidP="007D2280">
            <w:pPr>
              <w:pStyle w:val="Normal1"/>
              <w:pBdr>
                <w:top w:val="nil"/>
                <w:left w:val="nil"/>
                <w:bottom w:val="nil"/>
                <w:right w:val="nil"/>
                <w:between w:val="nil"/>
              </w:pBdr>
              <w:rPr>
                <w:rFonts w:ascii="Arial" w:hAnsi="Arial" w:cs="Arial"/>
                <w:sz w:val="20"/>
                <w:szCs w:val="20"/>
              </w:rPr>
            </w:pPr>
          </w:p>
          <w:p w:rsidR="00735F7B" w:rsidRPr="00056288" w:rsidRDefault="00572090">
            <w:pPr>
              <w:pStyle w:val="Normal1"/>
              <w:pBdr>
                <w:top w:val="nil"/>
                <w:left w:val="nil"/>
                <w:bottom w:val="nil"/>
                <w:right w:val="nil"/>
                <w:between w:val="nil"/>
              </w:pBdr>
              <w:jc w:val="both"/>
              <w:rPr>
                <w:rFonts w:ascii="Arial" w:hAnsi="Arial" w:cs="Arial"/>
                <w:color w:val="000000"/>
                <w:sz w:val="20"/>
                <w:szCs w:val="20"/>
              </w:rPr>
            </w:pPr>
            <w:r w:rsidRPr="00056288">
              <w:rPr>
                <w:rFonts w:ascii="Arial" w:hAnsi="Arial" w:cs="Arial"/>
                <w:color w:val="000000"/>
                <w:sz w:val="20"/>
                <w:szCs w:val="20"/>
              </w:rPr>
              <w:t>- izvod</w:t>
            </w:r>
            <w:r w:rsidR="007D2280" w:rsidRPr="00056288">
              <w:rPr>
                <w:rFonts w:ascii="Arial" w:hAnsi="Arial" w:cs="Arial"/>
                <w:color w:val="000000"/>
                <w:sz w:val="20"/>
                <w:szCs w:val="20"/>
              </w:rPr>
              <w:t xml:space="preserve">iti </w:t>
            </w:r>
            <w:r w:rsidRPr="00056288">
              <w:rPr>
                <w:rFonts w:ascii="Arial" w:hAnsi="Arial" w:cs="Arial"/>
                <w:color w:val="000000"/>
                <w:sz w:val="20"/>
                <w:szCs w:val="20"/>
              </w:rPr>
              <w:t xml:space="preserve"> djela iz razli</w:t>
            </w:r>
            <w:r w:rsidR="001C6A70">
              <w:rPr>
                <w:rFonts w:ascii="Arial" w:hAnsi="Arial" w:cs="Arial"/>
                <w:color w:val="000000"/>
                <w:sz w:val="20"/>
                <w:szCs w:val="20"/>
              </w:rPr>
              <w:t>či</w:t>
            </w:r>
            <w:r w:rsidRPr="00056288">
              <w:rPr>
                <w:rFonts w:ascii="Arial" w:hAnsi="Arial" w:cs="Arial"/>
                <w:color w:val="000000"/>
                <w:sz w:val="20"/>
                <w:szCs w:val="20"/>
              </w:rPr>
              <w:t>tih stilskih perioda mandolinske literature uz kori</w:t>
            </w:r>
            <w:r w:rsidR="001C6A70">
              <w:rPr>
                <w:rFonts w:ascii="Arial" w:hAnsi="Arial" w:cs="Arial"/>
                <w:color w:val="000000"/>
                <w:sz w:val="20"/>
                <w:szCs w:val="20"/>
              </w:rPr>
              <w:t>š</w:t>
            </w:r>
            <w:r w:rsidRPr="00056288">
              <w:rPr>
                <w:rFonts w:ascii="Arial" w:hAnsi="Arial" w:cs="Arial"/>
                <w:color w:val="000000"/>
                <w:sz w:val="20"/>
                <w:szCs w:val="20"/>
              </w:rPr>
              <w:t>tenje do sada ste</w:t>
            </w:r>
            <w:r w:rsidR="001C6A70">
              <w:rPr>
                <w:rFonts w:ascii="Arial" w:hAnsi="Arial" w:cs="Arial"/>
                <w:color w:val="000000"/>
                <w:sz w:val="20"/>
                <w:szCs w:val="20"/>
              </w:rPr>
              <w:t>č</w:t>
            </w:r>
            <w:r w:rsidRPr="00056288">
              <w:rPr>
                <w:rFonts w:ascii="Arial" w:hAnsi="Arial" w:cs="Arial"/>
                <w:color w:val="000000"/>
                <w:sz w:val="20"/>
                <w:szCs w:val="20"/>
              </w:rPr>
              <w:t>enog tehni</w:t>
            </w:r>
            <w:r w:rsidR="001C6A70">
              <w:rPr>
                <w:rFonts w:ascii="Arial" w:hAnsi="Arial" w:cs="Arial"/>
                <w:color w:val="000000"/>
                <w:sz w:val="20"/>
                <w:szCs w:val="20"/>
              </w:rPr>
              <w:t>č</w:t>
            </w:r>
            <w:r w:rsidRPr="00056288">
              <w:rPr>
                <w:rFonts w:ascii="Arial" w:hAnsi="Arial" w:cs="Arial"/>
                <w:color w:val="000000"/>
                <w:sz w:val="20"/>
                <w:szCs w:val="20"/>
              </w:rPr>
              <w:t xml:space="preserve">kog znanja kao </w:t>
            </w:r>
            <w:r w:rsidR="00061B68" w:rsidRPr="00056288">
              <w:rPr>
                <w:rFonts w:ascii="Arial" w:hAnsi="Arial" w:cs="Arial"/>
                <w:color w:val="000000"/>
                <w:sz w:val="20"/>
                <w:szCs w:val="20"/>
              </w:rPr>
              <w:t>mo</w:t>
            </w:r>
            <w:r w:rsidR="00061B68">
              <w:rPr>
                <w:rFonts w:ascii="Arial" w:hAnsi="Arial" w:cs="Arial"/>
                <w:color w:val="000000"/>
                <w:sz w:val="20"/>
                <w:szCs w:val="20"/>
              </w:rPr>
              <w:t>ć</w:t>
            </w:r>
            <w:r w:rsidR="00061B68" w:rsidRPr="00056288">
              <w:rPr>
                <w:rFonts w:ascii="Arial" w:hAnsi="Arial" w:cs="Arial"/>
                <w:color w:val="000000"/>
                <w:sz w:val="20"/>
                <w:szCs w:val="20"/>
              </w:rPr>
              <w:t>nog</w:t>
            </w:r>
            <w:r w:rsidRPr="00056288">
              <w:rPr>
                <w:rFonts w:ascii="Arial" w:hAnsi="Arial" w:cs="Arial"/>
                <w:color w:val="000000"/>
                <w:sz w:val="20"/>
                <w:szCs w:val="20"/>
              </w:rPr>
              <w:t xml:space="preserve"> sredstva umjetni</w:t>
            </w:r>
            <w:r w:rsidR="001C6A70">
              <w:rPr>
                <w:rFonts w:ascii="Arial" w:hAnsi="Arial" w:cs="Arial"/>
                <w:color w:val="000000"/>
                <w:sz w:val="20"/>
                <w:szCs w:val="20"/>
              </w:rPr>
              <w:t>č</w:t>
            </w:r>
            <w:r w:rsidRPr="00056288">
              <w:rPr>
                <w:rFonts w:ascii="Arial" w:hAnsi="Arial" w:cs="Arial"/>
                <w:color w:val="000000"/>
                <w:sz w:val="20"/>
                <w:szCs w:val="20"/>
              </w:rPr>
              <w:t>kog izra</w:t>
            </w:r>
            <w:r w:rsidR="001C6A70">
              <w:rPr>
                <w:rFonts w:ascii="Arial" w:hAnsi="Arial" w:cs="Arial"/>
                <w:color w:val="000000"/>
                <w:sz w:val="20"/>
                <w:szCs w:val="20"/>
              </w:rPr>
              <w:t>ž</w:t>
            </w:r>
            <w:r w:rsidRPr="00056288">
              <w:rPr>
                <w:rFonts w:ascii="Arial" w:hAnsi="Arial" w:cs="Arial"/>
                <w:color w:val="000000"/>
                <w:sz w:val="20"/>
                <w:szCs w:val="20"/>
              </w:rPr>
              <w:t xml:space="preserve">avanja </w:t>
            </w:r>
          </w:p>
          <w:p w:rsidR="00F010CE" w:rsidRPr="00056288" w:rsidRDefault="00F010CE">
            <w:pPr>
              <w:pStyle w:val="Normal1"/>
              <w:pBdr>
                <w:top w:val="nil"/>
                <w:left w:val="nil"/>
                <w:bottom w:val="nil"/>
                <w:right w:val="nil"/>
                <w:between w:val="nil"/>
              </w:pBdr>
              <w:jc w:val="both"/>
              <w:rPr>
                <w:rFonts w:ascii="Arial" w:hAnsi="Arial" w:cs="Arial"/>
                <w:color w:val="000000"/>
                <w:sz w:val="20"/>
                <w:szCs w:val="20"/>
              </w:rPr>
            </w:pPr>
          </w:p>
          <w:p w:rsidR="007D2280" w:rsidRPr="00056288" w:rsidRDefault="00F010CE">
            <w:pPr>
              <w:pStyle w:val="Normal1"/>
              <w:pBdr>
                <w:top w:val="nil"/>
                <w:left w:val="nil"/>
                <w:bottom w:val="nil"/>
                <w:right w:val="nil"/>
                <w:between w:val="nil"/>
              </w:pBdr>
              <w:jc w:val="both"/>
              <w:rPr>
                <w:rFonts w:ascii="Arial" w:hAnsi="Arial" w:cs="Arial"/>
                <w:color w:val="000000"/>
                <w:sz w:val="20"/>
                <w:szCs w:val="20"/>
              </w:rPr>
            </w:pPr>
            <w:r w:rsidRPr="00056288">
              <w:rPr>
                <w:rFonts w:ascii="Arial" w:hAnsi="Arial" w:cs="Arial"/>
                <w:sz w:val="20"/>
                <w:szCs w:val="20"/>
              </w:rPr>
              <w:t>- izvoditi na javnom nastupu</w:t>
            </w:r>
          </w:p>
          <w:p w:rsidR="00735F7B" w:rsidRDefault="00735F7B" w:rsidP="00F010CE">
            <w:pPr>
              <w:pStyle w:val="Normal1"/>
              <w:pBdr>
                <w:top w:val="nil"/>
                <w:left w:val="nil"/>
                <w:bottom w:val="nil"/>
                <w:right w:val="nil"/>
                <w:between w:val="nil"/>
              </w:pBdr>
              <w:jc w:val="both"/>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-Vje</w:t>
            </w:r>
            <w:r w:rsidR="001C6A70">
              <w:rPr>
                <w:rFonts w:ascii="Arial" w:hAnsi="Arial" w:cs="Arial"/>
                <w:color w:val="000000"/>
                <w:sz w:val="20"/>
                <w:szCs w:val="20"/>
              </w:rPr>
              <w:t>ž</w:t>
            </w:r>
            <w:r w:rsidRPr="00056288">
              <w:rPr>
                <w:rFonts w:ascii="Arial" w:hAnsi="Arial" w:cs="Arial"/>
                <w:color w:val="000000"/>
                <w:sz w:val="20"/>
                <w:szCs w:val="20"/>
              </w:rPr>
              <w:t xml:space="preserve">be za lijevu i desnu ruku (autori: Calace (vol. 4,5,6), Munier, Schinina) </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Sve ljestvice u duru i molu u njihovoj maksimalnoj ekstenziji </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-6 etida (autori: Calace, Ranieri, Pettine, Munier)</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 -izabrana glazbena djela iz mandolinske literature, naj</w:t>
            </w:r>
            <w:r w:rsidR="001C6A70">
              <w:rPr>
                <w:rFonts w:ascii="Arial" w:hAnsi="Arial" w:cs="Arial"/>
                <w:color w:val="000000"/>
                <w:sz w:val="20"/>
                <w:szCs w:val="20"/>
              </w:rPr>
              <w:t>č</w:t>
            </w:r>
            <w:r w:rsidRPr="00056288">
              <w:rPr>
                <w:rFonts w:ascii="Arial" w:hAnsi="Arial" w:cs="Arial"/>
                <w:color w:val="000000"/>
                <w:sz w:val="20"/>
                <w:szCs w:val="20"/>
              </w:rPr>
              <w:t>e</w:t>
            </w:r>
            <w:r w:rsidR="001C6A70">
              <w:rPr>
                <w:rFonts w:ascii="Arial" w:hAnsi="Arial" w:cs="Arial"/>
                <w:color w:val="000000"/>
                <w:sz w:val="20"/>
                <w:szCs w:val="20"/>
              </w:rPr>
              <w:t>šć</w:t>
            </w:r>
            <w:r w:rsidRPr="00056288">
              <w:rPr>
                <w:rFonts w:ascii="Arial" w:hAnsi="Arial" w:cs="Arial"/>
                <w:color w:val="000000"/>
                <w:sz w:val="20"/>
                <w:szCs w:val="20"/>
              </w:rPr>
              <w:t>e iz klasičnog i romantičarskog stilskog razdoblja (Beethoven, Hummel, Bortolazzi, Marucelli, Bertucci, Falbo, von Call, Calace, Munier, Ranieri, Fantauzzi, Pettine, Cambria, Milanesi). Djela moraju biti razli</w:t>
            </w:r>
            <w:r w:rsidR="001C6A70">
              <w:rPr>
                <w:rFonts w:ascii="Arial" w:hAnsi="Arial" w:cs="Arial"/>
                <w:color w:val="000000"/>
                <w:sz w:val="20"/>
                <w:szCs w:val="20"/>
              </w:rPr>
              <w:t>č</w:t>
            </w:r>
            <w:r w:rsidRPr="00056288">
              <w:rPr>
                <w:rFonts w:ascii="Arial" w:hAnsi="Arial" w:cs="Arial"/>
                <w:color w:val="000000"/>
                <w:sz w:val="20"/>
                <w:szCs w:val="20"/>
              </w:rPr>
              <w:t>itih formi, te kontrastnih karaktera*</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*svaki student </w:t>
            </w:r>
            <w:r w:rsidR="001C6A70">
              <w:rPr>
                <w:rFonts w:ascii="Arial" w:hAnsi="Arial" w:cs="Arial"/>
                <w:color w:val="000000"/>
                <w:sz w:val="20"/>
                <w:szCs w:val="20"/>
              </w:rPr>
              <w:t>ć</w:t>
            </w:r>
            <w:r w:rsidRPr="00056288">
              <w:rPr>
                <w:rFonts w:ascii="Arial" w:hAnsi="Arial" w:cs="Arial"/>
                <w:color w:val="000000"/>
                <w:sz w:val="20"/>
                <w:szCs w:val="20"/>
              </w:rPr>
              <w:t>e na po</w:t>
            </w:r>
            <w:r w:rsidR="001C6A70">
              <w:rPr>
                <w:rFonts w:ascii="Arial" w:hAnsi="Arial" w:cs="Arial"/>
                <w:color w:val="000000"/>
                <w:sz w:val="20"/>
                <w:szCs w:val="20"/>
              </w:rPr>
              <w:t>č</w:t>
            </w:r>
            <w:r w:rsidRPr="00056288">
              <w:rPr>
                <w:rFonts w:ascii="Arial" w:hAnsi="Arial" w:cs="Arial"/>
                <w:color w:val="000000"/>
                <w:sz w:val="20"/>
                <w:szCs w:val="20"/>
              </w:rPr>
              <w:t xml:space="preserve">etku semestra dobiti individualni plan rada sa preciznom listom glazbenih djela koja </w:t>
            </w:r>
            <w:r w:rsidR="001C6A70">
              <w:rPr>
                <w:rFonts w:ascii="Arial" w:hAnsi="Arial" w:cs="Arial"/>
                <w:color w:val="000000"/>
                <w:sz w:val="20"/>
                <w:szCs w:val="20"/>
              </w:rPr>
              <w:t>ć</w:t>
            </w:r>
            <w:r w:rsidRPr="00056288">
              <w:rPr>
                <w:rFonts w:ascii="Arial" w:hAnsi="Arial" w:cs="Arial"/>
                <w:color w:val="000000"/>
                <w:sz w:val="20"/>
                <w:szCs w:val="20"/>
              </w:rPr>
              <w:t>e izvoditi. Izbor glazbenih djela se bazira na detaljnom planu i programu rada za predmet mandolina, te studentovim individualnim sposobnostima i njegovom predznanju.</w:t>
            </w:r>
          </w:p>
          <w:p w:rsidR="00735F7B" w:rsidRDefault="00735F7B" w:rsidP="001C6A70">
            <w:pPr>
              <w:pStyle w:val="Normal1"/>
              <w:pBdr>
                <w:top w:val="nil"/>
                <w:left w:val="nil"/>
                <w:bottom w:val="nil"/>
                <w:right w:val="nil"/>
                <w:between w:val="nil"/>
              </w:pBdr>
              <w:tabs>
                <w:tab w:val="left" w:pos="2820"/>
              </w:tabs>
              <w:spacing w:before="240"/>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mentorski rad</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(ostalo upisati)</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CE4D90" w:rsidP="00CE4D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Osobni rad i literatura</w:t>
            </w:r>
            <w:r w:rsidR="00572090">
              <w:rPr>
                <w:rFonts w:ascii="Arial" w:eastAsia="Arial" w:hAnsi="Arial" w:cs="Arial"/>
                <w:color w:val="000000"/>
                <w:sz w:val="20"/>
                <w:szCs w:val="20"/>
              </w:rPr>
              <w:t>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CE4D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7</w:t>
            </w:r>
            <w:r w:rsidR="00572090">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 xml:space="preserve">Ocjenjivanje i vrjednovanje rada studenata tijekom </w:t>
            </w:r>
            <w:r>
              <w:rPr>
                <w:rFonts w:ascii="Arial" w:eastAsia="Arial" w:hAnsi="Arial" w:cs="Arial"/>
                <w:color w:val="000000"/>
                <w:sz w:val="20"/>
                <w:szCs w:val="20"/>
              </w:rPr>
              <w:lastRenderedPageBreak/>
              <w:t>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ind w:right="49"/>
              <w:rPr>
                <w:color w:val="000000"/>
              </w:rPr>
            </w:pPr>
            <w:r>
              <w:rPr>
                <w:rFonts w:ascii="Arial" w:eastAsia="Arial" w:hAnsi="Arial" w:cs="Arial"/>
                <w:color w:val="000000"/>
                <w:sz w:val="20"/>
                <w:szCs w:val="20"/>
              </w:rPr>
              <w:lastRenderedPageBreak/>
              <w:t>Praćenje rada tijekom cijele godine.</w:t>
            </w:r>
            <w:r>
              <w:rPr>
                <w:rFonts w:ascii="Arial" w:eastAsia="Arial" w:hAnsi="Arial" w:cs="Arial"/>
                <w:color w:val="000000"/>
                <w:sz w:val="20"/>
                <w:szCs w:val="20"/>
              </w:rPr>
              <w:br/>
            </w:r>
          </w:p>
          <w:p w:rsidR="00F010CE"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Kolokvij – tijekom zimskog semestra – polaže se pred ispitnim povjerenstvom.</w:t>
            </w:r>
            <w:r>
              <w:rPr>
                <w:rFonts w:ascii="Arial" w:eastAsia="Arial" w:hAnsi="Arial" w:cs="Arial"/>
                <w:color w:val="000000"/>
                <w:sz w:val="20"/>
                <w:szCs w:val="20"/>
              </w:rPr>
              <w:br/>
            </w:r>
            <w:r>
              <w:rPr>
                <w:rFonts w:ascii="Arial" w:eastAsia="Arial" w:hAnsi="Arial" w:cs="Arial"/>
                <w:color w:val="000000"/>
                <w:sz w:val="20"/>
                <w:szCs w:val="20"/>
              </w:rPr>
              <w:lastRenderedPageBreak/>
              <w:t>Program:</w:t>
            </w:r>
            <w:r>
              <w:rPr>
                <w:rFonts w:ascii="Arial" w:eastAsia="Arial" w:hAnsi="Arial" w:cs="Arial"/>
                <w:color w:val="000000"/>
                <w:sz w:val="20"/>
                <w:szCs w:val="20"/>
              </w:rPr>
              <w:br/>
              <w:t>1. Dvije etide. 2. Ljestvice – durske, harmonijski i melodijski mol. Studentu se ljestvica određuje na kolokviju. Program se izvodi napamet.</w:t>
            </w:r>
          </w:p>
          <w:p w:rsidR="00735F7B" w:rsidRDefault="00F010CE">
            <w:pPr>
              <w:pStyle w:val="Normal1"/>
              <w:pBdr>
                <w:top w:val="nil"/>
                <w:left w:val="nil"/>
                <w:bottom w:val="nil"/>
                <w:right w:val="nil"/>
                <w:between w:val="nil"/>
              </w:pBdr>
              <w:ind w:right="49"/>
              <w:rPr>
                <w:color w:val="000000"/>
              </w:rPr>
            </w:pPr>
            <w:r>
              <w:rPr>
                <w:rFonts w:ascii="Arial" w:eastAsia="Arial" w:hAnsi="Arial" w:cs="Arial"/>
                <w:color w:val="000000"/>
                <w:sz w:val="20"/>
                <w:szCs w:val="20"/>
              </w:rPr>
              <w:t>3. Jedna skladba a vista</w:t>
            </w:r>
            <w:r w:rsidR="00572090">
              <w:rPr>
                <w:rFonts w:ascii="Arial" w:eastAsia="Arial" w:hAnsi="Arial" w:cs="Arial"/>
                <w:color w:val="000000"/>
                <w:sz w:val="20"/>
                <w:szCs w:val="20"/>
              </w:rPr>
              <w:br/>
              <w:t>Kolokvij se ne ocjenjuje, nego se u indeks upisuje primjedba da je kolokvij položen.</w:t>
            </w:r>
            <w:r w:rsidR="00572090">
              <w:rPr>
                <w:rFonts w:ascii="Arial" w:eastAsia="Arial" w:hAnsi="Arial" w:cs="Arial"/>
                <w:color w:val="000000"/>
                <w:sz w:val="20"/>
                <w:szCs w:val="20"/>
              </w:rPr>
              <w:br/>
            </w:r>
          </w:p>
          <w:p w:rsidR="00ED3D02"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Godišnji ispit </w:t>
            </w:r>
            <w:r w:rsidR="00F010CE">
              <w:rPr>
                <w:rFonts w:ascii="Arial" w:eastAsia="Arial" w:hAnsi="Arial" w:cs="Arial"/>
                <w:color w:val="000000"/>
                <w:sz w:val="20"/>
                <w:szCs w:val="20"/>
              </w:rPr>
              <w:t xml:space="preserve"> se </w:t>
            </w:r>
            <w:r>
              <w:rPr>
                <w:rFonts w:ascii="Arial" w:eastAsia="Arial" w:hAnsi="Arial" w:cs="Arial"/>
                <w:color w:val="000000"/>
                <w:sz w:val="20"/>
                <w:szCs w:val="20"/>
              </w:rPr>
              <w:t>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1. Sonata</w:t>
            </w:r>
          </w:p>
          <w:p w:rsidR="00ED3D02"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 2. Koncert </w:t>
            </w:r>
          </w:p>
          <w:p w:rsidR="00ED3D02"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3. </w:t>
            </w:r>
            <w:r w:rsidR="00037D8C">
              <w:rPr>
                <w:rFonts w:ascii="Arial" w:eastAsia="Arial" w:hAnsi="Arial" w:cs="Arial"/>
                <w:color w:val="000000"/>
                <w:sz w:val="20"/>
                <w:szCs w:val="20"/>
              </w:rPr>
              <w:t>Skladba za solo mandolinu</w:t>
            </w:r>
          </w:p>
          <w:p w:rsidR="00735F7B" w:rsidRDefault="00572090">
            <w:pPr>
              <w:pStyle w:val="Normal1"/>
              <w:pBdr>
                <w:top w:val="nil"/>
                <w:left w:val="nil"/>
                <w:bottom w:val="nil"/>
                <w:right w:val="nil"/>
                <w:between w:val="nil"/>
              </w:pBdr>
              <w:ind w:right="49"/>
              <w:rPr>
                <w:color w:val="000000"/>
              </w:rPr>
            </w:pPr>
            <w:r>
              <w:rPr>
                <w:rFonts w:ascii="Arial" w:eastAsia="Arial" w:hAnsi="Arial" w:cs="Arial"/>
                <w:color w:val="000000"/>
                <w:sz w:val="20"/>
                <w:szCs w:val="20"/>
              </w:rPr>
              <w:t>4. Virtuozna skladba.</w:t>
            </w:r>
          </w:p>
          <w:p w:rsidR="00037D8C"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Program se izvodi napamet.</w:t>
            </w:r>
            <w:r>
              <w:rPr>
                <w:rFonts w:ascii="Arial" w:eastAsia="Arial" w:hAnsi="Arial" w:cs="Arial"/>
                <w:color w:val="000000"/>
                <w:sz w:val="20"/>
                <w:szCs w:val="20"/>
              </w:rPr>
              <w:br/>
              <w:t>Ispit se ocjenjuje.</w:t>
            </w:r>
          </w:p>
          <w:p w:rsidR="00037D8C" w:rsidRDefault="00037D8C">
            <w:pPr>
              <w:pStyle w:val="Normal1"/>
              <w:pBdr>
                <w:top w:val="nil"/>
                <w:left w:val="nil"/>
                <w:bottom w:val="nil"/>
                <w:right w:val="nil"/>
                <w:between w:val="nil"/>
              </w:pBdr>
              <w:tabs>
                <w:tab w:val="left" w:pos="2820"/>
              </w:tabs>
              <w:rPr>
                <w:rFonts w:ascii="Arial" w:eastAsia="Arial" w:hAnsi="Arial" w:cs="Arial"/>
                <w:color w:val="000000"/>
                <w:sz w:val="20"/>
                <w:szCs w:val="20"/>
              </w:rPr>
            </w:pPr>
          </w:p>
          <w:p w:rsidR="00037D8C" w:rsidRDefault="00037D8C" w:rsidP="00037D8C">
            <w:pPr>
              <w:pStyle w:val="Normal1"/>
              <w:widowControl/>
              <w:pBdr>
                <w:top w:val="nil"/>
                <w:left w:val="nil"/>
                <w:bottom w:val="nil"/>
                <w:right w:val="nil"/>
                <w:between w:val="nil"/>
              </w:pBdr>
              <w:spacing w:after="200" w:line="276" w:lineRule="auto"/>
              <w:ind w:right="49"/>
              <w:rPr>
                <w:color w:val="000000"/>
              </w:rPr>
            </w:pPr>
            <w:r>
              <w:rPr>
                <w:rFonts w:ascii="Arial" w:eastAsia="Arial" w:hAnsi="Arial" w:cs="Arial"/>
                <w:color w:val="000000"/>
                <w:sz w:val="20"/>
                <w:szCs w:val="20"/>
              </w:rPr>
              <w:t>Ocjenjivanje:</w:t>
            </w:r>
          </w:p>
          <w:p w:rsidR="00735F7B" w:rsidRDefault="00037D8C" w:rsidP="00037D8C">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odličan ( 5 ) - izvrsni rezultati s obzirom na razinu studija, ističu se u pogledu tehnike, interpretacije i težine programa;</w:t>
            </w:r>
            <w:r>
              <w:rPr>
                <w:rFonts w:ascii="Arial" w:eastAsia="Arial" w:hAnsi="Arial" w:cs="Arial"/>
                <w:color w:val="000000"/>
                <w:sz w:val="20"/>
                <w:szCs w:val="20"/>
              </w:rPr>
              <w:br/>
              <w:t>vrlo dobar ( 4 ) - nadprosječni rezultati, program srednje težine;</w:t>
            </w:r>
            <w:r>
              <w:rPr>
                <w:rFonts w:ascii="Arial" w:eastAsia="Arial" w:hAnsi="Arial" w:cs="Arial"/>
                <w:color w:val="000000"/>
                <w:sz w:val="20"/>
                <w:szCs w:val="20"/>
              </w:rPr>
              <w:br/>
              <w:t>dobar ( 3 ) - solidni rezultati uz prosječne tehničke i muzikalne kvalitete;</w:t>
            </w:r>
            <w:r>
              <w:rPr>
                <w:rFonts w:ascii="Arial" w:eastAsia="Arial" w:hAnsi="Arial" w:cs="Arial"/>
                <w:color w:val="000000"/>
                <w:sz w:val="20"/>
                <w:szCs w:val="20"/>
              </w:rPr>
              <w:br/>
              <w:t>dovoljan ( 2 ) - minimalni rezultati, koji omogućavaju nastavak studija;</w:t>
            </w:r>
            <w:r>
              <w:rPr>
                <w:rFonts w:ascii="Arial" w:eastAsia="Arial" w:hAnsi="Arial" w:cs="Arial"/>
                <w:color w:val="000000"/>
                <w:sz w:val="20"/>
                <w:szCs w:val="20"/>
              </w:rPr>
              <w:br/>
              <w:t>nedovoljan ( 1 ) - nezadovoljavajući rezultati koji ne omogućavaju nastavak studija.</w:t>
            </w:r>
            <w:r w:rsidR="00572090">
              <w:rPr>
                <w:rFonts w:ascii="Arial" w:eastAsia="Arial" w:hAnsi="Arial" w:cs="Arial"/>
                <w:color w:val="000000"/>
                <w:sz w:val="20"/>
                <w:szCs w:val="20"/>
              </w:rPr>
              <w:br/>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lastRenderedPageBreak/>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P.J.Bone: The Guitar and Mandolin</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Galante: Il Mandolino ed instrumenti affini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Disertori: La Luth soprano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Studentska evaluacija primjenom anketnog upitnika, evaluacija od strane kolega prilikom javnih nastupa, te semestralnog ispita.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Pr="00237F22" w:rsidRDefault="00237F22" w:rsidP="00237F22">
      <w:pPr>
        <w:pStyle w:val="Normal1"/>
        <w:numPr>
          <w:ilvl w:val="1"/>
          <w:numId w:val="8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Mandolina 4 </w:t>
      </w:r>
    </w:p>
    <w:p w:rsidR="00237F22" w:rsidRDefault="00237F22">
      <w:pPr>
        <w:pStyle w:val="Normal1"/>
        <w:pBdr>
          <w:top w:val="nil"/>
          <w:left w:val="nil"/>
          <w:bottom w:val="nil"/>
          <w:right w:val="nil"/>
          <w:between w:val="nil"/>
        </w:pBdr>
        <w:jc w:val="both"/>
        <w:rPr>
          <w:rFonts w:ascii="Arial" w:eastAsia="Arial" w:hAnsi="Arial" w:cs="Arial"/>
          <w:color w:val="000000"/>
          <w:sz w:val="20"/>
          <w:szCs w:val="20"/>
        </w:rPr>
      </w:pPr>
    </w:p>
    <w:tbl>
      <w:tblPr>
        <w:tblStyle w:val="ae"/>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Mandolina 4</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rsidP="00913368">
            <w:pPr>
              <w:pStyle w:val="Normal1"/>
              <w:pBdr>
                <w:top w:val="nil"/>
                <w:left w:val="nil"/>
                <w:bottom w:val="nil"/>
                <w:right w:val="nil"/>
                <w:between w:val="nil"/>
              </w:pBdr>
              <w:rPr>
                <w:color w:val="000000"/>
              </w:rPr>
            </w:pPr>
            <w:r>
              <w:rPr>
                <w:rFonts w:ascii="Arial" w:eastAsia="Arial" w:hAnsi="Arial" w:cs="Arial"/>
                <w:color w:val="000000"/>
                <w:sz w:val="20"/>
                <w:szCs w:val="20"/>
              </w:rPr>
              <w:t>    </w:t>
            </w:r>
            <w:r w:rsidR="000C7681">
              <w:rPr>
                <w:rFonts w:ascii="Arial" w:eastAsia="Arial" w:hAnsi="Arial" w:cs="Arial"/>
                <w:color w:val="000000"/>
                <w:sz w:val="20"/>
                <w:szCs w:val="20"/>
              </w:rPr>
              <w:t>UA</w:t>
            </w:r>
            <w:r w:rsidR="00913368">
              <w:rPr>
                <w:rFonts w:ascii="Arial" w:eastAsia="Arial" w:hAnsi="Arial" w:cs="Arial"/>
                <w:color w:val="000000"/>
                <w:sz w:val="20"/>
                <w:szCs w:val="20"/>
              </w:rPr>
              <w:t>MM30</w:t>
            </w:r>
            <w:r>
              <w:rPr>
                <w:rFonts w:ascii="Arial" w:eastAsia="Arial" w:hAnsi="Arial" w:cs="Arial"/>
                <w:color w:val="000000"/>
                <w:sz w:val="20"/>
                <w:szCs w:val="20"/>
              </w:rPr>
              <w:t> </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197E2F">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w:t>
            </w:r>
            <w:r w:rsidR="00572090">
              <w:rPr>
                <w:rFonts w:ascii="Arial" w:eastAsia="Arial" w:hAnsi="Arial" w:cs="Arial"/>
                <w:color w:val="000000"/>
                <w:sz w:val="20"/>
                <w:szCs w:val="20"/>
              </w:rPr>
              <w:t>, docent</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CE4D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9</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Borna Barišić, viši korep.</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spacing w:before="60" w:after="60"/>
              <w:rPr>
                <w:rFonts w:ascii="Arial" w:hAnsi="Arial" w:cs="Arial"/>
                <w:color w:val="000000"/>
                <w:sz w:val="20"/>
                <w:szCs w:val="20"/>
              </w:rPr>
            </w:pPr>
            <w:r w:rsidRPr="00056288">
              <w:rPr>
                <w:rFonts w:ascii="Arial" w:hAnsi="Arial" w:cs="Arial"/>
                <w:color w:val="000000"/>
                <w:sz w:val="20"/>
                <w:szCs w:val="20"/>
              </w:rPr>
              <w:t>Mogućnost samostalnog koncertiranja i sviranja u raznim komornim sastavima, također mogućnost asistiranja na visoko-školskoj ustanovi, a sve na poziv profesora. S obzirom na metodičku i profesionalnu osposobljenost na taj bi način prvostupnik bio osposobljen samostalno voditi nastavu mandoline u osnovnim i srednjim  školama.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Položen 3. semestar</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-potpuno vladanje osnovnim vrstama tehnika desne i lijeve ruke </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-izvo</w:t>
            </w:r>
            <w:r w:rsidR="00B9380E">
              <w:rPr>
                <w:rFonts w:ascii="Arial" w:hAnsi="Arial" w:cs="Arial"/>
                <w:color w:val="000000"/>
                <w:sz w:val="20"/>
                <w:szCs w:val="20"/>
              </w:rPr>
              <w:t>đ</w:t>
            </w:r>
            <w:r w:rsidRPr="00056288">
              <w:rPr>
                <w:rFonts w:ascii="Arial" w:hAnsi="Arial" w:cs="Arial"/>
                <w:color w:val="000000"/>
                <w:sz w:val="20"/>
                <w:szCs w:val="20"/>
              </w:rPr>
              <w:t>enje djela iz baroknog, klasi</w:t>
            </w:r>
            <w:r w:rsidR="00B9380E">
              <w:rPr>
                <w:rFonts w:ascii="Arial" w:hAnsi="Arial" w:cs="Arial"/>
                <w:color w:val="000000"/>
                <w:sz w:val="20"/>
                <w:szCs w:val="20"/>
              </w:rPr>
              <w:t>č</w:t>
            </w:r>
            <w:r w:rsidRPr="00056288">
              <w:rPr>
                <w:rFonts w:ascii="Arial" w:hAnsi="Arial" w:cs="Arial"/>
                <w:color w:val="000000"/>
                <w:sz w:val="20"/>
                <w:szCs w:val="20"/>
              </w:rPr>
              <w:t>nog i romanti</w:t>
            </w:r>
            <w:r w:rsidR="00B9380E">
              <w:rPr>
                <w:rFonts w:ascii="Arial" w:hAnsi="Arial" w:cs="Arial"/>
                <w:color w:val="000000"/>
                <w:sz w:val="20"/>
                <w:szCs w:val="20"/>
              </w:rPr>
              <w:t>č</w:t>
            </w:r>
            <w:r w:rsidRPr="00056288">
              <w:rPr>
                <w:rFonts w:ascii="Arial" w:hAnsi="Arial" w:cs="Arial"/>
                <w:color w:val="000000"/>
                <w:sz w:val="20"/>
                <w:szCs w:val="20"/>
              </w:rPr>
              <w:t>nog perioda uz primjenjivanje znanja koje je postignuto na instruktivno-tehni</w:t>
            </w:r>
            <w:r w:rsidR="00B9380E">
              <w:rPr>
                <w:rFonts w:ascii="Arial" w:hAnsi="Arial" w:cs="Arial"/>
                <w:color w:val="000000"/>
                <w:sz w:val="20"/>
                <w:szCs w:val="20"/>
              </w:rPr>
              <w:t>č</w:t>
            </w:r>
            <w:r w:rsidRPr="00056288">
              <w:rPr>
                <w:rFonts w:ascii="Arial" w:hAnsi="Arial" w:cs="Arial"/>
                <w:color w:val="000000"/>
                <w:sz w:val="20"/>
                <w:szCs w:val="20"/>
              </w:rPr>
              <w:t>kom gradivu</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-postizanje raznovrsnih boja zvuka</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-pristup glazbenom djelu sa umjetni</w:t>
            </w:r>
            <w:r w:rsidR="00B9380E">
              <w:rPr>
                <w:rFonts w:ascii="Arial" w:hAnsi="Arial" w:cs="Arial"/>
                <w:color w:val="000000"/>
                <w:sz w:val="20"/>
                <w:szCs w:val="20"/>
              </w:rPr>
              <w:t>č</w:t>
            </w:r>
            <w:r w:rsidRPr="00056288">
              <w:rPr>
                <w:rFonts w:ascii="Arial" w:hAnsi="Arial" w:cs="Arial"/>
                <w:color w:val="000000"/>
                <w:sz w:val="20"/>
                <w:szCs w:val="20"/>
              </w:rPr>
              <w:t>kog aspekta</w:t>
            </w:r>
          </w:p>
          <w:p w:rsidR="00735F7B" w:rsidRPr="00056288" w:rsidRDefault="00D2737D"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-izvoditi na javnom nastupu</w:t>
            </w:r>
          </w:p>
          <w:p w:rsidR="00735F7B" w:rsidRPr="00056288" w:rsidRDefault="00735F7B" w:rsidP="001C6A70">
            <w:pPr>
              <w:pStyle w:val="Normal1"/>
              <w:pBdr>
                <w:top w:val="nil"/>
                <w:left w:val="nil"/>
                <w:bottom w:val="nil"/>
                <w:right w:val="nil"/>
                <w:between w:val="nil"/>
              </w:pBdr>
              <w:tabs>
                <w:tab w:val="left" w:pos="2820"/>
              </w:tabs>
              <w:spacing w:before="240"/>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-Vje</w:t>
            </w:r>
            <w:r w:rsidR="001C6A70">
              <w:rPr>
                <w:rFonts w:ascii="Arial" w:hAnsi="Arial" w:cs="Arial"/>
                <w:color w:val="000000"/>
                <w:sz w:val="20"/>
                <w:szCs w:val="20"/>
              </w:rPr>
              <w:t>ž</w:t>
            </w:r>
            <w:r w:rsidRPr="00056288">
              <w:rPr>
                <w:rFonts w:ascii="Arial" w:hAnsi="Arial" w:cs="Arial"/>
                <w:color w:val="000000"/>
                <w:sz w:val="20"/>
                <w:szCs w:val="20"/>
              </w:rPr>
              <w:t xml:space="preserve">be za lijevu i desnu ruku (autori: Calace (vol. 4,5,6), Munier, Schinina) </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Sve ljestvice u duru i molu u njihovoj maksimalnoj ekstenziji </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-6 etida (autori: Calace, Ranieri, Pettine, Munier)</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 -izabrana glazbena djela iz mandolinske literature, naj</w:t>
            </w:r>
            <w:r w:rsidR="001C6A70">
              <w:rPr>
                <w:rFonts w:ascii="Arial" w:hAnsi="Arial" w:cs="Arial"/>
                <w:color w:val="000000"/>
                <w:sz w:val="20"/>
                <w:szCs w:val="20"/>
              </w:rPr>
              <w:t>č</w:t>
            </w:r>
            <w:r w:rsidRPr="00056288">
              <w:rPr>
                <w:rFonts w:ascii="Arial" w:hAnsi="Arial" w:cs="Arial"/>
                <w:color w:val="000000"/>
                <w:sz w:val="20"/>
                <w:szCs w:val="20"/>
              </w:rPr>
              <w:t>e</w:t>
            </w:r>
            <w:r w:rsidR="001C6A70">
              <w:rPr>
                <w:rFonts w:ascii="Arial" w:hAnsi="Arial" w:cs="Arial"/>
                <w:color w:val="000000"/>
                <w:sz w:val="20"/>
                <w:szCs w:val="20"/>
              </w:rPr>
              <w:t>šć</w:t>
            </w:r>
            <w:r w:rsidRPr="00056288">
              <w:rPr>
                <w:rFonts w:ascii="Arial" w:hAnsi="Arial" w:cs="Arial"/>
                <w:color w:val="000000"/>
                <w:sz w:val="20"/>
                <w:szCs w:val="20"/>
              </w:rPr>
              <w:t>e iz klasičnog i romantičarskog stilskog razdoblja (Beethoven, Hummel, Bortolazzi, Marucelli, Bertucci, Falbo, von Call, Calace, Munier, Ranieri, Fantauzzi, Pettine, Cambria, Milanesi). Djela moraju biti razli</w:t>
            </w:r>
            <w:r w:rsidR="001C6A70">
              <w:rPr>
                <w:rFonts w:ascii="Arial" w:hAnsi="Arial" w:cs="Arial"/>
                <w:color w:val="000000"/>
                <w:sz w:val="20"/>
                <w:szCs w:val="20"/>
              </w:rPr>
              <w:t>č</w:t>
            </w:r>
            <w:r w:rsidRPr="00056288">
              <w:rPr>
                <w:rFonts w:ascii="Arial" w:hAnsi="Arial" w:cs="Arial"/>
                <w:color w:val="000000"/>
                <w:sz w:val="20"/>
                <w:szCs w:val="20"/>
              </w:rPr>
              <w:t>itih formi, te kontrastnih karaktera*</w:t>
            </w:r>
          </w:p>
          <w:p w:rsidR="00735F7B" w:rsidRPr="00056288" w:rsidRDefault="00572090" w:rsidP="001C6A70">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*svaki student </w:t>
            </w:r>
            <w:r w:rsidR="001C6A70">
              <w:rPr>
                <w:rFonts w:ascii="Arial" w:hAnsi="Arial" w:cs="Arial"/>
                <w:color w:val="000000"/>
                <w:sz w:val="20"/>
                <w:szCs w:val="20"/>
              </w:rPr>
              <w:t>ć</w:t>
            </w:r>
            <w:r w:rsidRPr="00056288">
              <w:rPr>
                <w:rFonts w:ascii="Arial" w:hAnsi="Arial" w:cs="Arial"/>
                <w:color w:val="000000"/>
                <w:sz w:val="20"/>
                <w:szCs w:val="20"/>
              </w:rPr>
              <w:t>e na po</w:t>
            </w:r>
            <w:r w:rsidR="001C6A70">
              <w:rPr>
                <w:rFonts w:ascii="Arial" w:hAnsi="Arial" w:cs="Arial"/>
                <w:color w:val="000000"/>
                <w:sz w:val="20"/>
                <w:szCs w:val="20"/>
              </w:rPr>
              <w:t>č</w:t>
            </w:r>
            <w:r w:rsidRPr="00056288">
              <w:rPr>
                <w:rFonts w:ascii="Arial" w:hAnsi="Arial" w:cs="Arial"/>
                <w:color w:val="000000"/>
                <w:sz w:val="20"/>
                <w:szCs w:val="20"/>
              </w:rPr>
              <w:t xml:space="preserve">etku semestra dobiti individualni plan rada sa preciznom listom glazbenih djela koja </w:t>
            </w:r>
            <w:r w:rsidR="001C6A70">
              <w:rPr>
                <w:rFonts w:ascii="Arial" w:hAnsi="Arial" w:cs="Arial"/>
                <w:color w:val="000000"/>
                <w:sz w:val="20"/>
                <w:szCs w:val="20"/>
              </w:rPr>
              <w:t>ć</w:t>
            </w:r>
            <w:r w:rsidRPr="00056288">
              <w:rPr>
                <w:rFonts w:ascii="Arial" w:hAnsi="Arial" w:cs="Arial"/>
                <w:color w:val="000000"/>
                <w:sz w:val="20"/>
                <w:szCs w:val="20"/>
              </w:rPr>
              <w:t>e izvoditi. Izbor glazbenih djela se bazira na detaljnom planu i programu rada za predmet mandolina, te studentovim individualnim sposobnostima i njegovom predznanju.</w:t>
            </w:r>
          </w:p>
          <w:p w:rsidR="00735F7B" w:rsidRPr="00056288" w:rsidRDefault="00735F7B" w:rsidP="001C6A70">
            <w:pPr>
              <w:pStyle w:val="Normal1"/>
              <w:pBdr>
                <w:top w:val="nil"/>
                <w:left w:val="nil"/>
                <w:bottom w:val="nil"/>
                <w:right w:val="nil"/>
                <w:between w:val="nil"/>
              </w:pBdr>
              <w:tabs>
                <w:tab w:val="left" w:pos="2820"/>
              </w:tabs>
              <w:spacing w:before="240"/>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Vrste izvođenja </w:t>
            </w:r>
            <w:r>
              <w:rPr>
                <w:rFonts w:ascii="Arial" w:eastAsia="Arial" w:hAnsi="Arial" w:cs="Arial"/>
                <w:color w:val="000000"/>
                <w:sz w:val="20"/>
                <w:szCs w:val="20"/>
              </w:rPr>
              <w:lastRenderedPageBreak/>
              <w:t>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lastRenderedPageBreak/>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mentorski rad</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(ostalo upisati)</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CE4D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7</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ind w:right="49"/>
              <w:rPr>
                <w:color w:val="000000"/>
              </w:rPr>
            </w:pPr>
            <w:r>
              <w:rPr>
                <w:rFonts w:ascii="Arial" w:eastAsia="Arial" w:hAnsi="Arial" w:cs="Arial"/>
                <w:color w:val="000000"/>
                <w:sz w:val="20"/>
                <w:szCs w:val="20"/>
              </w:rPr>
              <w:t>Praćenje rada tijekom cijele godine.</w:t>
            </w:r>
            <w:r>
              <w:rPr>
                <w:rFonts w:ascii="Arial" w:eastAsia="Arial" w:hAnsi="Arial" w:cs="Arial"/>
                <w:color w:val="000000"/>
                <w:sz w:val="20"/>
                <w:szCs w:val="20"/>
              </w:rPr>
              <w:br/>
            </w:r>
          </w:p>
          <w:p w:rsidR="00D2737D"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Kolokvij – tijekom zimskog semestra –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1. Dvije etide. 2. Ljestvice – durske, harmonijski i melodijski mol. Studentu se ljestvica određuje na kolokviju. Program se izvodi napamet.</w:t>
            </w:r>
          </w:p>
          <w:p w:rsidR="00735F7B" w:rsidRDefault="00D2737D">
            <w:pPr>
              <w:pStyle w:val="Normal1"/>
              <w:pBdr>
                <w:top w:val="nil"/>
                <w:left w:val="nil"/>
                <w:bottom w:val="nil"/>
                <w:right w:val="nil"/>
                <w:between w:val="nil"/>
              </w:pBdr>
              <w:ind w:right="49"/>
              <w:rPr>
                <w:color w:val="000000"/>
              </w:rPr>
            </w:pPr>
            <w:r>
              <w:rPr>
                <w:rFonts w:ascii="Arial" w:eastAsia="Arial" w:hAnsi="Arial" w:cs="Arial"/>
                <w:color w:val="000000"/>
                <w:sz w:val="20"/>
                <w:szCs w:val="20"/>
              </w:rPr>
              <w:t>3. Jedna skladba a vista</w:t>
            </w:r>
            <w:r w:rsidR="00572090">
              <w:rPr>
                <w:rFonts w:ascii="Arial" w:eastAsia="Arial" w:hAnsi="Arial" w:cs="Arial"/>
                <w:color w:val="000000"/>
                <w:sz w:val="20"/>
                <w:szCs w:val="20"/>
              </w:rPr>
              <w:br/>
              <w:t>Kolokvij se ne ocjenjuje, nego se u indeks upisuje primjedba da je kolokvij položen.</w:t>
            </w:r>
            <w:r w:rsidR="00572090">
              <w:rPr>
                <w:rFonts w:ascii="Arial" w:eastAsia="Arial" w:hAnsi="Arial" w:cs="Arial"/>
                <w:color w:val="000000"/>
                <w:sz w:val="20"/>
                <w:szCs w:val="20"/>
              </w:rPr>
              <w:br/>
            </w:r>
          </w:p>
          <w:p w:rsidR="00D2737D"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Godišnji ispit </w:t>
            </w:r>
            <w:r w:rsidR="00D2737D">
              <w:rPr>
                <w:rFonts w:ascii="Arial" w:eastAsia="Arial" w:hAnsi="Arial" w:cs="Arial"/>
                <w:color w:val="000000"/>
                <w:sz w:val="20"/>
                <w:szCs w:val="20"/>
              </w:rPr>
              <w:t xml:space="preserve">se </w:t>
            </w:r>
            <w:r>
              <w:rPr>
                <w:rFonts w:ascii="Arial" w:eastAsia="Arial" w:hAnsi="Arial" w:cs="Arial"/>
                <w:color w:val="000000"/>
                <w:sz w:val="20"/>
                <w:szCs w:val="20"/>
              </w:rPr>
              <w:t xml:space="preserve">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 xml:space="preserve">1. Sonata </w:t>
            </w:r>
          </w:p>
          <w:p w:rsidR="00D2737D"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2. Koncert ili tema s varijacijama </w:t>
            </w:r>
          </w:p>
          <w:p w:rsidR="00D2737D" w:rsidRDefault="00572090">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3. </w:t>
            </w:r>
            <w:r w:rsidR="00D2737D">
              <w:rPr>
                <w:rFonts w:ascii="Arial" w:eastAsia="Arial" w:hAnsi="Arial" w:cs="Arial"/>
                <w:color w:val="000000"/>
                <w:sz w:val="20"/>
                <w:szCs w:val="20"/>
              </w:rPr>
              <w:t>Jedna skladba za solo mandolinu</w:t>
            </w:r>
          </w:p>
          <w:p w:rsidR="00735F7B" w:rsidRDefault="00572090">
            <w:pPr>
              <w:pStyle w:val="Normal1"/>
              <w:pBdr>
                <w:top w:val="nil"/>
                <w:left w:val="nil"/>
                <w:bottom w:val="nil"/>
                <w:right w:val="nil"/>
                <w:between w:val="nil"/>
              </w:pBdr>
              <w:ind w:right="49"/>
              <w:rPr>
                <w:color w:val="000000"/>
              </w:rPr>
            </w:pPr>
            <w:r>
              <w:rPr>
                <w:rFonts w:ascii="Arial" w:eastAsia="Arial" w:hAnsi="Arial" w:cs="Arial"/>
                <w:color w:val="000000"/>
                <w:sz w:val="20"/>
                <w:szCs w:val="20"/>
              </w:rPr>
              <w:t>4. Virtuozna skladba.</w:t>
            </w:r>
          </w:p>
          <w:p w:rsidR="00D2737D" w:rsidRDefault="00572090" w:rsidP="00D2737D">
            <w:pPr>
              <w:pStyle w:val="Normal1"/>
              <w:pBdr>
                <w:top w:val="nil"/>
                <w:left w:val="nil"/>
                <w:bottom w:val="nil"/>
                <w:right w:val="nil"/>
                <w:between w:val="nil"/>
              </w:pBdr>
              <w:rPr>
                <w:color w:val="000000"/>
              </w:rPr>
            </w:pPr>
            <w:r>
              <w:rPr>
                <w:rFonts w:ascii="Arial" w:eastAsia="Arial" w:hAnsi="Arial" w:cs="Arial"/>
                <w:color w:val="000000"/>
                <w:sz w:val="20"/>
                <w:szCs w:val="20"/>
              </w:rPr>
              <w:t>Program se izvodi napamet.</w:t>
            </w:r>
            <w:r>
              <w:rPr>
                <w:rFonts w:ascii="Arial" w:eastAsia="Arial" w:hAnsi="Arial" w:cs="Arial"/>
                <w:color w:val="000000"/>
                <w:sz w:val="20"/>
                <w:szCs w:val="20"/>
              </w:rPr>
              <w:br/>
              <w:t>Ispit se ocjenjuje.</w:t>
            </w:r>
            <w:r>
              <w:rPr>
                <w:rFonts w:ascii="Arial" w:eastAsia="Arial" w:hAnsi="Arial" w:cs="Arial"/>
                <w:color w:val="000000"/>
                <w:sz w:val="20"/>
                <w:szCs w:val="20"/>
              </w:rPr>
              <w:br/>
            </w:r>
          </w:p>
          <w:p w:rsidR="00D2737D" w:rsidRDefault="00D2737D" w:rsidP="00D2737D">
            <w:pPr>
              <w:pStyle w:val="Normal1"/>
              <w:widowControl/>
              <w:pBdr>
                <w:top w:val="nil"/>
                <w:left w:val="nil"/>
                <w:bottom w:val="nil"/>
                <w:right w:val="nil"/>
                <w:between w:val="nil"/>
              </w:pBdr>
              <w:spacing w:after="200" w:line="276" w:lineRule="auto"/>
              <w:ind w:right="49"/>
              <w:rPr>
                <w:color w:val="000000"/>
              </w:rPr>
            </w:pPr>
            <w:r>
              <w:rPr>
                <w:rFonts w:ascii="Arial" w:eastAsia="Arial" w:hAnsi="Arial" w:cs="Arial"/>
                <w:color w:val="000000"/>
                <w:sz w:val="20"/>
                <w:szCs w:val="20"/>
              </w:rPr>
              <w:t>Ocjenjivanje:</w:t>
            </w:r>
          </w:p>
          <w:p w:rsidR="00D2737D" w:rsidRDefault="00D2737D" w:rsidP="00D2737D">
            <w:pPr>
              <w:pStyle w:val="Normal1"/>
              <w:pBdr>
                <w:top w:val="nil"/>
                <w:left w:val="nil"/>
                <w:bottom w:val="nil"/>
                <w:right w:val="nil"/>
                <w:between w:val="nil"/>
              </w:pBdr>
              <w:rPr>
                <w:color w:val="000000"/>
              </w:rPr>
            </w:pPr>
            <w:r>
              <w:rPr>
                <w:rFonts w:ascii="Arial" w:eastAsia="Arial" w:hAnsi="Arial" w:cs="Arial"/>
                <w:color w:val="000000"/>
                <w:sz w:val="20"/>
                <w:szCs w:val="20"/>
              </w:rPr>
              <w:t>odličan ( 5 ) - izvrsni rezultati s obzirom na razinu studija, ističu se u pogledu tehnike, interpretacije i težine programa;</w:t>
            </w:r>
            <w:r>
              <w:rPr>
                <w:rFonts w:ascii="Arial" w:eastAsia="Arial" w:hAnsi="Arial" w:cs="Arial"/>
                <w:color w:val="000000"/>
                <w:sz w:val="20"/>
                <w:szCs w:val="20"/>
              </w:rPr>
              <w:br/>
              <w:t>vrlo dobar ( 4 ) - nadprosječni rezultati, program srednje težine;</w:t>
            </w:r>
            <w:r>
              <w:rPr>
                <w:rFonts w:ascii="Arial" w:eastAsia="Arial" w:hAnsi="Arial" w:cs="Arial"/>
                <w:color w:val="000000"/>
                <w:sz w:val="20"/>
                <w:szCs w:val="20"/>
              </w:rPr>
              <w:br/>
              <w:t>dobar ( 3 ) - solidni rezultati uz prosječne tehničke i muzikalne kvalitete;</w:t>
            </w:r>
            <w:r>
              <w:rPr>
                <w:rFonts w:ascii="Arial" w:eastAsia="Arial" w:hAnsi="Arial" w:cs="Arial"/>
                <w:color w:val="000000"/>
                <w:sz w:val="20"/>
                <w:szCs w:val="20"/>
              </w:rPr>
              <w:br/>
              <w:t>dovoljan ( 2 ) - minimalni rezultati, koji omogućavaju nastavak studija;</w:t>
            </w:r>
            <w:r>
              <w:rPr>
                <w:rFonts w:ascii="Arial" w:eastAsia="Arial" w:hAnsi="Arial" w:cs="Arial"/>
                <w:color w:val="000000"/>
                <w:sz w:val="20"/>
                <w:szCs w:val="20"/>
              </w:rPr>
              <w:br/>
              <w:t>nedovoljan ( 1 ) - nezadovoljavajući rezultati koji ne omogućavaju nastavak studija.</w:t>
            </w:r>
          </w:p>
          <w:p w:rsidR="00735F7B" w:rsidRDefault="00735F7B">
            <w:pPr>
              <w:pStyle w:val="Normal1"/>
              <w:pBdr>
                <w:top w:val="nil"/>
                <w:left w:val="nil"/>
                <w:bottom w:val="nil"/>
                <w:right w:val="nil"/>
                <w:between w:val="nil"/>
              </w:pBdr>
              <w:tabs>
                <w:tab w:val="left" w:pos="2820"/>
              </w:tabs>
              <w:rPr>
                <w:color w:val="000000"/>
              </w:rPr>
            </w:pP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P.J.Bone: The Guitar and Mandolin</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Galante: Il Mandolino ed instrumenti affini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Disertori: La Luth soprano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Studentska evaluacija primjenom anketnog upitnika, evaluacija od strane kolega prilikom javnih nastupa, te semestralnog ispita.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Pr="00237F22" w:rsidRDefault="00237F22" w:rsidP="00237F22">
      <w:pPr>
        <w:pStyle w:val="Normal1"/>
        <w:numPr>
          <w:ilvl w:val="1"/>
          <w:numId w:val="8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Mandolina 5</w:t>
      </w: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Style w:val="af"/>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Mandolina 5</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rsidP="00913368">
            <w:pPr>
              <w:pStyle w:val="Normal1"/>
              <w:pBdr>
                <w:top w:val="nil"/>
                <w:left w:val="nil"/>
                <w:bottom w:val="nil"/>
                <w:right w:val="nil"/>
                <w:between w:val="nil"/>
              </w:pBdr>
              <w:rPr>
                <w:color w:val="000000"/>
              </w:rPr>
            </w:pPr>
            <w:r>
              <w:rPr>
                <w:rFonts w:ascii="Arial" w:eastAsia="Arial" w:hAnsi="Arial" w:cs="Arial"/>
                <w:color w:val="000000"/>
                <w:sz w:val="20"/>
                <w:szCs w:val="20"/>
              </w:rPr>
              <w:t>     </w:t>
            </w:r>
            <w:r w:rsidR="000C7681">
              <w:rPr>
                <w:rFonts w:ascii="Arial" w:eastAsia="Arial" w:hAnsi="Arial" w:cs="Arial"/>
                <w:color w:val="000000"/>
                <w:sz w:val="20"/>
                <w:szCs w:val="20"/>
              </w:rPr>
              <w:t>UA</w:t>
            </w:r>
            <w:r w:rsidR="00913368">
              <w:rPr>
                <w:rFonts w:ascii="Arial" w:eastAsia="Arial" w:hAnsi="Arial" w:cs="Arial"/>
                <w:color w:val="000000"/>
                <w:sz w:val="20"/>
                <w:szCs w:val="20"/>
              </w:rPr>
              <w:t>MM40</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232AE9">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w:t>
            </w:r>
            <w:r w:rsidR="00572090">
              <w:rPr>
                <w:rFonts w:ascii="Arial" w:eastAsia="Arial" w:hAnsi="Arial" w:cs="Arial"/>
                <w:color w:val="000000"/>
                <w:sz w:val="20"/>
                <w:szCs w:val="20"/>
              </w:rPr>
              <w:t>, docent</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rsidP="00CE4D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r w:rsidR="00CE4D90">
              <w:rPr>
                <w:rFonts w:ascii="Arial" w:eastAsia="Arial" w:hAnsi="Arial" w:cs="Arial"/>
                <w:color w:val="000000"/>
                <w:sz w:val="20"/>
                <w:szCs w:val="20"/>
              </w:rPr>
              <w:t>0</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B90B57">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Borna B</w:t>
            </w:r>
            <w:r w:rsidR="005334E2">
              <w:rPr>
                <w:rFonts w:ascii="Arial" w:eastAsia="Arial" w:hAnsi="Arial" w:cs="Arial"/>
                <w:color w:val="000000"/>
                <w:sz w:val="20"/>
                <w:szCs w:val="20"/>
              </w:rPr>
              <w:t>arišić, viši korep.</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spacing w:before="60" w:after="60"/>
              <w:rPr>
                <w:rFonts w:ascii="Arial" w:hAnsi="Arial" w:cs="Arial"/>
                <w:color w:val="000000"/>
                <w:sz w:val="20"/>
                <w:szCs w:val="20"/>
              </w:rPr>
            </w:pPr>
            <w:r w:rsidRPr="00056288">
              <w:rPr>
                <w:rFonts w:ascii="Arial" w:hAnsi="Arial" w:cs="Arial"/>
                <w:color w:val="000000"/>
                <w:sz w:val="20"/>
                <w:szCs w:val="20"/>
              </w:rPr>
              <w:t>Mogućnost samostalnog koncertiranja i sviranja u raznim komornim sastavima, također mogućnost asistiranja na visoko-školskoj ustanovi, a sve na poziv profesora. S obzirom na metodičku i profesionalnu osposobljenost na taj bi način prvostupnik bio osposobljen samostalno voditi nastavu mandoline u osnovnim i srednjim  školama.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Položen 4. semestar</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B73BA2"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w:t>
            </w:r>
            <w:r w:rsidR="00B73BA2" w:rsidRPr="00056288">
              <w:rPr>
                <w:rFonts w:ascii="Arial" w:hAnsi="Arial" w:cs="Arial"/>
                <w:sz w:val="20"/>
                <w:szCs w:val="20"/>
              </w:rPr>
              <w:t xml:space="preserve"> prepoznati povijesni, socijalni i glazbeni kontekst skladbi</w:t>
            </w:r>
          </w:p>
          <w:p w:rsidR="00735F7B" w:rsidRPr="00056288" w:rsidRDefault="00B73BA2"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w:t>
            </w:r>
            <w:r w:rsidR="00572090" w:rsidRPr="00056288">
              <w:rPr>
                <w:rFonts w:ascii="Arial" w:hAnsi="Arial" w:cs="Arial"/>
                <w:color w:val="000000"/>
                <w:sz w:val="20"/>
                <w:szCs w:val="20"/>
              </w:rPr>
              <w:t>vi</w:t>
            </w:r>
            <w:r w:rsidR="00A01CDF">
              <w:rPr>
                <w:rFonts w:ascii="Arial" w:hAnsi="Arial" w:cs="Arial"/>
                <w:color w:val="000000"/>
                <w:sz w:val="20"/>
                <w:szCs w:val="20"/>
              </w:rPr>
              <w:t>š</w:t>
            </w:r>
            <w:r w:rsidR="00572090" w:rsidRPr="00056288">
              <w:rPr>
                <w:rFonts w:ascii="Arial" w:hAnsi="Arial" w:cs="Arial"/>
                <w:color w:val="000000"/>
                <w:sz w:val="20"/>
                <w:szCs w:val="20"/>
              </w:rPr>
              <w:t>i cjelokupni nivo izvedbe studenta, bilo da se radi o sve slo</w:t>
            </w:r>
            <w:r w:rsidR="00A01CDF">
              <w:rPr>
                <w:rFonts w:ascii="Arial" w:hAnsi="Arial" w:cs="Arial"/>
                <w:color w:val="000000"/>
                <w:sz w:val="20"/>
                <w:szCs w:val="20"/>
              </w:rPr>
              <w:t>ž</w:t>
            </w:r>
            <w:r w:rsidR="00572090" w:rsidRPr="00056288">
              <w:rPr>
                <w:rFonts w:ascii="Arial" w:hAnsi="Arial" w:cs="Arial"/>
                <w:color w:val="000000"/>
                <w:sz w:val="20"/>
                <w:szCs w:val="20"/>
              </w:rPr>
              <w:t>enijem tehni</w:t>
            </w:r>
            <w:r w:rsidR="00A01CDF">
              <w:rPr>
                <w:rFonts w:ascii="Arial" w:hAnsi="Arial" w:cs="Arial"/>
                <w:color w:val="000000"/>
                <w:sz w:val="20"/>
                <w:szCs w:val="20"/>
              </w:rPr>
              <w:t>č</w:t>
            </w:r>
            <w:r w:rsidR="00572090" w:rsidRPr="00056288">
              <w:rPr>
                <w:rFonts w:ascii="Arial" w:hAnsi="Arial" w:cs="Arial"/>
                <w:color w:val="000000"/>
                <w:sz w:val="20"/>
                <w:szCs w:val="20"/>
              </w:rPr>
              <w:t>ko-instruktivnom gradivu ili sve zahtjevnijim djelima iz mandolinskog repertoara.</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-evidentna prisutnost vlastitog umjetni</w:t>
            </w:r>
            <w:r w:rsidR="00A01CDF">
              <w:rPr>
                <w:rFonts w:ascii="Arial" w:hAnsi="Arial" w:cs="Arial"/>
                <w:color w:val="000000"/>
                <w:sz w:val="20"/>
                <w:szCs w:val="20"/>
              </w:rPr>
              <w:t>č</w:t>
            </w:r>
            <w:r w:rsidRPr="00056288">
              <w:rPr>
                <w:rFonts w:ascii="Arial" w:hAnsi="Arial" w:cs="Arial"/>
                <w:color w:val="000000"/>
                <w:sz w:val="20"/>
                <w:szCs w:val="20"/>
              </w:rPr>
              <w:t>kog izraza pri izvo</w:t>
            </w:r>
            <w:r w:rsidR="00A01CDF">
              <w:rPr>
                <w:rFonts w:ascii="Arial" w:hAnsi="Arial" w:cs="Arial"/>
                <w:color w:val="000000"/>
                <w:sz w:val="20"/>
                <w:szCs w:val="20"/>
              </w:rPr>
              <w:t>đ</w:t>
            </w:r>
            <w:r w:rsidRPr="00056288">
              <w:rPr>
                <w:rFonts w:ascii="Arial" w:hAnsi="Arial" w:cs="Arial"/>
                <w:color w:val="000000"/>
                <w:sz w:val="20"/>
                <w:szCs w:val="20"/>
              </w:rPr>
              <w:t>enju glazbenih djela</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-sve izra</w:t>
            </w:r>
            <w:r w:rsidR="00A01CDF">
              <w:rPr>
                <w:rFonts w:ascii="Arial" w:hAnsi="Arial" w:cs="Arial"/>
                <w:color w:val="000000"/>
                <w:sz w:val="20"/>
                <w:szCs w:val="20"/>
              </w:rPr>
              <w:t>ž</w:t>
            </w:r>
            <w:r w:rsidRPr="00056288">
              <w:rPr>
                <w:rFonts w:ascii="Arial" w:hAnsi="Arial" w:cs="Arial"/>
                <w:color w:val="000000"/>
                <w:sz w:val="20"/>
                <w:szCs w:val="20"/>
              </w:rPr>
              <w:t>enija samouvjerenost na podijumu</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-Vje</w:t>
            </w:r>
            <w:r w:rsidR="00A01CDF">
              <w:rPr>
                <w:rFonts w:ascii="Arial" w:hAnsi="Arial" w:cs="Arial"/>
                <w:color w:val="000000"/>
                <w:sz w:val="20"/>
                <w:szCs w:val="20"/>
              </w:rPr>
              <w:t>ž</w:t>
            </w:r>
            <w:r w:rsidRPr="00056288">
              <w:rPr>
                <w:rFonts w:ascii="Arial" w:hAnsi="Arial" w:cs="Arial"/>
                <w:color w:val="000000"/>
                <w:sz w:val="20"/>
                <w:szCs w:val="20"/>
              </w:rPr>
              <w:t xml:space="preserve">be za lijevu i desnu ruku (autori: Calace (vol. 4,5,6), Munier, Schinina) </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Sve ljestvice u duru i molu u njihovoj maksimalnoj ekstenziji </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lastRenderedPageBreak/>
              <w:t>-6 etida (autori: Calace, Ranieri, Pettine, Munier)</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 -izabrana glazbena djela iz mandolinske literature, naj</w:t>
            </w:r>
            <w:r w:rsidR="00A01CDF">
              <w:rPr>
                <w:rFonts w:ascii="Arial" w:hAnsi="Arial" w:cs="Arial"/>
                <w:color w:val="000000"/>
                <w:sz w:val="20"/>
                <w:szCs w:val="20"/>
              </w:rPr>
              <w:t>č</w:t>
            </w:r>
            <w:r w:rsidRPr="00056288">
              <w:rPr>
                <w:rFonts w:ascii="Arial" w:hAnsi="Arial" w:cs="Arial"/>
                <w:color w:val="000000"/>
                <w:sz w:val="20"/>
                <w:szCs w:val="20"/>
              </w:rPr>
              <w:t>e</w:t>
            </w:r>
            <w:r w:rsidR="00A01CDF">
              <w:rPr>
                <w:rFonts w:ascii="Arial" w:hAnsi="Arial" w:cs="Arial"/>
                <w:color w:val="000000"/>
                <w:sz w:val="20"/>
                <w:szCs w:val="20"/>
              </w:rPr>
              <w:t>šć</w:t>
            </w:r>
            <w:r w:rsidRPr="00056288">
              <w:rPr>
                <w:rFonts w:ascii="Arial" w:hAnsi="Arial" w:cs="Arial"/>
                <w:color w:val="000000"/>
                <w:sz w:val="20"/>
                <w:szCs w:val="20"/>
              </w:rPr>
              <w:t>e iz klasičnog i romantičarskog stilskog razdoblja (Beethoven, Hummel, Bortolazzi, Marucelli, Bertucci, Falbo, von Call, Calace, Munier, Ranieri, Fantauzzi, Pettine, Cambria, Milanesi). Djela moraju biti razli</w:t>
            </w:r>
            <w:r w:rsidR="00A01CDF">
              <w:rPr>
                <w:rFonts w:ascii="Arial" w:hAnsi="Arial" w:cs="Arial"/>
                <w:color w:val="000000"/>
                <w:sz w:val="20"/>
                <w:szCs w:val="20"/>
              </w:rPr>
              <w:t>č</w:t>
            </w:r>
            <w:r w:rsidRPr="00056288">
              <w:rPr>
                <w:rFonts w:ascii="Arial" w:hAnsi="Arial" w:cs="Arial"/>
                <w:color w:val="000000"/>
                <w:sz w:val="20"/>
                <w:szCs w:val="20"/>
              </w:rPr>
              <w:t>itih formi, te kontrastnih karaktera*</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*svaki student </w:t>
            </w:r>
            <w:r w:rsidR="00A01CDF">
              <w:rPr>
                <w:rFonts w:ascii="Arial" w:hAnsi="Arial" w:cs="Arial"/>
                <w:color w:val="000000"/>
                <w:sz w:val="20"/>
                <w:szCs w:val="20"/>
              </w:rPr>
              <w:t>ć</w:t>
            </w:r>
            <w:r w:rsidRPr="00056288">
              <w:rPr>
                <w:rFonts w:ascii="Arial" w:hAnsi="Arial" w:cs="Arial"/>
                <w:color w:val="000000"/>
                <w:sz w:val="20"/>
                <w:szCs w:val="20"/>
              </w:rPr>
              <w:t>e na po</w:t>
            </w:r>
            <w:r w:rsidR="00A01CDF">
              <w:rPr>
                <w:rFonts w:ascii="Arial" w:hAnsi="Arial" w:cs="Arial"/>
                <w:color w:val="000000"/>
                <w:sz w:val="20"/>
                <w:szCs w:val="20"/>
              </w:rPr>
              <w:t>č</w:t>
            </w:r>
            <w:r w:rsidRPr="00056288">
              <w:rPr>
                <w:rFonts w:ascii="Arial" w:hAnsi="Arial" w:cs="Arial"/>
                <w:color w:val="000000"/>
                <w:sz w:val="20"/>
                <w:szCs w:val="20"/>
              </w:rPr>
              <w:t xml:space="preserve">etku semestra dobiti individualni plan rada sa preciznom listom glazbenih djela koja </w:t>
            </w:r>
            <w:r w:rsidR="00A01CDF">
              <w:rPr>
                <w:rFonts w:ascii="Arial" w:hAnsi="Arial" w:cs="Arial"/>
                <w:color w:val="000000"/>
                <w:sz w:val="20"/>
                <w:szCs w:val="20"/>
              </w:rPr>
              <w:t>ć</w:t>
            </w:r>
            <w:r w:rsidRPr="00056288">
              <w:rPr>
                <w:rFonts w:ascii="Arial" w:hAnsi="Arial" w:cs="Arial"/>
                <w:color w:val="000000"/>
                <w:sz w:val="20"/>
                <w:szCs w:val="20"/>
              </w:rPr>
              <w:t>e izvoditi. Izbor glazbenih djela se bazira na detaljnom planu i programu rada za predmet mandolina, te studentovim individualnim sposobnostima i njegovom predznanju.</w:t>
            </w:r>
          </w:p>
          <w:p w:rsidR="00735F7B" w:rsidRPr="00056288" w:rsidRDefault="00735F7B" w:rsidP="00A01CDF">
            <w:pPr>
              <w:pStyle w:val="Normal1"/>
              <w:pBdr>
                <w:top w:val="nil"/>
                <w:left w:val="nil"/>
                <w:bottom w:val="nil"/>
                <w:right w:val="nil"/>
                <w:between w:val="nil"/>
              </w:pBdr>
              <w:tabs>
                <w:tab w:val="left" w:pos="2820"/>
              </w:tabs>
              <w:spacing w:before="240"/>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mentorski rad</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(ostalo upisati)</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CE4D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8</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B73BA2" w:rsidRDefault="00B73BA2" w:rsidP="00B73BA2">
            <w:pPr>
              <w:pStyle w:val="Normal1"/>
              <w:pBdr>
                <w:top w:val="nil"/>
                <w:left w:val="nil"/>
                <w:bottom w:val="nil"/>
                <w:right w:val="nil"/>
                <w:between w:val="nil"/>
              </w:pBdr>
              <w:ind w:right="49"/>
              <w:rPr>
                <w:color w:val="000000"/>
              </w:rPr>
            </w:pPr>
            <w:r>
              <w:rPr>
                <w:rFonts w:ascii="Arial" w:eastAsia="Arial" w:hAnsi="Arial" w:cs="Arial"/>
                <w:color w:val="000000"/>
                <w:sz w:val="20"/>
                <w:szCs w:val="20"/>
              </w:rPr>
              <w:t>Praćenje rada tijekom cijele godine.</w:t>
            </w:r>
            <w:r>
              <w:rPr>
                <w:rFonts w:ascii="Arial" w:eastAsia="Arial" w:hAnsi="Arial" w:cs="Arial"/>
                <w:color w:val="000000"/>
                <w:sz w:val="20"/>
                <w:szCs w:val="20"/>
              </w:rPr>
              <w:br/>
            </w:r>
          </w:p>
          <w:p w:rsidR="00B73BA2" w:rsidRDefault="00B73BA2" w:rsidP="00B73BA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Kolokvij – tijekom zimskog semestra –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1. Dvije etide. 2. Ljestvice – durske, harmonijski i melodijski mol. Studentu se ljestvica određuje na kolokviju. Program se izvodi napamet.</w:t>
            </w:r>
          </w:p>
          <w:p w:rsidR="00B73BA2" w:rsidRDefault="00B73BA2" w:rsidP="00B73BA2">
            <w:pPr>
              <w:pStyle w:val="Normal1"/>
              <w:pBdr>
                <w:top w:val="nil"/>
                <w:left w:val="nil"/>
                <w:bottom w:val="nil"/>
                <w:right w:val="nil"/>
                <w:between w:val="nil"/>
              </w:pBdr>
              <w:ind w:right="49"/>
              <w:rPr>
                <w:color w:val="000000"/>
              </w:rPr>
            </w:pPr>
            <w:r>
              <w:rPr>
                <w:rFonts w:ascii="Arial" w:eastAsia="Arial" w:hAnsi="Arial" w:cs="Arial"/>
                <w:color w:val="000000"/>
                <w:sz w:val="20"/>
                <w:szCs w:val="20"/>
              </w:rPr>
              <w:t>3. Jedna skladba a vista</w:t>
            </w:r>
            <w:r>
              <w:rPr>
                <w:rFonts w:ascii="Arial" w:eastAsia="Arial" w:hAnsi="Arial" w:cs="Arial"/>
                <w:color w:val="000000"/>
                <w:sz w:val="20"/>
                <w:szCs w:val="20"/>
              </w:rPr>
              <w:br/>
              <w:t>Kolokvij se ne ocjenjuje, nego se u indeks upisuje primjedba da je kolokvij položen.</w:t>
            </w:r>
            <w:r>
              <w:rPr>
                <w:rFonts w:ascii="Arial" w:eastAsia="Arial" w:hAnsi="Arial" w:cs="Arial"/>
                <w:color w:val="000000"/>
                <w:sz w:val="20"/>
                <w:szCs w:val="20"/>
              </w:rPr>
              <w:br/>
            </w:r>
          </w:p>
          <w:p w:rsidR="00B73BA2" w:rsidRDefault="00B73BA2" w:rsidP="00B73BA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Godišnji ispit se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 xml:space="preserve">1. Sonata </w:t>
            </w:r>
          </w:p>
          <w:p w:rsidR="00B73BA2" w:rsidRDefault="00B73BA2" w:rsidP="00B73BA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2. Koncert ili tema s varijacijama </w:t>
            </w:r>
          </w:p>
          <w:p w:rsidR="00B73BA2" w:rsidRDefault="00B73BA2" w:rsidP="00B73BA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3. Jedna skladba za solo mandolinu</w:t>
            </w:r>
          </w:p>
          <w:p w:rsidR="00B73BA2" w:rsidRDefault="00B73BA2" w:rsidP="00B73BA2">
            <w:pPr>
              <w:pStyle w:val="Normal1"/>
              <w:pBdr>
                <w:top w:val="nil"/>
                <w:left w:val="nil"/>
                <w:bottom w:val="nil"/>
                <w:right w:val="nil"/>
                <w:between w:val="nil"/>
              </w:pBdr>
              <w:ind w:right="49"/>
              <w:rPr>
                <w:color w:val="000000"/>
              </w:rPr>
            </w:pPr>
            <w:r>
              <w:rPr>
                <w:rFonts w:ascii="Arial" w:eastAsia="Arial" w:hAnsi="Arial" w:cs="Arial"/>
                <w:color w:val="000000"/>
                <w:sz w:val="20"/>
                <w:szCs w:val="20"/>
              </w:rPr>
              <w:t>4. Virtuozna skladba.</w:t>
            </w:r>
          </w:p>
          <w:p w:rsidR="00B73BA2" w:rsidRDefault="00B73BA2" w:rsidP="00B73BA2">
            <w:pPr>
              <w:pStyle w:val="Normal1"/>
              <w:pBdr>
                <w:top w:val="nil"/>
                <w:left w:val="nil"/>
                <w:bottom w:val="nil"/>
                <w:right w:val="nil"/>
                <w:between w:val="nil"/>
              </w:pBdr>
              <w:rPr>
                <w:color w:val="000000"/>
              </w:rPr>
            </w:pPr>
            <w:r>
              <w:rPr>
                <w:rFonts w:ascii="Arial" w:eastAsia="Arial" w:hAnsi="Arial" w:cs="Arial"/>
                <w:color w:val="000000"/>
                <w:sz w:val="20"/>
                <w:szCs w:val="20"/>
              </w:rPr>
              <w:t>Program se izvodi napamet.</w:t>
            </w:r>
            <w:r>
              <w:rPr>
                <w:rFonts w:ascii="Arial" w:eastAsia="Arial" w:hAnsi="Arial" w:cs="Arial"/>
                <w:color w:val="000000"/>
                <w:sz w:val="20"/>
                <w:szCs w:val="20"/>
              </w:rPr>
              <w:br/>
              <w:t>Ispit se ocjenjuje.</w:t>
            </w:r>
            <w:r>
              <w:rPr>
                <w:rFonts w:ascii="Arial" w:eastAsia="Arial" w:hAnsi="Arial" w:cs="Arial"/>
                <w:color w:val="000000"/>
                <w:sz w:val="20"/>
                <w:szCs w:val="20"/>
              </w:rPr>
              <w:br/>
            </w:r>
          </w:p>
          <w:p w:rsidR="00B73BA2" w:rsidRDefault="00B73BA2" w:rsidP="00B73BA2">
            <w:pPr>
              <w:pStyle w:val="Normal1"/>
              <w:widowControl/>
              <w:pBdr>
                <w:top w:val="nil"/>
                <w:left w:val="nil"/>
                <w:bottom w:val="nil"/>
                <w:right w:val="nil"/>
                <w:between w:val="nil"/>
              </w:pBdr>
              <w:spacing w:after="200" w:line="276" w:lineRule="auto"/>
              <w:ind w:right="49"/>
              <w:rPr>
                <w:color w:val="000000"/>
              </w:rPr>
            </w:pPr>
            <w:r>
              <w:rPr>
                <w:rFonts w:ascii="Arial" w:eastAsia="Arial" w:hAnsi="Arial" w:cs="Arial"/>
                <w:color w:val="000000"/>
                <w:sz w:val="20"/>
                <w:szCs w:val="20"/>
              </w:rPr>
              <w:t>Ocjenjivanje:</w:t>
            </w:r>
          </w:p>
          <w:p w:rsidR="00B73BA2" w:rsidRDefault="00B73BA2" w:rsidP="00B73BA2">
            <w:pPr>
              <w:pStyle w:val="Normal1"/>
              <w:pBdr>
                <w:top w:val="nil"/>
                <w:left w:val="nil"/>
                <w:bottom w:val="nil"/>
                <w:right w:val="nil"/>
                <w:between w:val="nil"/>
              </w:pBdr>
              <w:rPr>
                <w:color w:val="000000"/>
              </w:rPr>
            </w:pPr>
            <w:r>
              <w:rPr>
                <w:rFonts w:ascii="Arial" w:eastAsia="Arial" w:hAnsi="Arial" w:cs="Arial"/>
                <w:color w:val="000000"/>
                <w:sz w:val="20"/>
                <w:szCs w:val="20"/>
              </w:rPr>
              <w:t>odličan ( 5 ) - izvrsni rezultati s obzirom na razinu studija, ističu se u pogledu tehnike, interpretacije i težine programa;</w:t>
            </w:r>
            <w:r>
              <w:rPr>
                <w:rFonts w:ascii="Arial" w:eastAsia="Arial" w:hAnsi="Arial" w:cs="Arial"/>
                <w:color w:val="000000"/>
                <w:sz w:val="20"/>
                <w:szCs w:val="20"/>
              </w:rPr>
              <w:br/>
              <w:t>vrlo dobar ( 4 ) - nadprosječni rezultati, program srednje težine;</w:t>
            </w:r>
            <w:r>
              <w:rPr>
                <w:rFonts w:ascii="Arial" w:eastAsia="Arial" w:hAnsi="Arial" w:cs="Arial"/>
                <w:color w:val="000000"/>
                <w:sz w:val="20"/>
                <w:szCs w:val="20"/>
              </w:rPr>
              <w:br/>
              <w:t>dobar ( 3 ) - solidni rezultati uz prosječne tehničke i muzikalne kvalitete;</w:t>
            </w:r>
            <w:r>
              <w:rPr>
                <w:rFonts w:ascii="Arial" w:eastAsia="Arial" w:hAnsi="Arial" w:cs="Arial"/>
                <w:color w:val="000000"/>
                <w:sz w:val="20"/>
                <w:szCs w:val="20"/>
              </w:rPr>
              <w:br/>
              <w:t>dovoljan ( 2 ) - minimalni rezultati, koji omogućavaju nastavak studija;</w:t>
            </w:r>
            <w:r>
              <w:rPr>
                <w:rFonts w:ascii="Arial" w:eastAsia="Arial" w:hAnsi="Arial" w:cs="Arial"/>
                <w:color w:val="000000"/>
                <w:sz w:val="20"/>
                <w:szCs w:val="20"/>
              </w:rPr>
              <w:br/>
              <w:t>nedovoljan ( 1 ) - nezadovoljavajući rezultati koji ne omogućavaju nastavak studija.</w:t>
            </w:r>
          </w:p>
          <w:p w:rsidR="00735F7B" w:rsidRDefault="00735F7B">
            <w:pPr>
              <w:pStyle w:val="Normal1"/>
              <w:pBdr>
                <w:top w:val="nil"/>
                <w:left w:val="nil"/>
                <w:bottom w:val="nil"/>
                <w:right w:val="nil"/>
                <w:between w:val="nil"/>
              </w:pBdr>
              <w:tabs>
                <w:tab w:val="left" w:pos="2820"/>
              </w:tabs>
              <w:rPr>
                <w:color w:val="000000"/>
              </w:rPr>
            </w:pP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lastRenderedPageBreak/>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P.J.Bone: The Guitar and Mandolin</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Galante: Il Mandolino ed instrumenti affini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Disertori: La Luth soprano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Studentska evaluacija primjenom anketnog upitnika, evaluacija od strane kolega prilikom javnih nastupa, te semestralnog ispita.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Pr="00237F22" w:rsidRDefault="00237F22" w:rsidP="00237F22">
      <w:pPr>
        <w:pStyle w:val="Normal1"/>
        <w:numPr>
          <w:ilvl w:val="1"/>
          <w:numId w:val="8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Mandolina 6</w:t>
      </w:r>
    </w:p>
    <w:p w:rsidR="00237F22" w:rsidRDefault="00237F22">
      <w:pPr>
        <w:pStyle w:val="Normal1"/>
        <w:pBdr>
          <w:top w:val="nil"/>
          <w:left w:val="nil"/>
          <w:bottom w:val="nil"/>
          <w:right w:val="nil"/>
          <w:between w:val="nil"/>
        </w:pBdr>
        <w:jc w:val="both"/>
        <w:rPr>
          <w:rFonts w:ascii="Arial" w:eastAsia="Arial" w:hAnsi="Arial" w:cs="Arial"/>
          <w:color w:val="000000"/>
          <w:sz w:val="20"/>
          <w:szCs w:val="20"/>
        </w:rPr>
      </w:pPr>
    </w:p>
    <w:tbl>
      <w:tblPr>
        <w:tblStyle w:val="af0"/>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Mandolina 6</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rsidP="00913368">
            <w:pPr>
              <w:pStyle w:val="Normal1"/>
              <w:pBdr>
                <w:top w:val="nil"/>
                <w:left w:val="nil"/>
                <w:bottom w:val="nil"/>
                <w:right w:val="nil"/>
                <w:between w:val="nil"/>
              </w:pBdr>
              <w:rPr>
                <w:color w:val="000000"/>
              </w:rPr>
            </w:pPr>
            <w:r>
              <w:rPr>
                <w:rFonts w:ascii="Arial" w:eastAsia="Arial" w:hAnsi="Arial" w:cs="Arial"/>
                <w:color w:val="000000"/>
                <w:sz w:val="20"/>
                <w:szCs w:val="20"/>
              </w:rPr>
              <w:t>     </w:t>
            </w:r>
            <w:r w:rsidR="000C7681">
              <w:rPr>
                <w:rFonts w:ascii="Arial" w:eastAsia="Arial" w:hAnsi="Arial" w:cs="Arial"/>
                <w:color w:val="000000"/>
                <w:sz w:val="20"/>
                <w:szCs w:val="20"/>
              </w:rPr>
              <w:t>UA</w:t>
            </w:r>
            <w:r w:rsidR="00913368">
              <w:rPr>
                <w:rFonts w:ascii="Arial" w:eastAsia="Arial" w:hAnsi="Arial" w:cs="Arial"/>
                <w:color w:val="000000"/>
                <w:sz w:val="20"/>
                <w:szCs w:val="20"/>
              </w:rPr>
              <w:t>MM50</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747BF8">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w:t>
            </w:r>
            <w:r w:rsidR="00572090">
              <w:rPr>
                <w:rFonts w:ascii="Arial" w:eastAsia="Arial" w:hAnsi="Arial" w:cs="Arial"/>
                <w:color w:val="000000"/>
                <w:sz w:val="20"/>
                <w:szCs w:val="20"/>
              </w:rPr>
              <w:t>, docent</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rsidP="00CE4D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r w:rsidR="00CE4D90">
              <w:rPr>
                <w:rFonts w:ascii="Arial" w:eastAsia="Arial" w:hAnsi="Arial" w:cs="Arial"/>
                <w:color w:val="000000"/>
                <w:sz w:val="20"/>
                <w:szCs w:val="20"/>
              </w:rPr>
              <w:t>0</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Borna Barišić, viši korep.</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spacing w:before="60" w:after="60"/>
              <w:rPr>
                <w:rFonts w:ascii="Arial" w:hAnsi="Arial" w:cs="Arial"/>
                <w:color w:val="000000"/>
                <w:sz w:val="20"/>
                <w:szCs w:val="20"/>
              </w:rPr>
            </w:pPr>
            <w:r w:rsidRPr="00056288">
              <w:rPr>
                <w:rFonts w:ascii="Arial" w:hAnsi="Arial" w:cs="Arial"/>
                <w:color w:val="000000"/>
                <w:sz w:val="20"/>
                <w:szCs w:val="20"/>
              </w:rPr>
              <w:t>Mogućnost samostalnog koncertiranja i sviranja u raznim komornim sastavima, također mogućnost asistiranja na visoko-školskoj ustanovi, a sve na poziv profesora. S obzirom na metodičku i profesionalnu osposobljenost na taj bi način prvostupnik bio osposobljen samostalno voditi nastavu mandoline u osnovnim i srednjim  školama.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Uvjeti za upis predmeta i ulazne kompetencije potrebne za </w:t>
            </w:r>
            <w:r>
              <w:rPr>
                <w:rFonts w:ascii="Arial" w:eastAsia="Arial" w:hAnsi="Arial" w:cs="Arial"/>
                <w:color w:val="000000"/>
                <w:sz w:val="20"/>
                <w:szCs w:val="20"/>
              </w:rPr>
              <w:lastRenderedPageBreak/>
              <w:t>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lastRenderedPageBreak/>
              <w:t>Položen 5. semestar</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2963D2" w:rsidRPr="00056288" w:rsidRDefault="002963D2"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w:t>
            </w:r>
            <w:r w:rsidRPr="00056288">
              <w:rPr>
                <w:rFonts w:ascii="Arial" w:hAnsi="Arial" w:cs="Arial"/>
                <w:sz w:val="20"/>
                <w:szCs w:val="20"/>
              </w:rPr>
              <w:t xml:space="preserve"> prepoznati povijesni, socijalni i glazbeni kontekst skladbi</w:t>
            </w:r>
          </w:p>
          <w:p w:rsidR="00735F7B" w:rsidRPr="00056288" w:rsidRDefault="002963D2"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w:t>
            </w:r>
            <w:r w:rsidR="00572090" w:rsidRPr="00056288">
              <w:rPr>
                <w:rFonts w:ascii="Arial" w:hAnsi="Arial" w:cs="Arial"/>
                <w:color w:val="000000"/>
                <w:sz w:val="20"/>
                <w:szCs w:val="20"/>
              </w:rPr>
              <w:t>vi</w:t>
            </w:r>
            <w:r w:rsidR="00A01CDF">
              <w:rPr>
                <w:rFonts w:ascii="Arial" w:hAnsi="Arial" w:cs="Arial"/>
                <w:color w:val="000000"/>
                <w:sz w:val="20"/>
                <w:szCs w:val="20"/>
              </w:rPr>
              <w:t>š</w:t>
            </w:r>
            <w:r w:rsidR="00572090" w:rsidRPr="00056288">
              <w:rPr>
                <w:rFonts w:ascii="Arial" w:hAnsi="Arial" w:cs="Arial"/>
                <w:color w:val="000000"/>
                <w:sz w:val="20"/>
                <w:szCs w:val="20"/>
              </w:rPr>
              <w:t>i cjelokupni nivo izvedbe studenta, bilo da se radi o sve slo</w:t>
            </w:r>
            <w:r w:rsidR="00A01CDF">
              <w:rPr>
                <w:rFonts w:ascii="Arial" w:hAnsi="Arial" w:cs="Arial"/>
                <w:color w:val="000000"/>
                <w:sz w:val="20"/>
                <w:szCs w:val="20"/>
              </w:rPr>
              <w:t>ž</w:t>
            </w:r>
            <w:r w:rsidR="00572090" w:rsidRPr="00056288">
              <w:rPr>
                <w:rFonts w:ascii="Arial" w:hAnsi="Arial" w:cs="Arial"/>
                <w:color w:val="000000"/>
                <w:sz w:val="20"/>
                <w:szCs w:val="20"/>
              </w:rPr>
              <w:t>enijem tehni</w:t>
            </w:r>
            <w:r w:rsidR="00A01CDF">
              <w:rPr>
                <w:rFonts w:ascii="Arial" w:hAnsi="Arial" w:cs="Arial"/>
                <w:color w:val="000000"/>
                <w:sz w:val="20"/>
                <w:szCs w:val="20"/>
              </w:rPr>
              <w:t>č</w:t>
            </w:r>
            <w:r w:rsidR="00572090" w:rsidRPr="00056288">
              <w:rPr>
                <w:rFonts w:ascii="Arial" w:hAnsi="Arial" w:cs="Arial"/>
                <w:color w:val="000000"/>
                <w:sz w:val="20"/>
                <w:szCs w:val="20"/>
              </w:rPr>
              <w:t>ko-instruktivnom gradivu ili sve zahtjevnijim djelima iz mandolinskog repertoara.</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-evidentna prisutnost vlastitog umjetni</w:t>
            </w:r>
            <w:r w:rsidR="00A01CDF">
              <w:rPr>
                <w:rFonts w:ascii="Arial" w:hAnsi="Arial" w:cs="Arial"/>
                <w:color w:val="000000"/>
                <w:sz w:val="20"/>
                <w:szCs w:val="20"/>
              </w:rPr>
              <w:t>č</w:t>
            </w:r>
            <w:r w:rsidRPr="00056288">
              <w:rPr>
                <w:rFonts w:ascii="Arial" w:hAnsi="Arial" w:cs="Arial"/>
                <w:color w:val="000000"/>
                <w:sz w:val="20"/>
                <w:szCs w:val="20"/>
              </w:rPr>
              <w:t>kog izraza pri izvo</w:t>
            </w:r>
            <w:r w:rsidR="00A01CDF">
              <w:rPr>
                <w:rFonts w:ascii="Arial" w:hAnsi="Arial" w:cs="Arial"/>
                <w:color w:val="000000"/>
                <w:sz w:val="20"/>
                <w:szCs w:val="20"/>
              </w:rPr>
              <w:t>đ</w:t>
            </w:r>
            <w:r w:rsidRPr="00056288">
              <w:rPr>
                <w:rFonts w:ascii="Arial" w:hAnsi="Arial" w:cs="Arial"/>
                <w:color w:val="000000"/>
                <w:sz w:val="20"/>
                <w:szCs w:val="20"/>
              </w:rPr>
              <w:t>enju glazbenih djela</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-sve izra</w:t>
            </w:r>
            <w:r w:rsidR="00A01CDF">
              <w:rPr>
                <w:rFonts w:ascii="Arial" w:hAnsi="Arial" w:cs="Arial"/>
                <w:color w:val="000000"/>
                <w:sz w:val="20"/>
                <w:szCs w:val="20"/>
              </w:rPr>
              <w:t>ž</w:t>
            </w:r>
            <w:r w:rsidRPr="00056288">
              <w:rPr>
                <w:rFonts w:ascii="Arial" w:hAnsi="Arial" w:cs="Arial"/>
                <w:color w:val="000000"/>
                <w:sz w:val="20"/>
                <w:szCs w:val="20"/>
              </w:rPr>
              <w:t>enija samouvjerenost na podijumu</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-Vje</w:t>
            </w:r>
            <w:r w:rsidR="00A01CDF">
              <w:rPr>
                <w:rFonts w:ascii="Arial" w:hAnsi="Arial" w:cs="Arial"/>
                <w:color w:val="000000"/>
                <w:sz w:val="20"/>
                <w:szCs w:val="20"/>
              </w:rPr>
              <w:t>ž</w:t>
            </w:r>
            <w:r w:rsidRPr="00056288">
              <w:rPr>
                <w:rFonts w:ascii="Arial" w:hAnsi="Arial" w:cs="Arial"/>
                <w:color w:val="000000"/>
                <w:sz w:val="20"/>
                <w:szCs w:val="20"/>
              </w:rPr>
              <w:t xml:space="preserve">be za lijevu i desnu ruku (autori: Calace (vol. 4,5,6), Munier, Schinina) </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Sve ljestvice u duru i molu u njihovoj maksimalnoj ekstenziji </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-6 etida (autori: Calace, Ranieri, Pettine, Munier)</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 -izabrana glazbena djela iz mandolinske literature, naj</w:t>
            </w:r>
            <w:r w:rsidR="00A01CDF">
              <w:rPr>
                <w:rFonts w:ascii="Arial" w:hAnsi="Arial" w:cs="Arial"/>
                <w:color w:val="000000"/>
                <w:sz w:val="20"/>
                <w:szCs w:val="20"/>
              </w:rPr>
              <w:t>č</w:t>
            </w:r>
            <w:r w:rsidRPr="00056288">
              <w:rPr>
                <w:rFonts w:ascii="Arial" w:hAnsi="Arial" w:cs="Arial"/>
                <w:color w:val="000000"/>
                <w:sz w:val="20"/>
                <w:szCs w:val="20"/>
              </w:rPr>
              <w:t>e</w:t>
            </w:r>
            <w:r w:rsidR="00A01CDF">
              <w:rPr>
                <w:rFonts w:ascii="Arial" w:hAnsi="Arial" w:cs="Arial"/>
                <w:color w:val="000000"/>
                <w:sz w:val="20"/>
                <w:szCs w:val="20"/>
              </w:rPr>
              <w:t>šć</w:t>
            </w:r>
            <w:r w:rsidRPr="00056288">
              <w:rPr>
                <w:rFonts w:ascii="Arial" w:hAnsi="Arial" w:cs="Arial"/>
                <w:color w:val="000000"/>
                <w:sz w:val="20"/>
                <w:szCs w:val="20"/>
              </w:rPr>
              <w:t>e iz klasičnog i romantičarskog stilskog razdoblja (Beethoven, Hummel, Bortolazzi, Marucelli, Bertucci, Falbo, von Call, Calace, Munier, Ranieri, Fantauzzi, Pettine, Cambria, Milanesi). Djela moraju biti razli</w:t>
            </w:r>
            <w:r w:rsidR="00A01CDF">
              <w:rPr>
                <w:rFonts w:ascii="Arial" w:hAnsi="Arial" w:cs="Arial"/>
                <w:color w:val="000000"/>
                <w:sz w:val="20"/>
                <w:szCs w:val="20"/>
              </w:rPr>
              <w:t>č</w:t>
            </w:r>
            <w:r w:rsidRPr="00056288">
              <w:rPr>
                <w:rFonts w:ascii="Arial" w:hAnsi="Arial" w:cs="Arial"/>
                <w:color w:val="000000"/>
                <w:sz w:val="20"/>
                <w:szCs w:val="20"/>
              </w:rPr>
              <w:t>itih formi, te kontrastnih karaktera*</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*svaki student </w:t>
            </w:r>
            <w:r w:rsidR="00A01CDF">
              <w:rPr>
                <w:rFonts w:ascii="Arial" w:hAnsi="Arial" w:cs="Arial"/>
                <w:color w:val="000000"/>
                <w:sz w:val="20"/>
                <w:szCs w:val="20"/>
              </w:rPr>
              <w:t>ć</w:t>
            </w:r>
            <w:r w:rsidRPr="00056288">
              <w:rPr>
                <w:rFonts w:ascii="Arial" w:hAnsi="Arial" w:cs="Arial"/>
                <w:color w:val="000000"/>
                <w:sz w:val="20"/>
                <w:szCs w:val="20"/>
              </w:rPr>
              <w:t>e na po</w:t>
            </w:r>
            <w:r w:rsidR="00A01CDF">
              <w:rPr>
                <w:rFonts w:ascii="Arial" w:hAnsi="Arial" w:cs="Arial"/>
                <w:color w:val="000000"/>
                <w:sz w:val="20"/>
                <w:szCs w:val="20"/>
              </w:rPr>
              <w:t>č</w:t>
            </w:r>
            <w:r w:rsidRPr="00056288">
              <w:rPr>
                <w:rFonts w:ascii="Arial" w:hAnsi="Arial" w:cs="Arial"/>
                <w:color w:val="000000"/>
                <w:sz w:val="20"/>
                <w:szCs w:val="20"/>
              </w:rPr>
              <w:t xml:space="preserve">etku semestra dobiti individualni plan rada sa preciznom listom glazbenih djela koja </w:t>
            </w:r>
            <w:r w:rsidR="00A01CDF">
              <w:rPr>
                <w:rFonts w:ascii="Arial" w:hAnsi="Arial" w:cs="Arial"/>
                <w:color w:val="000000"/>
                <w:sz w:val="20"/>
                <w:szCs w:val="20"/>
              </w:rPr>
              <w:t>ć</w:t>
            </w:r>
            <w:r w:rsidRPr="00056288">
              <w:rPr>
                <w:rFonts w:ascii="Arial" w:hAnsi="Arial" w:cs="Arial"/>
                <w:color w:val="000000"/>
                <w:sz w:val="20"/>
                <w:szCs w:val="20"/>
              </w:rPr>
              <w:t>e izvoditi. Izbor glazbenih djela se bazira na detaljnom planu i programu rada za predmet mandolina, te studentovim individualnim sposobnostima i njegovom predznanju.</w:t>
            </w:r>
          </w:p>
          <w:p w:rsidR="00735F7B" w:rsidRPr="00056288" w:rsidRDefault="00735F7B" w:rsidP="00A01CDF">
            <w:pPr>
              <w:pStyle w:val="Normal1"/>
              <w:pBdr>
                <w:top w:val="nil"/>
                <w:left w:val="nil"/>
                <w:bottom w:val="nil"/>
                <w:right w:val="nil"/>
                <w:between w:val="nil"/>
              </w:pBdr>
              <w:tabs>
                <w:tab w:val="left" w:pos="2820"/>
              </w:tabs>
              <w:spacing w:before="240"/>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mentorski rad</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(ostalo upisati)</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CE4D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8</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2963D2" w:rsidRDefault="002963D2" w:rsidP="002963D2">
            <w:pPr>
              <w:pStyle w:val="Normal1"/>
              <w:pBdr>
                <w:top w:val="nil"/>
                <w:left w:val="nil"/>
                <w:bottom w:val="nil"/>
                <w:right w:val="nil"/>
                <w:between w:val="nil"/>
              </w:pBdr>
              <w:ind w:right="49"/>
              <w:rPr>
                <w:color w:val="000000"/>
              </w:rPr>
            </w:pPr>
            <w:r>
              <w:rPr>
                <w:rFonts w:ascii="Arial" w:eastAsia="Arial" w:hAnsi="Arial" w:cs="Arial"/>
                <w:color w:val="000000"/>
                <w:sz w:val="20"/>
                <w:szCs w:val="20"/>
              </w:rPr>
              <w:t>Praćenje rada tijekom cijele godine.</w:t>
            </w:r>
            <w:r>
              <w:rPr>
                <w:rFonts w:ascii="Arial" w:eastAsia="Arial" w:hAnsi="Arial" w:cs="Arial"/>
                <w:color w:val="000000"/>
                <w:sz w:val="20"/>
                <w:szCs w:val="20"/>
              </w:rPr>
              <w:br/>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Kolokvij – tijekom zimskog semestra –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1. Dvije etide. 2. Ljestvice – durske, harmonijski i melodijski mol. Studentu se ljestvica određuje na kolokviju. Program se izvodi napamet.</w:t>
            </w:r>
          </w:p>
          <w:p w:rsidR="002963D2" w:rsidRDefault="002963D2" w:rsidP="002963D2">
            <w:pPr>
              <w:pStyle w:val="Normal1"/>
              <w:pBdr>
                <w:top w:val="nil"/>
                <w:left w:val="nil"/>
                <w:bottom w:val="nil"/>
                <w:right w:val="nil"/>
                <w:between w:val="nil"/>
              </w:pBdr>
              <w:ind w:right="49"/>
              <w:rPr>
                <w:color w:val="000000"/>
              </w:rPr>
            </w:pPr>
            <w:r>
              <w:rPr>
                <w:rFonts w:ascii="Arial" w:eastAsia="Arial" w:hAnsi="Arial" w:cs="Arial"/>
                <w:color w:val="000000"/>
                <w:sz w:val="20"/>
                <w:szCs w:val="20"/>
              </w:rPr>
              <w:t>3. Jedna skladba a vista</w:t>
            </w:r>
            <w:r>
              <w:rPr>
                <w:rFonts w:ascii="Arial" w:eastAsia="Arial" w:hAnsi="Arial" w:cs="Arial"/>
                <w:color w:val="000000"/>
                <w:sz w:val="20"/>
                <w:szCs w:val="20"/>
              </w:rPr>
              <w:br/>
              <w:t>Kolokvij se ne ocjenjuje, nego se u indeks upisuje primjedba da je kolokvij položen.</w:t>
            </w:r>
            <w:r>
              <w:rPr>
                <w:rFonts w:ascii="Arial" w:eastAsia="Arial" w:hAnsi="Arial" w:cs="Arial"/>
                <w:color w:val="000000"/>
                <w:sz w:val="20"/>
                <w:szCs w:val="20"/>
              </w:rPr>
              <w:br/>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Godišnji ispit se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 xml:space="preserve">1. Sonata </w:t>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2. Koncert ili tema s varijacijama </w:t>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lastRenderedPageBreak/>
              <w:t>3. Jedna skladba za solo mandolinu</w:t>
            </w:r>
          </w:p>
          <w:p w:rsidR="002963D2" w:rsidRDefault="002963D2" w:rsidP="002963D2">
            <w:pPr>
              <w:pStyle w:val="Normal1"/>
              <w:pBdr>
                <w:top w:val="nil"/>
                <w:left w:val="nil"/>
                <w:bottom w:val="nil"/>
                <w:right w:val="nil"/>
                <w:between w:val="nil"/>
              </w:pBdr>
              <w:ind w:right="49"/>
              <w:rPr>
                <w:color w:val="000000"/>
              </w:rPr>
            </w:pPr>
            <w:r>
              <w:rPr>
                <w:rFonts w:ascii="Arial" w:eastAsia="Arial" w:hAnsi="Arial" w:cs="Arial"/>
                <w:color w:val="000000"/>
                <w:sz w:val="20"/>
                <w:szCs w:val="20"/>
              </w:rPr>
              <w:t>4. Virtuozna skladba.</w:t>
            </w:r>
          </w:p>
          <w:p w:rsidR="002963D2" w:rsidRDefault="002963D2" w:rsidP="002963D2">
            <w:pPr>
              <w:pStyle w:val="Normal1"/>
              <w:pBdr>
                <w:top w:val="nil"/>
                <w:left w:val="nil"/>
                <w:bottom w:val="nil"/>
                <w:right w:val="nil"/>
                <w:between w:val="nil"/>
              </w:pBdr>
              <w:rPr>
                <w:color w:val="000000"/>
              </w:rPr>
            </w:pPr>
            <w:r>
              <w:rPr>
                <w:rFonts w:ascii="Arial" w:eastAsia="Arial" w:hAnsi="Arial" w:cs="Arial"/>
                <w:color w:val="000000"/>
                <w:sz w:val="20"/>
                <w:szCs w:val="20"/>
              </w:rPr>
              <w:t>Program se izvodi napamet.</w:t>
            </w:r>
            <w:r>
              <w:rPr>
                <w:rFonts w:ascii="Arial" w:eastAsia="Arial" w:hAnsi="Arial" w:cs="Arial"/>
                <w:color w:val="000000"/>
                <w:sz w:val="20"/>
                <w:szCs w:val="20"/>
              </w:rPr>
              <w:br/>
              <w:t>Ispit se ocjenjuje.</w:t>
            </w:r>
            <w:r>
              <w:rPr>
                <w:rFonts w:ascii="Arial" w:eastAsia="Arial" w:hAnsi="Arial" w:cs="Arial"/>
                <w:color w:val="000000"/>
                <w:sz w:val="20"/>
                <w:szCs w:val="20"/>
              </w:rPr>
              <w:br/>
            </w:r>
          </w:p>
          <w:p w:rsidR="002963D2" w:rsidRDefault="002963D2" w:rsidP="002963D2">
            <w:pPr>
              <w:pStyle w:val="Normal1"/>
              <w:widowControl/>
              <w:pBdr>
                <w:top w:val="nil"/>
                <w:left w:val="nil"/>
                <w:bottom w:val="nil"/>
                <w:right w:val="nil"/>
                <w:between w:val="nil"/>
              </w:pBdr>
              <w:spacing w:after="200" w:line="276" w:lineRule="auto"/>
              <w:ind w:right="49"/>
              <w:rPr>
                <w:color w:val="000000"/>
              </w:rPr>
            </w:pPr>
            <w:r>
              <w:rPr>
                <w:rFonts w:ascii="Arial" w:eastAsia="Arial" w:hAnsi="Arial" w:cs="Arial"/>
                <w:color w:val="000000"/>
                <w:sz w:val="20"/>
                <w:szCs w:val="20"/>
              </w:rPr>
              <w:t>Ocjenjivanje:</w:t>
            </w:r>
          </w:p>
          <w:p w:rsidR="00735F7B" w:rsidRDefault="002963D2" w:rsidP="002963D2">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odličan ( 5 ) - izvrsni rezultati s obzirom na razinu studija, ističu se u pogledu tehnike, interpretacije i težine programa;</w:t>
            </w:r>
            <w:r>
              <w:rPr>
                <w:rFonts w:ascii="Arial" w:eastAsia="Arial" w:hAnsi="Arial" w:cs="Arial"/>
                <w:color w:val="000000"/>
                <w:sz w:val="20"/>
                <w:szCs w:val="20"/>
              </w:rPr>
              <w:br/>
              <w:t>vrlo dobar ( 4 ) - nadprosječni rezultati, program srednje težine;</w:t>
            </w:r>
            <w:r>
              <w:rPr>
                <w:rFonts w:ascii="Arial" w:eastAsia="Arial" w:hAnsi="Arial" w:cs="Arial"/>
                <w:color w:val="000000"/>
                <w:sz w:val="20"/>
                <w:szCs w:val="20"/>
              </w:rPr>
              <w:br/>
              <w:t>dobar ( 3 ) - solidni rezultati uz prosječne tehničke i muzikalne kvalitete;</w:t>
            </w:r>
            <w:r>
              <w:rPr>
                <w:rFonts w:ascii="Arial" w:eastAsia="Arial" w:hAnsi="Arial" w:cs="Arial"/>
                <w:color w:val="000000"/>
                <w:sz w:val="20"/>
                <w:szCs w:val="20"/>
              </w:rPr>
              <w:br/>
              <w:t>dovoljan ( 2 ) - minimalni rezultati, koji omogućavaju nastavak studija;</w:t>
            </w:r>
            <w:r>
              <w:rPr>
                <w:rFonts w:ascii="Arial" w:eastAsia="Arial" w:hAnsi="Arial" w:cs="Arial"/>
                <w:color w:val="000000"/>
                <w:sz w:val="20"/>
                <w:szCs w:val="20"/>
              </w:rPr>
              <w:br/>
              <w:t>nedovoljan ( 1 ) - nezadovoljavajući rezultati koji ne omogućavaju nastavak studija.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lastRenderedPageBreak/>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P.J.Bone: The Guitar and Mandolin</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Galante: Il Mandolino ed instrumenti affini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Disertori: La Luth soprano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Studentska evaluacija primjenom anketnog upitnika, evaluacija od strane kolega prilikom javnih nastupa, te semestralnog ispita.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Pr="00237F22" w:rsidRDefault="00237F22" w:rsidP="00237F22">
      <w:pPr>
        <w:pStyle w:val="Normal1"/>
        <w:numPr>
          <w:ilvl w:val="1"/>
          <w:numId w:val="8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Mandolina 7</w:t>
      </w: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Style w:val="af1"/>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Mandolina 7</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rsidP="00913368">
            <w:pPr>
              <w:pStyle w:val="Normal1"/>
              <w:pBdr>
                <w:top w:val="nil"/>
                <w:left w:val="nil"/>
                <w:bottom w:val="nil"/>
                <w:right w:val="nil"/>
                <w:between w:val="nil"/>
              </w:pBdr>
              <w:rPr>
                <w:color w:val="000000"/>
              </w:rPr>
            </w:pPr>
            <w:r>
              <w:rPr>
                <w:rFonts w:ascii="Arial" w:eastAsia="Arial" w:hAnsi="Arial" w:cs="Arial"/>
                <w:color w:val="000000"/>
                <w:sz w:val="20"/>
                <w:szCs w:val="20"/>
              </w:rPr>
              <w:t>     </w:t>
            </w:r>
            <w:r w:rsidR="000C7681">
              <w:rPr>
                <w:rFonts w:ascii="Arial" w:eastAsia="Arial" w:hAnsi="Arial" w:cs="Arial"/>
                <w:color w:val="000000"/>
                <w:sz w:val="20"/>
                <w:szCs w:val="20"/>
              </w:rPr>
              <w:t>UA</w:t>
            </w:r>
            <w:r w:rsidR="00913368">
              <w:rPr>
                <w:rFonts w:ascii="Arial" w:eastAsia="Arial" w:hAnsi="Arial" w:cs="Arial"/>
                <w:color w:val="000000"/>
                <w:sz w:val="20"/>
                <w:szCs w:val="20"/>
              </w:rPr>
              <w:t>MM60</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705218">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w:t>
            </w:r>
            <w:r w:rsidR="00572090">
              <w:rPr>
                <w:rFonts w:ascii="Arial" w:eastAsia="Arial" w:hAnsi="Arial" w:cs="Arial"/>
                <w:color w:val="000000"/>
                <w:sz w:val="20"/>
                <w:szCs w:val="20"/>
              </w:rPr>
              <w:t>, docent</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CE4D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Borna Barišić, viši korep.</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spacing w:before="60" w:after="60"/>
              <w:rPr>
                <w:rFonts w:ascii="Arial" w:hAnsi="Arial" w:cs="Arial"/>
                <w:color w:val="000000"/>
                <w:sz w:val="20"/>
                <w:szCs w:val="20"/>
              </w:rPr>
            </w:pPr>
            <w:r w:rsidRPr="00056288">
              <w:rPr>
                <w:rFonts w:ascii="Arial" w:hAnsi="Arial" w:cs="Arial"/>
                <w:color w:val="000000"/>
                <w:sz w:val="20"/>
                <w:szCs w:val="20"/>
              </w:rPr>
              <w:t>Mogućnost samostalnog koncertiranja i sviranja u raznim komornim sastavima, također mogućnost asistiranja na visoko-školskoj ustanovi, a sve na poziv profesora. S obzirom na metodičku i profesionalnu osposobljenost na taj bi način prvostupnik bio osposobljen samostalno voditi nastavu mandoline u osnovnim i srednjim  školama.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Položen 6. semestar</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postizanje zadovoljavaju</w:t>
            </w:r>
            <w:r w:rsidR="00A01CDF">
              <w:rPr>
                <w:rFonts w:ascii="Arial" w:hAnsi="Arial" w:cs="Arial"/>
                <w:color w:val="000000"/>
                <w:sz w:val="20"/>
                <w:szCs w:val="20"/>
              </w:rPr>
              <w:t>ć</w:t>
            </w:r>
            <w:r w:rsidRPr="00056288">
              <w:rPr>
                <w:rFonts w:ascii="Arial" w:hAnsi="Arial" w:cs="Arial"/>
                <w:color w:val="000000"/>
                <w:sz w:val="20"/>
                <w:szCs w:val="20"/>
              </w:rPr>
              <w:t>eg nivoa virtuoznosti, te vrlo korektno vladanje instrumentom</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-student sti</w:t>
            </w:r>
            <w:r w:rsidR="00256DE7">
              <w:rPr>
                <w:rFonts w:ascii="Arial" w:hAnsi="Arial" w:cs="Arial"/>
                <w:color w:val="000000"/>
                <w:sz w:val="20"/>
                <w:szCs w:val="20"/>
              </w:rPr>
              <w:t>č</w:t>
            </w:r>
            <w:r w:rsidRPr="00056288">
              <w:rPr>
                <w:rFonts w:ascii="Arial" w:hAnsi="Arial" w:cs="Arial"/>
                <w:color w:val="000000"/>
                <w:sz w:val="20"/>
                <w:szCs w:val="20"/>
              </w:rPr>
              <w:t xml:space="preserve">e zavidnu dozu samostalnosti pri pripremanju zadanog gradiva </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-vje</w:t>
            </w:r>
            <w:r w:rsidR="00B9380E">
              <w:rPr>
                <w:rFonts w:ascii="Arial" w:hAnsi="Arial" w:cs="Arial"/>
                <w:color w:val="000000"/>
                <w:sz w:val="20"/>
                <w:szCs w:val="20"/>
              </w:rPr>
              <w:t>š</w:t>
            </w:r>
            <w:r w:rsidRPr="00056288">
              <w:rPr>
                <w:rFonts w:ascii="Arial" w:hAnsi="Arial" w:cs="Arial"/>
                <w:color w:val="000000"/>
                <w:sz w:val="20"/>
                <w:szCs w:val="20"/>
              </w:rPr>
              <w:t>tina  ujedinjavanja umjetni</w:t>
            </w:r>
            <w:r w:rsidR="00256DE7">
              <w:rPr>
                <w:rFonts w:ascii="Arial" w:hAnsi="Arial" w:cs="Arial"/>
                <w:color w:val="000000"/>
                <w:sz w:val="20"/>
                <w:szCs w:val="20"/>
              </w:rPr>
              <w:t>č</w:t>
            </w:r>
            <w:r w:rsidRPr="00056288">
              <w:rPr>
                <w:rFonts w:ascii="Arial" w:hAnsi="Arial" w:cs="Arial"/>
                <w:color w:val="000000"/>
                <w:sz w:val="20"/>
                <w:szCs w:val="20"/>
              </w:rPr>
              <w:t>kog i analiti</w:t>
            </w:r>
            <w:r w:rsidR="00256DE7">
              <w:rPr>
                <w:rFonts w:ascii="Arial" w:hAnsi="Arial" w:cs="Arial"/>
                <w:color w:val="000000"/>
                <w:sz w:val="20"/>
                <w:szCs w:val="20"/>
              </w:rPr>
              <w:t>č</w:t>
            </w:r>
            <w:r w:rsidRPr="00056288">
              <w:rPr>
                <w:rFonts w:ascii="Arial" w:hAnsi="Arial" w:cs="Arial"/>
                <w:color w:val="000000"/>
                <w:sz w:val="20"/>
                <w:szCs w:val="20"/>
              </w:rPr>
              <w:t>kog pristupa djelu</w:t>
            </w:r>
          </w:p>
          <w:p w:rsidR="00735F7B" w:rsidRPr="00056288" w:rsidRDefault="00572090" w:rsidP="00A01CDF">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svjesno pripremanje za djelovanje u profesionalnom glazbenom okružju.</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-Vje</w:t>
            </w:r>
            <w:r w:rsidR="00256DE7">
              <w:rPr>
                <w:rFonts w:ascii="Arial" w:hAnsi="Arial" w:cs="Arial"/>
                <w:color w:val="000000"/>
                <w:sz w:val="20"/>
                <w:szCs w:val="20"/>
              </w:rPr>
              <w:t>ž</w:t>
            </w:r>
            <w:r w:rsidRPr="00056288">
              <w:rPr>
                <w:rFonts w:ascii="Arial" w:hAnsi="Arial" w:cs="Arial"/>
                <w:color w:val="000000"/>
                <w:sz w:val="20"/>
                <w:szCs w:val="20"/>
              </w:rPr>
              <w:t xml:space="preserve">be za lijevu i desnu ruku (autori: Calace (vol. 4,5,6), Munier, Schinina) </w:t>
            </w:r>
          </w:p>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Sve ljestvice u duru i molu u njihovoj maksimalnoj ekstenziji </w:t>
            </w:r>
          </w:p>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-6 etida (autori: Calace, Ranieri, Pettine, Munier)</w:t>
            </w:r>
          </w:p>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 -izabrana glazbena djela iz mandolinske literature, naj</w:t>
            </w:r>
            <w:r w:rsidR="00256DE7">
              <w:rPr>
                <w:rFonts w:ascii="Arial" w:hAnsi="Arial" w:cs="Arial"/>
                <w:color w:val="000000"/>
                <w:sz w:val="20"/>
                <w:szCs w:val="20"/>
              </w:rPr>
              <w:t>č</w:t>
            </w:r>
            <w:r w:rsidRPr="00056288">
              <w:rPr>
                <w:rFonts w:ascii="Arial" w:hAnsi="Arial" w:cs="Arial"/>
                <w:color w:val="000000"/>
                <w:sz w:val="20"/>
                <w:szCs w:val="20"/>
              </w:rPr>
              <w:t>e</w:t>
            </w:r>
            <w:r w:rsidR="00256DE7">
              <w:rPr>
                <w:rFonts w:ascii="Arial" w:hAnsi="Arial" w:cs="Arial"/>
                <w:color w:val="000000"/>
                <w:sz w:val="20"/>
                <w:szCs w:val="20"/>
              </w:rPr>
              <w:t>šć</w:t>
            </w:r>
            <w:r w:rsidRPr="00056288">
              <w:rPr>
                <w:rFonts w:ascii="Arial" w:hAnsi="Arial" w:cs="Arial"/>
                <w:color w:val="000000"/>
                <w:sz w:val="20"/>
                <w:szCs w:val="20"/>
              </w:rPr>
              <w:t>e iz suvremenog stilskog razdoblja (</w:t>
            </w:r>
            <w:r w:rsidR="002963D2" w:rsidRPr="00056288">
              <w:rPr>
                <w:rFonts w:ascii="Arial" w:hAnsi="Arial" w:cs="Arial"/>
                <w:color w:val="000000"/>
                <w:sz w:val="20"/>
                <w:szCs w:val="20"/>
              </w:rPr>
              <w:t xml:space="preserve">Calace, </w:t>
            </w:r>
            <w:r w:rsidRPr="00056288">
              <w:rPr>
                <w:rFonts w:ascii="Arial" w:hAnsi="Arial" w:cs="Arial"/>
                <w:color w:val="000000"/>
                <w:sz w:val="20"/>
                <w:szCs w:val="20"/>
              </w:rPr>
              <w:t xml:space="preserve">Konietzny, Hlouschek, Chailly, Erdmann, Steffen, Gal, Zehm, Santorsola, </w:t>
            </w:r>
            <w:r w:rsidR="002963D2" w:rsidRPr="00056288">
              <w:rPr>
                <w:rFonts w:ascii="Arial" w:hAnsi="Arial" w:cs="Arial"/>
                <w:color w:val="000000"/>
                <w:sz w:val="20"/>
                <w:szCs w:val="20"/>
              </w:rPr>
              <w:t xml:space="preserve">Sunko, </w:t>
            </w:r>
            <w:r w:rsidRPr="00056288">
              <w:rPr>
                <w:rFonts w:ascii="Arial" w:hAnsi="Arial" w:cs="Arial"/>
                <w:color w:val="000000"/>
                <w:sz w:val="20"/>
                <w:szCs w:val="20"/>
              </w:rPr>
              <w:t>Miletić, Sprongl, Margola). Djela moraju biti razli</w:t>
            </w:r>
            <w:r w:rsidR="00256DE7">
              <w:rPr>
                <w:rFonts w:ascii="Arial" w:hAnsi="Arial" w:cs="Arial"/>
                <w:color w:val="000000"/>
                <w:sz w:val="20"/>
                <w:szCs w:val="20"/>
              </w:rPr>
              <w:t>č</w:t>
            </w:r>
            <w:r w:rsidRPr="00056288">
              <w:rPr>
                <w:rFonts w:ascii="Arial" w:hAnsi="Arial" w:cs="Arial"/>
                <w:color w:val="000000"/>
                <w:sz w:val="20"/>
                <w:szCs w:val="20"/>
              </w:rPr>
              <w:t>itih formi, te kontrastnih karaktera*</w:t>
            </w:r>
          </w:p>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*svaki student </w:t>
            </w:r>
            <w:r w:rsidR="00256DE7">
              <w:rPr>
                <w:rFonts w:ascii="Arial" w:hAnsi="Arial" w:cs="Arial"/>
                <w:color w:val="000000"/>
                <w:sz w:val="20"/>
                <w:szCs w:val="20"/>
              </w:rPr>
              <w:t>ć</w:t>
            </w:r>
            <w:r w:rsidRPr="00056288">
              <w:rPr>
                <w:rFonts w:ascii="Arial" w:hAnsi="Arial" w:cs="Arial"/>
                <w:color w:val="000000"/>
                <w:sz w:val="20"/>
                <w:szCs w:val="20"/>
              </w:rPr>
              <w:t>e na po</w:t>
            </w:r>
            <w:r w:rsidR="00256DE7">
              <w:rPr>
                <w:rFonts w:ascii="Arial" w:hAnsi="Arial" w:cs="Arial"/>
                <w:color w:val="000000"/>
                <w:sz w:val="20"/>
                <w:szCs w:val="20"/>
              </w:rPr>
              <w:t>č</w:t>
            </w:r>
            <w:r w:rsidRPr="00056288">
              <w:rPr>
                <w:rFonts w:ascii="Arial" w:hAnsi="Arial" w:cs="Arial"/>
                <w:color w:val="000000"/>
                <w:sz w:val="20"/>
                <w:szCs w:val="20"/>
              </w:rPr>
              <w:t xml:space="preserve">etku semestra dobiti individualni plan rada sa preciznom listom glazbenih djela koja </w:t>
            </w:r>
            <w:r w:rsidR="00256DE7">
              <w:rPr>
                <w:rFonts w:ascii="Arial" w:hAnsi="Arial" w:cs="Arial"/>
                <w:color w:val="000000"/>
                <w:sz w:val="20"/>
                <w:szCs w:val="20"/>
              </w:rPr>
              <w:t>ć</w:t>
            </w:r>
            <w:r w:rsidRPr="00056288">
              <w:rPr>
                <w:rFonts w:ascii="Arial" w:hAnsi="Arial" w:cs="Arial"/>
                <w:color w:val="000000"/>
                <w:sz w:val="20"/>
                <w:szCs w:val="20"/>
              </w:rPr>
              <w:t>e izvoditi. Izbor glazbenih djela se bazira na detaljnom planu i programu rada za predmet mandolina, te studentovim individualnim sposobnostima i njegovom predznanju.</w:t>
            </w:r>
          </w:p>
          <w:p w:rsidR="00735F7B" w:rsidRPr="00056288" w:rsidRDefault="00735F7B" w:rsidP="00256DE7">
            <w:pPr>
              <w:pStyle w:val="Normal1"/>
              <w:pBdr>
                <w:top w:val="nil"/>
                <w:left w:val="nil"/>
                <w:bottom w:val="nil"/>
                <w:right w:val="nil"/>
                <w:between w:val="nil"/>
              </w:pBdr>
              <w:tabs>
                <w:tab w:val="left" w:pos="2820"/>
              </w:tabs>
              <w:spacing w:before="240"/>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mentorski rad</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(ostalo upisati)</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CE4D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8</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lastRenderedPageBreak/>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2963D2" w:rsidRDefault="002963D2" w:rsidP="002963D2">
            <w:pPr>
              <w:pStyle w:val="Normal1"/>
              <w:pBdr>
                <w:top w:val="nil"/>
                <w:left w:val="nil"/>
                <w:bottom w:val="nil"/>
                <w:right w:val="nil"/>
                <w:between w:val="nil"/>
              </w:pBdr>
              <w:ind w:right="49"/>
              <w:rPr>
                <w:color w:val="000000"/>
              </w:rPr>
            </w:pPr>
            <w:r>
              <w:rPr>
                <w:rFonts w:ascii="Arial" w:eastAsia="Arial" w:hAnsi="Arial" w:cs="Arial"/>
                <w:color w:val="000000"/>
                <w:sz w:val="20"/>
                <w:szCs w:val="20"/>
              </w:rPr>
              <w:t>Praćenje rada tijekom cijele godine.</w:t>
            </w:r>
            <w:r>
              <w:rPr>
                <w:rFonts w:ascii="Arial" w:eastAsia="Arial" w:hAnsi="Arial" w:cs="Arial"/>
                <w:color w:val="000000"/>
                <w:sz w:val="20"/>
                <w:szCs w:val="20"/>
              </w:rPr>
              <w:br/>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Kolokvij – tijekom zimskog semestra –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1. Dvije etide. 2. Ljestvice – durske, harmonijski i melodijski mol. Studentu se ljestvica određuje na kolokviju. Program se izvodi napamet.</w:t>
            </w:r>
          </w:p>
          <w:p w:rsidR="002963D2" w:rsidRDefault="002963D2" w:rsidP="002963D2">
            <w:pPr>
              <w:pStyle w:val="Normal1"/>
              <w:pBdr>
                <w:top w:val="nil"/>
                <w:left w:val="nil"/>
                <w:bottom w:val="nil"/>
                <w:right w:val="nil"/>
                <w:between w:val="nil"/>
              </w:pBdr>
              <w:ind w:right="49"/>
              <w:rPr>
                <w:color w:val="000000"/>
              </w:rPr>
            </w:pPr>
            <w:r>
              <w:rPr>
                <w:rFonts w:ascii="Arial" w:eastAsia="Arial" w:hAnsi="Arial" w:cs="Arial"/>
                <w:color w:val="000000"/>
                <w:sz w:val="20"/>
                <w:szCs w:val="20"/>
              </w:rPr>
              <w:t>3. Jedna skladba a vista</w:t>
            </w:r>
            <w:r>
              <w:rPr>
                <w:rFonts w:ascii="Arial" w:eastAsia="Arial" w:hAnsi="Arial" w:cs="Arial"/>
                <w:color w:val="000000"/>
                <w:sz w:val="20"/>
                <w:szCs w:val="20"/>
              </w:rPr>
              <w:br/>
              <w:t>Kolokvij se ne ocjenjuje, nego se u indeks upisuje primjedba da je kolokvij položen.</w:t>
            </w:r>
            <w:r>
              <w:rPr>
                <w:rFonts w:ascii="Arial" w:eastAsia="Arial" w:hAnsi="Arial" w:cs="Arial"/>
                <w:color w:val="000000"/>
                <w:sz w:val="20"/>
                <w:szCs w:val="20"/>
              </w:rPr>
              <w:br/>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Godišnji ispit se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 xml:space="preserve">1. Sonata </w:t>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2. Koncert ili tema s varijacijama </w:t>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3. Jedna skladba za solo mandolinu</w:t>
            </w:r>
          </w:p>
          <w:p w:rsidR="002963D2" w:rsidRDefault="002963D2" w:rsidP="002963D2">
            <w:pPr>
              <w:pStyle w:val="Normal1"/>
              <w:pBdr>
                <w:top w:val="nil"/>
                <w:left w:val="nil"/>
                <w:bottom w:val="nil"/>
                <w:right w:val="nil"/>
                <w:between w:val="nil"/>
              </w:pBdr>
              <w:ind w:right="49"/>
              <w:rPr>
                <w:color w:val="000000"/>
              </w:rPr>
            </w:pPr>
            <w:r>
              <w:rPr>
                <w:rFonts w:ascii="Arial" w:eastAsia="Arial" w:hAnsi="Arial" w:cs="Arial"/>
                <w:color w:val="000000"/>
                <w:sz w:val="20"/>
                <w:szCs w:val="20"/>
              </w:rPr>
              <w:t>4. Virtuozna skladba.</w:t>
            </w:r>
          </w:p>
          <w:p w:rsidR="002963D2" w:rsidRDefault="002963D2" w:rsidP="002963D2">
            <w:pPr>
              <w:pStyle w:val="Normal1"/>
              <w:pBdr>
                <w:top w:val="nil"/>
                <w:left w:val="nil"/>
                <w:bottom w:val="nil"/>
                <w:right w:val="nil"/>
                <w:between w:val="nil"/>
              </w:pBdr>
              <w:rPr>
                <w:color w:val="000000"/>
              </w:rPr>
            </w:pPr>
            <w:r>
              <w:rPr>
                <w:rFonts w:ascii="Arial" w:eastAsia="Arial" w:hAnsi="Arial" w:cs="Arial"/>
                <w:color w:val="000000"/>
                <w:sz w:val="20"/>
                <w:szCs w:val="20"/>
              </w:rPr>
              <w:t>Program se izvodi napamet.</w:t>
            </w:r>
            <w:r>
              <w:rPr>
                <w:rFonts w:ascii="Arial" w:eastAsia="Arial" w:hAnsi="Arial" w:cs="Arial"/>
                <w:color w:val="000000"/>
                <w:sz w:val="20"/>
                <w:szCs w:val="20"/>
              </w:rPr>
              <w:br/>
              <w:t>Ispit se ocjenjuje.</w:t>
            </w:r>
            <w:r>
              <w:rPr>
                <w:rFonts w:ascii="Arial" w:eastAsia="Arial" w:hAnsi="Arial" w:cs="Arial"/>
                <w:color w:val="000000"/>
                <w:sz w:val="20"/>
                <w:szCs w:val="20"/>
              </w:rPr>
              <w:br/>
            </w:r>
          </w:p>
          <w:p w:rsidR="002963D2" w:rsidRDefault="002963D2" w:rsidP="002963D2">
            <w:pPr>
              <w:pStyle w:val="Normal1"/>
              <w:widowControl/>
              <w:pBdr>
                <w:top w:val="nil"/>
                <w:left w:val="nil"/>
                <w:bottom w:val="nil"/>
                <w:right w:val="nil"/>
                <w:between w:val="nil"/>
              </w:pBdr>
              <w:spacing w:after="200" w:line="276" w:lineRule="auto"/>
              <w:ind w:right="49"/>
              <w:rPr>
                <w:color w:val="000000"/>
              </w:rPr>
            </w:pPr>
            <w:r>
              <w:rPr>
                <w:rFonts w:ascii="Arial" w:eastAsia="Arial" w:hAnsi="Arial" w:cs="Arial"/>
                <w:color w:val="000000"/>
                <w:sz w:val="20"/>
                <w:szCs w:val="20"/>
              </w:rPr>
              <w:t>Ocjenjivanje:</w:t>
            </w:r>
          </w:p>
          <w:p w:rsidR="00735F7B" w:rsidRDefault="002963D2" w:rsidP="002963D2">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odličan ( 5 ) - izvrsni rezultati s obzirom na razinu studija, ističu se u pogledu tehnike, interpretacije i težine programa;</w:t>
            </w:r>
            <w:r>
              <w:rPr>
                <w:rFonts w:ascii="Arial" w:eastAsia="Arial" w:hAnsi="Arial" w:cs="Arial"/>
                <w:color w:val="000000"/>
                <w:sz w:val="20"/>
                <w:szCs w:val="20"/>
              </w:rPr>
              <w:br/>
              <w:t>vrlo dobar ( 4 ) - nadprosječni rezultati, program srednje težine;</w:t>
            </w:r>
            <w:r>
              <w:rPr>
                <w:rFonts w:ascii="Arial" w:eastAsia="Arial" w:hAnsi="Arial" w:cs="Arial"/>
                <w:color w:val="000000"/>
                <w:sz w:val="20"/>
                <w:szCs w:val="20"/>
              </w:rPr>
              <w:br/>
              <w:t>dobar ( 3 ) - solidni rezultati uz prosječne tehničke i muzikalne kvalitete;</w:t>
            </w:r>
            <w:r>
              <w:rPr>
                <w:rFonts w:ascii="Arial" w:eastAsia="Arial" w:hAnsi="Arial" w:cs="Arial"/>
                <w:color w:val="000000"/>
                <w:sz w:val="20"/>
                <w:szCs w:val="20"/>
              </w:rPr>
              <w:br/>
              <w:t>dovoljan ( 2 ) - minimalni rezultati, koji omogućavaju nastavak studija;</w:t>
            </w:r>
            <w:r>
              <w:rPr>
                <w:rFonts w:ascii="Arial" w:eastAsia="Arial" w:hAnsi="Arial" w:cs="Arial"/>
                <w:color w:val="000000"/>
                <w:sz w:val="20"/>
                <w:szCs w:val="20"/>
              </w:rPr>
              <w:br/>
              <w:t>nedovoljan ( 1 ) - nezadovoljavajući rezultati koji ne omogućavaju nastavak studija.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P.J.Bone: The Guitar and Mandolin</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Galante: Il Mandolino ed instrumenti affini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Disertori: La Luth soprano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Studentska evaluacija primjenom anketnog upitnika, evaluacija od strane kolega prilikom javnih nastupa, te semestralnog ispita.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Ostalo (prema mišljenju </w:t>
            </w:r>
            <w:r>
              <w:rPr>
                <w:rFonts w:ascii="Arial" w:eastAsia="Arial" w:hAnsi="Arial" w:cs="Arial"/>
                <w:color w:val="000000"/>
                <w:sz w:val="20"/>
                <w:szCs w:val="20"/>
              </w:rPr>
              <w:lastRenderedPageBreak/>
              <w:t>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Pr="00237F22" w:rsidRDefault="00237F22" w:rsidP="00237F22">
      <w:pPr>
        <w:pStyle w:val="Normal1"/>
        <w:numPr>
          <w:ilvl w:val="1"/>
          <w:numId w:val="8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Mandolina 8</w:t>
      </w:r>
    </w:p>
    <w:p w:rsidR="00237F22" w:rsidRDefault="00237F22">
      <w:pPr>
        <w:pStyle w:val="Normal1"/>
        <w:pBdr>
          <w:top w:val="nil"/>
          <w:left w:val="nil"/>
          <w:bottom w:val="nil"/>
          <w:right w:val="nil"/>
          <w:between w:val="nil"/>
        </w:pBdr>
        <w:jc w:val="both"/>
        <w:rPr>
          <w:rFonts w:ascii="Arial" w:eastAsia="Arial" w:hAnsi="Arial" w:cs="Arial"/>
          <w:color w:val="000000"/>
          <w:sz w:val="20"/>
          <w:szCs w:val="20"/>
        </w:rPr>
      </w:pPr>
    </w:p>
    <w:tbl>
      <w:tblPr>
        <w:tblStyle w:val="af2"/>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Mandolina 8</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rsidP="00913368">
            <w:pPr>
              <w:pStyle w:val="Normal1"/>
              <w:pBdr>
                <w:top w:val="nil"/>
                <w:left w:val="nil"/>
                <w:bottom w:val="nil"/>
                <w:right w:val="nil"/>
                <w:between w:val="nil"/>
              </w:pBdr>
              <w:rPr>
                <w:color w:val="000000"/>
              </w:rPr>
            </w:pPr>
            <w:r>
              <w:rPr>
                <w:rFonts w:ascii="Arial" w:eastAsia="Arial" w:hAnsi="Arial" w:cs="Arial"/>
                <w:color w:val="000000"/>
                <w:sz w:val="20"/>
                <w:szCs w:val="20"/>
              </w:rPr>
              <w:t>    </w:t>
            </w:r>
            <w:r w:rsidR="000C7681">
              <w:rPr>
                <w:rFonts w:ascii="Arial" w:eastAsia="Arial" w:hAnsi="Arial" w:cs="Arial"/>
                <w:color w:val="000000"/>
                <w:sz w:val="20"/>
                <w:szCs w:val="20"/>
              </w:rPr>
              <w:t>UA</w:t>
            </w:r>
            <w:r w:rsidR="00913368">
              <w:rPr>
                <w:rFonts w:ascii="Arial" w:eastAsia="Arial" w:hAnsi="Arial" w:cs="Arial"/>
                <w:color w:val="000000"/>
                <w:sz w:val="20"/>
                <w:szCs w:val="20"/>
              </w:rPr>
              <w:t>MM70</w:t>
            </w:r>
            <w:r>
              <w:rPr>
                <w:rFonts w:ascii="Arial" w:eastAsia="Arial" w:hAnsi="Arial" w:cs="Arial"/>
                <w:color w:val="000000"/>
                <w:sz w:val="20"/>
                <w:szCs w:val="20"/>
              </w:rPr>
              <w:t> </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705218">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w:t>
            </w:r>
            <w:r w:rsidR="00572090">
              <w:rPr>
                <w:rFonts w:ascii="Arial" w:eastAsia="Arial" w:hAnsi="Arial" w:cs="Arial"/>
                <w:color w:val="000000"/>
                <w:sz w:val="20"/>
                <w:szCs w:val="20"/>
              </w:rPr>
              <w:t>, docent</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CE4D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Borna Barišić, viši korep.</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spacing w:before="60" w:after="60"/>
              <w:rPr>
                <w:rFonts w:ascii="Arial" w:hAnsi="Arial" w:cs="Arial"/>
                <w:color w:val="000000"/>
                <w:sz w:val="20"/>
                <w:szCs w:val="20"/>
              </w:rPr>
            </w:pPr>
            <w:r w:rsidRPr="00056288">
              <w:rPr>
                <w:rFonts w:ascii="Arial" w:hAnsi="Arial" w:cs="Arial"/>
                <w:color w:val="000000"/>
                <w:sz w:val="20"/>
                <w:szCs w:val="20"/>
              </w:rPr>
              <w:t>Mogućnost samostalnog koncertiranja i sviranja u raznim komornim sastavima, također mogućnost asistiranja na visoko-školskoj ustanovi, a sve na poziv profesora. S obzirom na metodičku i profesionalnu osposobljenost na taj bi način prvostupnik bio osposobljen samostalno voditi nastavu mandoline u osnovnim i srednjim  školama.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Položen 7. semestar</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-student se koristi svim do sada ste</w:t>
            </w:r>
            <w:r w:rsidR="00256DE7">
              <w:rPr>
                <w:rFonts w:ascii="Arial" w:hAnsi="Arial" w:cs="Arial"/>
                <w:color w:val="000000"/>
                <w:sz w:val="20"/>
                <w:szCs w:val="20"/>
              </w:rPr>
              <w:t>č</w:t>
            </w:r>
            <w:r w:rsidRPr="00056288">
              <w:rPr>
                <w:rFonts w:ascii="Arial" w:hAnsi="Arial" w:cs="Arial"/>
                <w:color w:val="000000"/>
                <w:sz w:val="20"/>
                <w:szCs w:val="20"/>
              </w:rPr>
              <w:t>enim znanjima demonstriraju</w:t>
            </w:r>
            <w:r w:rsidR="00256DE7">
              <w:rPr>
                <w:rFonts w:ascii="Arial" w:hAnsi="Arial" w:cs="Arial"/>
                <w:color w:val="000000"/>
                <w:sz w:val="20"/>
                <w:szCs w:val="20"/>
              </w:rPr>
              <w:t>ć</w:t>
            </w:r>
            <w:r w:rsidRPr="00056288">
              <w:rPr>
                <w:rFonts w:ascii="Arial" w:hAnsi="Arial" w:cs="Arial"/>
                <w:color w:val="000000"/>
                <w:sz w:val="20"/>
                <w:szCs w:val="20"/>
              </w:rPr>
              <w:t>i interpretacijske kvalitete na optimalnom nivou njegovih (talentom i radom ograni</w:t>
            </w:r>
            <w:r w:rsidR="00256DE7">
              <w:rPr>
                <w:rFonts w:ascii="Arial" w:hAnsi="Arial" w:cs="Arial"/>
                <w:color w:val="000000"/>
                <w:sz w:val="20"/>
                <w:szCs w:val="20"/>
              </w:rPr>
              <w:t>č</w:t>
            </w:r>
            <w:r w:rsidRPr="00056288">
              <w:rPr>
                <w:rFonts w:ascii="Arial" w:hAnsi="Arial" w:cs="Arial"/>
                <w:color w:val="000000"/>
                <w:sz w:val="20"/>
                <w:szCs w:val="20"/>
              </w:rPr>
              <w:t>enih) mogu</w:t>
            </w:r>
            <w:r w:rsidR="005F2DC7">
              <w:rPr>
                <w:rFonts w:ascii="Arial" w:hAnsi="Arial" w:cs="Arial"/>
                <w:color w:val="000000"/>
                <w:sz w:val="20"/>
                <w:szCs w:val="20"/>
              </w:rPr>
              <w:t>ć</w:t>
            </w:r>
            <w:r w:rsidRPr="00056288">
              <w:rPr>
                <w:rFonts w:ascii="Arial" w:hAnsi="Arial" w:cs="Arial"/>
                <w:color w:val="000000"/>
                <w:sz w:val="20"/>
                <w:szCs w:val="20"/>
              </w:rPr>
              <w:t xml:space="preserve">nosti </w:t>
            </w:r>
          </w:p>
          <w:p w:rsidR="00735F7B" w:rsidRPr="00056288" w:rsidRDefault="00572090" w:rsidP="00B9380E">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-osposobljen je za uspje</w:t>
            </w:r>
            <w:r w:rsidR="00B9380E">
              <w:rPr>
                <w:rFonts w:ascii="Arial" w:hAnsi="Arial" w:cs="Arial"/>
                <w:color w:val="000000"/>
                <w:sz w:val="20"/>
                <w:szCs w:val="20"/>
              </w:rPr>
              <w:t>š</w:t>
            </w:r>
            <w:r w:rsidRPr="00056288">
              <w:rPr>
                <w:rFonts w:ascii="Arial" w:hAnsi="Arial" w:cs="Arial"/>
                <w:color w:val="000000"/>
                <w:sz w:val="20"/>
                <w:szCs w:val="20"/>
              </w:rPr>
              <w:t>no djelovanje u profesionalnom glazbenom okru</w:t>
            </w:r>
            <w:r w:rsidR="00256DE7">
              <w:rPr>
                <w:rFonts w:ascii="Arial" w:hAnsi="Arial" w:cs="Arial"/>
                <w:color w:val="000000"/>
                <w:sz w:val="20"/>
                <w:szCs w:val="20"/>
              </w:rPr>
              <w:t>ž</w:t>
            </w:r>
            <w:r w:rsidRPr="00056288">
              <w:rPr>
                <w:rFonts w:ascii="Arial" w:hAnsi="Arial" w:cs="Arial"/>
                <w:color w:val="000000"/>
                <w:sz w:val="20"/>
                <w:szCs w:val="20"/>
              </w:rPr>
              <w:t>ju: student koji zavr</w:t>
            </w:r>
            <w:r w:rsidR="00B9380E">
              <w:rPr>
                <w:rFonts w:ascii="Arial" w:hAnsi="Arial" w:cs="Arial"/>
                <w:color w:val="000000"/>
                <w:sz w:val="20"/>
                <w:szCs w:val="20"/>
              </w:rPr>
              <w:t>š</w:t>
            </w:r>
            <w:r w:rsidRPr="00056288">
              <w:rPr>
                <w:rFonts w:ascii="Arial" w:hAnsi="Arial" w:cs="Arial"/>
                <w:color w:val="000000"/>
                <w:sz w:val="20"/>
                <w:szCs w:val="20"/>
              </w:rPr>
              <w:t xml:space="preserve">i 8. semestar kompetentan je djelovati kao pedagog u </w:t>
            </w:r>
            <w:r w:rsidR="00B9380E">
              <w:rPr>
                <w:rFonts w:ascii="Arial" w:hAnsi="Arial" w:cs="Arial"/>
                <w:color w:val="000000"/>
                <w:sz w:val="20"/>
                <w:szCs w:val="20"/>
              </w:rPr>
              <w:t>osnovnim</w:t>
            </w:r>
            <w:r w:rsidRPr="00056288">
              <w:rPr>
                <w:rFonts w:ascii="Arial" w:hAnsi="Arial" w:cs="Arial"/>
                <w:color w:val="000000"/>
                <w:sz w:val="20"/>
                <w:szCs w:val="20"/>
              </w:rPr>
              <w:t xml:space="preserve"> i srednjim glazbenim </w:t>
            </w:r>
            <w:r w:rsidR="00256DE7">
              <w:rPr>
                <w:rFonts w:ascii="Arial" w:hAnsi="Arial" w:cs="Arial"/>
                <w:color w:val="000000"/>
                <w:sz w:val="20"/>
                <w:szCs w:val="20"/>
              </w:rPr>
              <w:t>š</w:t>
            </w:r>
            <w:r w:rsidRPr="00056288">
              <w:rPr>
                <w:rFonts w:ascii="Arial" w:hAnsi="Arial" w:cs="Arial"/>
                <w:color w:val="000000"/>
                <w:sz w:val="20"/>
                <w:szCs w:val="20"/>
              </w:rPr>
              <w:t xml:space="preserve">kolama, </w:t>
            </w:r>
            <w:r w:rsidR="005F2DC7">
              <w:rPr>
                <w:rFonts w:ascii="Arial" w:hAnsi="Arial" w:cs="Arial"/>
                <w:color w:val="000000"/>
                <w:sz w:val="20"/>
                <w:szCs w:val="20"/>
              </w:rPr>
              <w:t>te  sudjelovati u komornim i sim</w:t>
            </w:r>
            <w:r w:rsidRPr="00056288">
              <w:rPr>
                <w:rFonts w:ascii="Arial" w:hAnsi="Arial" w:cs="Arial"/>
                <w:color w:val="000000"/>
                <w:sz w:val="20"/>
                <w:szCs w:val="20"/>
              </w:rPr>
              <w:t>fonijskim orkestrima (u slu</w:t>
            </w:r>
            <w:r w:rsidR="00256DE7">
              <w:rPr>
                <w:rFonts w:ascii="Arial" w:hAnsi="Arial" w:cs="Arial"/>
                <w:color w:val="000000"/>
                <w:sz w:val="20"/>
                <w:szCs w:val="20"/>
              </w:rPr>
              <w:t>č</w:t>
            </w:r>
            <w:r w:rsidRPr="00056288">
              <w:rPr>
                <w:rFonts w:ascii="Arial" w:hAnsi="Arial" w:cs="Arial"/>
                <w:color w:val="000000"/>
                <w:sz w:val="20"/>
                <w:szCs w:val="20"/>
              </w:rPr>
              <w:t xml:space="preserve">aju potrebe, nudi mu se mentorski nadzor).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-Vje</w:t>
            </w:r>
            <w:r w:rsidR="00256DE7">
              <w:rPr>
                <w:rFonts w:ascii="Arial" w:hAnsi="Arial" w:cs="Arial"/>
                <w:color w:val="000000"/>
                <w:sz w:val="20"/>
                <w:szCs w:val="20"/>
              </w:rPr>
              <w:t>ž</w:t>
            </w:r>
            <w:r w:rsidRPr="00056288">
              <w:rPr>
                <w:rFonts w:ascii="Arial" w:hAnsi="Arial" w:cs="Arial"/>
                <w:color w:val="000000"/>
                <w:sz w:val="20"/>
                <w:szCs w:val="20"/>
              </w:rPr>
              <w:t xml:space="preserve">be za lijevu i desnu ruku (autori: Calace (vol. 4,5,6), Munier, Schinina) </w:t>
            </w:r>
          </w:p>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Sve ljestvice u duru i molu u njihovoj maksimalnoj ekstenziji </w:t>
            </w:r>
          </w:p>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-6 etida (autori: Calace, Ranieri, Pettine, Munier)</w:t>
            </w:r>
          </w:p>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 -izabrana glazbena djela iz mandolinske literature, naj</w:t>
            </w:r>
            <w:r w:rsidR="00256DE7">
              <w:rPr>
                <w:rFonts w:ascii="Arial" w:hAnsi="Arial" w:cs="Arial"/>
                <w:color w:val="000000"/>
                <w:sz w:val="20"/>
                <w:szCs w:val="20"/>
              </w:rPr>
              <w:t>č</w:t>
            </w:r>
            <w:r w:rsidRPr="00056288">
              <w:rPr>
                <w:rFonts w:ascii="Arial" w:hAnsi="Arial" w:cs="Arial"/>
                <w:color w:val="000000"/>
                <w:sz w:val="20"/>
                <w:szCs w:val="20"/>
              </w:rPr>
              <w:t>e</w:t>
            </w:r>
            <w:r w:rsidR="00256DE7">
              <w:rPr>
                <w:rFonts w:ascii="Arial" w:hAnsi="Arial" w:cs="Arial"/>
                <w:color w:val="000000"/>
                <w:sz w:val="20"/>
                <w:szCs w:val="20"/>
              </w:rPr>
              <w:t>šć</w:t>
            </w:r>
            <w:r w:rsidRPr="00056288">
              <w:rPr>
                <w:rFonts w:ascii="Arial" w:hAnsi="Arial" w:cs="Arial"/>
                <w:color w:val="000000"/>
                <w:sz w:val="20"/>
                <w:szCs w:val="20"/>
              </w:rPr>
              <w:t xml:space="preserve">e iz suvremenog stilskog razdoblja (Konietzny, Hlouschek, Chailly, Erdmann, Steffen, Gal, Zehm, Santorsola, Miletić, </w:t>
            </w:r>
            <w:r w:rsidR="002963D2" w:rsidRPr="00056288">
              <w:rPr>
                <w:rFonts w:ascii="Arial" w:hAnsi="Arial" w:cs="Arial"/>
                <w:color w:val="000000"/>
                <w:sz w:val="20"/>
                <w:szCs w:val="20"/>
              </w:rPr>
              <w:t xml:space="preserve">Sunko, </w:t>
            </w:r>
            <w:r w:rsidRPr="00056288">
              <w:rPr>
                <w:rFonts w:ascii="Arial" w:hAnsi="Arial" w:cs="Arial"/>
                <w:color w:val="000000"/>
                <w:sz w:val="20"/>
                <w:szCs w:val="20"/>
              </w:rPr>
              <w:t>Sprongl, Margola). Djela moraju biti razli</w:t>
            </w:r>
            <w:r w:rsidR="00256DE7">
              <w:rPr>
                <w:rFonts w:ascii="Arial" w:hAnsi="Arial" w:cs="Arial"/>
                <w:color w:val="000000"/>
                <w:sz w:val="20"/>
                <w:szCs w:val="20"/>
              </w:rPr>
              <w:t>č</w:t>
            </w:r>
            <w:r w:rsidRPr="00056288">
              <w:rPr>
                <w:rFonts w:ascii="Arial" w:hAnsi="Arial" w:cs="Arial"/>
                <w:color w:val="000000"/>
                <w:sz w:val="20"/>
                <w:szCs w:val="20"/>
              </w:rPr>
              <w:t>itih formi, te kontrastnih karaktera*</w:t>
            </w:r>
          </w:p>
          <w:p w:rsidR="00735F7B" w:rsidRPr="00056288" w:rsidRDefault="00572090" w:rsidP="00256DE7">
            <w:pPr>
              <w:pStyle w:val="Normal1"/>
              <w:pBdr>
                <w:top w:val="nil"/>
                <w:left w:val="nil"/>
                <w:bottom w:val="nil"/>
                <w:right w:val="nil"/>
                <w:between w:val="nil"/>
              </w:pBdr>
              <w:spacing w:before="240"/>
              <w:jc w:val="both"/>
              <w:rPr>
                <w:rFonts w:ascii="Arial" w:hAnsi="Arial" w:cs="Arial"/>
                <w:color w:val="000000"/>
                <w:sz w:val="20"/>
                <w:szCs w:val="20"/>
              </w:rPr>
            </w:pPr>
            <w:r w:rsidRPr="00056288">
              <w:rPr>
                <w:rFonts w:ascii="Arial" w:hAnsi="Arial" w:cs="Arial"/>
                <w:color w:val="000000"/>
                <w:sz w:val="20"/>
                <w:szCs w:val="20"/>
              </w:rPr>
              <w:t xml:space="preserve">*svaki student </w:t>
            </w:r>
            <w:r w:rsidR="00256DE7">
              <w:rPr>
                <w:rFonts w:ascii="Arial" w:hAnsi="Arial" w:cs="Arial"/>
                <w:color w:val="000000"/>
                <w:sz w:val="20"/>
                <w:szCs w:val="20"/>
              </w:rPr>
              <w:t>ć</w:t>
            </w:r>
            <w:r w:rsidRPr="00056288">
              <w:rPr>
                <w:rFonts w:ascii="Arial" w:hAnsi="Arial" w:cs="Arial"/>
                <w:color w:val="000000"/>
                <w:sz w:val="20"/>
                <w:szCs w:val="20"/>
              </w:rPr>
              <w:t>e na po</w:t>
            </w:r>
            <w:r w:rsidR="00256DE7">
              <w:rPr>
                <w:rFonts w:ascii="Arial" w:hAnsi="Arial" w:cs="Arial"/>
                <w:color w:val="000000"/>
                <w:sz w:val="20"/>
                <w:szCs w:val="20"/>
              </w:rPr>
              <w:t>č</w:t>
            </w:r>
            <w:r w:rsidRPr="00056288">
              <w:rPr>
                <w:rFonts w:ascii="Arial" w:hAnsi="Arial" w:cs="Arial"/>
                <w:color w:val="000000"/>
                <w:sz w:val="20"/>
                <w:szCs w:val="20"/>
              </w:rPr>
              <w:t xml:space="preserve">etku semestra dobiti individualni plan rada sa preciznom listom glazbenih djela koja </w:t>
            </w:r>
            <w:r w:rsidR="00256DE7">
              <w:rPr>
                <w:rFonts w:ascii="Arial" w:hAnsi="Arial" w:cs="Arial"/>
                <w:color w:val="000000"/>
                <w:sz w:val="20"/>
                <w:szCs w:val="20"/>
              </w:rPr>
              <w:t>ć</w:t>
            </w:r>
            <w:r w:rsidRPr="00056288">
              <w:rPr>
                <w:rFonts w:ascii="Arial" w:hAnsi="Arial" w:cs="Arial"/>
                <w:color w:val="000000"/>
                <w:sz w:val="20"/>
                <w:szCs w:val="20"/>
              </w:rPr>
              <w:t>e izvoditi. Izbor glazbenih djela se bazira na detaljnom planu i programu rada za predmet mandolina, te studentovim individualnim sposobnostima i njegovom predznanju.</w:t>
            </w:r>
          </w:p>
          <w:p w:rsidR="00735F7B" w:rsidRPr="00056288"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mentorski rad</w:t>
            </w:r>
          </w:p>
          <w:p w:rsidR="00735F7B" w:rsidRDefault="00572090">
            <w:pPr>
              <w:pStyle w:val="Normal1"/>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(ostalo upisati)</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r w:rsidR="00CE4D90">
              <w:rPr>
                <w:rFonts w:ascii="Arial" w:eastAsia="Arial" w:hAnsi="Arial" w:cs="Arial"/>
                <w:color w:val="000000"/>
                <w:sz w:val="20"/>
                <w:szCs w:val="20"/>
              </w:rPr>
              <w:t>8</w:t>
            </w: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Times New Roman" w:eastAsia="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Times New Roman" w:eastAsia="Times New Roman" w:hAnsi="Times New Roman" w:cs="Times New Roman"/>
                <w:b/>
                <w:color w:val="000000"/>
                <w:sz w:val="19"/>
                <w:szCs w:val="19"/>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2963D2" w:rsidRDefault="002963D2" w:rsidP="002963D2">
            <w:pPr>
              <w:pStyle w:val="Normal1"/>
              <w:pBdr>
                <w:top w:val="nil"/>
                <w:left w:val="nil"/>
                <w:bottom w:val="nil"/>
                <w:right w:val="nil"/>
                <w:between w:val="nil"/>
              </w:pBdr>
              <w:ind w:right="49"/>
              <w:rPr>
                <w:color w:val="000000"/>
              </w:rPr>
            </w:pPr>
            <w:r>
              <w:rPr>
                <w:rFonts w:ascii="Arial" w:eastAsia="Arial" w:hAnsi="Arial" w:cs="Arial"/>
                <w:color w:val="000000"/>
                <w:sz w:val="20"/>
                <w:szCs w:val="20"/>
              </w:rPr>
              <w:t>Praćenje rada tijekom cijele godine.</w:t>
            </w:r>
            <w:r>
              <w:rPr>
                <w:rFonts w:ascii="Arial" w:eastAsia="Arial" w:hAnsi="Arial" w:cs="Arial"/>
                <w:color w:val="000000"/>
                <w:sz w:val="20"/>
                <w:szCs w:val="20"/>
              </w:rPr>
              <w:br/>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Kolokvij – tijekom zimskog semestra –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1. Dvije etide. 2. Ljestvice – durske, harmonijski i melodijski mol. Studentu se ljestvica određuje na kolokviju. Program se izvodi napamet.</w:t>
            </w:r>
          </w:p>
          <w:p w:rsidR="002963D2" w:rsidRDefault="002963D2" w:rsidP="002963D2">
            <w:pPr>
              <w:pStyle w:val="Normal1"/>
              <w:pBdr>
                <w:top w:val="nil"/>
                <w:left w:val="nil"/>
                <w:bottom w:val="nil"/>
                <w:right w:val="nil"/>
                <w:between w:val="nil"/>
              </w:pBdr>
              <w:ind w:right="49"/>
              <w:rPr>
                <w:color w:val="000000"/>
              </w:rPr>
            </w:pPr>
            <w:r>
              <w:rPr>
                <w:rFonts w:ascii="Arial" w:eastAsia="Arial" w:hAnsi="Arial" w:cs="Arial"/>
                <w:color w:val="000000"/>
                <w:sz w:val="20"/>
                <w:szCs w:val="20"/>
              </w:rPr>
              <w:t>3. Jedna skladba a vista</w:t>
            </w:r>
            <w:r>
              <w:rPr>
                <w:rFonts w:ascii="Arial" w:eastAsia="Arial" w:hAnsi="Arial" w:cs="Arial"/>
                <w:color w:val="000000"/>
                <w:sz w:val="20"/>
                <w:szCs w:val="20"/>
              </w:rPr>
              <w:br/>
              <w:t>Kolokvij se ne ocjenjuje, nego se u indeks upisuje primjedba da je kolokvij položen.</w:t>
            </w:r>
            <w:r>
              <w:rPr>
                <w:rFonts w:ascii="Arial" w:eastAsia="Arial" w:hAnsi="Arial" w:cs="Arial"/>
                <w:color w:val="000000"/>
                <w:sz w:val="20"/>
                <w:szCs w:val="20"/>
              </w:rPr>
              <w:br/>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Godišnji ispit se  polaže se pred ispitnim povjerenstvom.</w:t>
            </w:r>
            <w:r>
              <w:rPr>
                <w:rFonts w:ascii="Arial" w:eastAsia="Arial" w:hAnsi="Arial" w:cs="Arial"/>
                <w:color w:val="000000"/>
                <w:sz w:val="20"/>
                <w:szCs w:val="20"/>
              </w:rPr>
              <w:br/>
              <w:t>Program:</w:t>
            </w:r>
            <w:r>
              <w:rPr>
                <w:rFonts w:ascii="Arial" w:eastAsia="Arial" w:hAnsi="Arial" w:cs="Arial"/>
                <w:color w:val="000000"/>
                <w:sz w:val="20"/>
                <w:szCs w:val="20"/>
              </w:rPr>
              <w:br/>
              <w:t xml:space="preserve">1. Sonata </w:t>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 xml:space="preserve">2. Koncert ili tema s varijacijama </w:t>
            </w:r>
          </w:p>
          <w:p w:rsidR="002963D2" w:rsidRDefault="002963D2" w:rsidP="002963D2">
            <w:pPr>
              <w:pStyle w:val="Normal1"/>
              <w:pBdr>
                <w:top w:val="nil"/>
                <w:left w:val="nil"/>
                <w:bottom w:val="nil"/>
                <w:right w:val="nil"/>
                <w:between w:val="nil"/>
              </w:pBdr>
              <w:ind w:right="49"/>
              <w:rPr>
                <w:rFonts w:ascii="Arial" w:eastAsia="Arial" w:hAnsi="Arial" w:cs="Arial"/>
                <w:color w:val="000000"/>
                <w:sz w:val="20"/>
                <w:szCs w:val="20"/>
              </w:rPr>
            </w:pPr>
            <w:r>
              <w:rPr>
                <w:rFonts w:ascii="Arial" w:eastAsia="Arial" w:hAnsi="Arial" w:cs="Arial"/>
                <w:color w:val="000000"/>
                <w:sz w:val="20"/>
                <w:szCs w:val="20"/>
              </w:rPr>
              <w:t>3. Jedna skladba za solo mandolinu</w:t>
            </w:r>
          </w:p>
          <w:p w:rsidR="002963D2" w:rsidRDefault="002963D2" w:rsidP="002963D2">
            <w:pPr>
              <w:pStyle w:val="Normal1"/>
              <w:pBdr>
                <w:top w:val="nil"/>
                <w:left w:val="nil"/>
                <w:bottom w:val="nil"/>
                <w:right w:val="nil"/>
                <w:between w:val="nil"/>
              </w:pBdr>
              <w:ind w:right="49"/>
              <w:rPr>
                <w:color w:val="000000"/>
              </w:rPr>
            </w:pPr>
            <w:r>
              <w:rPr>
                <w:rFonts w:ascii="Arial" w:eastAsia="Arial" w:hAnsi="Arial" w:cs="Arial"/>
                <w:color w:val="000000"/>
                <w:sz w:val="20"/>
                <w:szCs w:val="20"/>
              </w:rPr>
              <w:t>4. Virtuozna skladba.</w:t>
            </w:r>
          </w:p>
          <w:p w:rsidR="002963D2" w:rsidRDefault="002963D2" w:rsidP="002963D2">
            <w:pPr>
              <w:pStyle w:val="Normal1"/>
              <w:pBdr>
                <w:top w:val="nil"/>
                <w:left w:val="nil"/>
                <w:bottom w:val="nil"/>
                <w:right w:val="nil"/>
                <w:between w:val="nil"/>
              </w:pBdr>
              <w:rPr>
                <w:color w:val="000000"/>
              </w:rPr>
            </w:pPr>
            <w:r>
              <w:rPr>
                <w:rFonts w:ascii="Arial" w:eastAsia="Arial" w:hAnsi="Arial" w:cs="Arial"/>
                <w:color w:val="000000"/>
                <w:sz w:val="20"/>
                <w:szCs w:val="20"/>
              </w:rPr>
              <w:t>Program se izvodi napamet.</w:t>
            </w:r>
            <w:r>
              <w:rPr>
                <w:rFonts w:ascii="Arial" w:eastAsia="Arial" w:hAnsi="Arial" w:cs="Arial"/>
                <w:color w:val="000000"/>
                <w:sz w:val="20"/>
                <w:szCs w:val="20"/>
              </w:rPr>
              <w:br/>
              <w:t>Ispit se ocjenjuje.</w:t>
            </w:r>
            <w:r>
              <w:rPr>
                <w:rFonts w:ascii="Arial" w:eastAsia="Arial" w:hAnsi="Arial" w:cs="Arial"/>
                <w:color w:val="000000"/>
                <w:sz w:val="20"/>
                <w:szCs w:val="20"/>
              </w:rPr>
              <w:br/>
            </w:r>
          </w:p>
          <w:p w:rsidR="002963D2" w:rsidRDefault="002963D2" w:rsidP="002963D2">
            <w:pPr>
              <w:pStyle w:val="Normal1"/>
              <w:widowControl/>
              <w:pBdr>
                <w:top w:val="nil"/>
                <w:left w:val="nil"/>
                <w:bottom w:val="nil"/>
                <w:right w:val="nil"/>
                <w:between w:val="nil"/>
              </w:pBdr>
              <w:spacing w:after="200" w:line="276" w:lineRule="auto"/>
              <w:ind w:right="49"/>
              <w:rPr>
                <w:color w:val="000000"/>
              </w:rPr>
            </w:pPr>
            <w:r>
              <w:rPr>
                <w:rFonts w:ascii="Arial" w:eastAsia="Arial" w:hAnsi="Arial" w:cs="Arial"/>
                <w:color w:val="000000"/>
                <w:sz w:val="20"/>
                <w:szCs w:val="20"/>
              </w:rPr>
              <w:t>Ocjenjivanje:</w:t>
            </w:r>
          </w:p>
          <w:p w:rsidR="00735F7B" w:rsidRDefault="002963D2" w:rsidP="002963D2">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odličan ( 5 ) - izvrsni rezultati s obzirom na razinu studija, ističu se u pogledu tehnike, interpretacije i težine programa;</w:t>
            </w:r>
            <w:r>
              <w:rPr>
                <w:rFonts w:ascii="Arial" w:eastAsia="Arial" w:hAnsi="Arial" w:cs="Arial"/>
                <w:color w:val="000000"/>
                <w:sz w:val="20"/>
                <w:szCs w:val="20"/>
              </w:rPr>
              <w:br/>
              <w:t>vrlo dobar ( 4 ) - nadprosječni rezultati, program srednje težine;</w:t>
            </w:r>
            <w:r>
              <w:rPr>
                <w:rFonts w:ascii="Arial" w:eastAsia="Arial" w:hAnsi="Arial" w:cs="Arial"/>
                <w:color w:val="000000"/>
                <w:sz w:val="20"/>
                <w:szCs w:val="20"/>
              </w:rPr>
              <w:br/>
              <w:t>dobar ( 3 ) - solidni rezultati uz prosječne tehničke i muzikalne kvalitete;</w:t>
            </w:r>
            <w:r>
              <w:rPr>
                <w:rFonts w:ascii="Arial" w:eastAsia="Arial" w:hAnsi="Arial" w:cs="Arial"/>
                <w:color w:val="000000"/>
                <w:sz w:val="20"/>
                <w:szCs w:val="20"/>
              </w:rPr>
              <w:br/>
              <w:t>dovoljan ( 2 ) - minimalni rezultati, koji omogućavaju nastavak studija;</w:t>
            </w:r>
            <w:r>
              <w:rPr>
                <w:rFonts w:ascii="Arial" w:eastAsia="Arial" w:hAnsi="Arial" w:cs="Arial"/>
                <w:color w:val="000000"/>
                <w:sz w:val="20"/>
                <w:szCs w:val="20"/>
              </w:rPr>
              <w:br/>
              <w:t>nedovoljan ( 1 ) - nezadovoljavajući rezultati koji ne omogućavaju nastavak studija.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P.J.Bone: The Guitar and Mandolin</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A. Galante: Il Mandolino ed instrumenti affini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Disertori: La Luth soprano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lastRenderedPageBreak/>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Studentska evaluacija primjenom anketnog upitnika, evaluacija od strane kolega prilikom javnih nastupa, te semestralnog ispita.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2.Komorna glazba</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2.1.Komorna glazba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3"/>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Komorna glazba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MM02</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100407</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2963D2" w:rsidRDefault="00D03584">
            <w:pPr>
              <w:pStyle w:val="Normal1"/>
              <w:widowControl/>
              <w:pBdr>
                <w:top w:val="nil"/>
                <w:left w:val="nil"/>
                <w:bottom w:val="nil"/>
                <w:right w:val="nil"/>
                <w:between w:val="nil"/>
              </w:pBdr>
              <w:rPr>
                <w:color w:val="000000"/>
              </w:rPr>
            </w:pPr>
            <w:r>
              <w:rPr>
                <w:rFonts w:ascii="Arial" w:eastAsia="Arial" w:hAnsi="Arial" w:cs="Arial"/>
                <w:color w:val="000000"/>
                <w:sz w:val="20"/>
                <w:szCs w:val="20"/>
              </w:rPr>
              <w:t>Vlado Sunko, red.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rsidP="00DC0616">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Stela Ivanišević, </w:t>
            </w:r>
            <w:r w:rsidR="00DC0616">
              <w:rPr>
                <w:rFonts w:ascii="Arial" w:eastAsia="Arial" w:hAnsi="Arial" w:cs="Arial"/>
                <w:color w:val="000000"/>
                <w:sz w:val="20"/>
                <w:szCs w:val="20"/>
              </w:rPr>
              <w:t>str. sur.</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Stjecanje znanja i vještina vezanih uz sviranje u manjim ansamblima (duo, trio), s primarnim usredotočenjem na točnost izvedbe muzičkog teksta i ujednačenost izvedbe. Psiho-fizičko ovladavanje tremom pri zajedničkom javnom nastupu.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prijemni ispit.</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izvršenih obveza biti u stanju: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Primijeniti osnovne tehnike instrumenta na zajedničku izvedbu skladbe;</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Točno izvoditi muzički tekst u zajedničkoj izvedbi;</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Održavati ujednačen ritam i tempo pri izvedbi;</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Prevladavati tremu pri zajedničkom javnom nastupu.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1.-15. Zajednički rad s mentorom na zadanoj literaturi s naglaskom na razdoblje baroka i pretklasike. </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rad na zadanoj literaturi (minimum gradiva: 2 do 3 skladbe različitih stilskih razdoblja), najmanje jedan javni nastup.</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Ocjena će se dodijeliti na osnovi kvalitete izvedbe komornog ansambla 20-minutnog programa pred ispitnom komisijom.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Pr="00056288" w:rsidRDefault="00572090">
            <w:pPr>
              <w:pStyle w:val="Normal1"/>
              <w:widowControl/>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Skladbe za komorne ansamble slijedećih autora: Vivaldi, Telemann, Hoffmann, Lecce, Hummel, Gervasio, Cecere, Barbella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056288" w:rsidRDefault="00572090">
            <w:pPr>
              <w:pStyle w:val="Normal1"/>
              <w:widowControl/>
              <w:pBdr>
                <w:top w:val="nil"/>
                <w:left w:val="nil"/>
                <w:bottom w:val="nil"/>
                <w:right w:val="nil"/>
                <w:between w:val="nil"/>
              </w:pBdr>
              <w:tabs>
                <w:tab w:val="left" w:pos="2820"/>
              </w:tabs>
              <w:rPr>
                <w:rFonts w:ascii="Arial" w:hAnsi="Arial" w:cs="Arial"/>
                <w:color w:val="000000"/>
                <w:sz w:val="20"/>
                <w:szCs w:val="20"/>
              </w:rPr>
            </w:pPr>
            <w:r w:rsidRPr="00056288">
              <w:rPr>
                <w:rFonts w:ascii="Arial" w:hAnsi="Arial" w:cs="Arial"/>
                <w:color w:val="000000"/>
                <w:sz w:val="20"/>
                <w:szCs w:val="20"/>
              </w:rPr>
              <w:t>J.S.Bach, G.B.Sammartini, W.A.Mozart, R.Calace, C.Munier, A.Piazzolla,  S.Bherend, C. Mandonico, B.Szordikovski, te preradbe skladbi za druge komorne sastave.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Interaktivna komunikacija sa studentima, studentske ankete.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2.2.Komorna glazba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4"/>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lastRenderedPageBreak/>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Komorna glazba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MM12</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2963D2" w:rsidRDefault="00D03584">
            <w:pPr>
              <w:pStyle w:val="Normal1"/>
              <w:widowControl/>
              <w:pBdr>
                <w:top w:val="nil"/>
                <w:left w:val="nil"/>
                <w:bottom w:val="nil"/>
                <w:right w:val="nil"/>
                <w:between w:val="nil"/>
              </w:pBdr>
              <w:rPr>
                <w:color w:val="000000"/>
              </w:rPr>
            </w:pPr>
            <w:r>
              <w:rPr>
                <w:rFonts w:ascii="Arial" w:eastAsia="Arial" w:hAnsi="Arial" w:cs="Arial"/>
                <w:color w:val="000000"/>
                <w:sz w:val="20"/>
                <w:szCs w:val="20"/>
              </w:rPr>
              <w:t>Vlado Sunko, red. prof.</w:t>
            </w:r>
            <w:r w:rsidR="002963D2">
              <w:rPr>
                <w:rFonts w:ascii="Arial" w:eastAsia="Arial" w:hAnsi="Arial" w:cs="Arial"/>
                <w:color w:val="000000"/>
                <w:sz w:val="20"/>
                <w:szCs w:val="20"/>
              </w:rPr>
              <w:t>.</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rsidP="00DC0616">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Stela Ivanišević, </w:t>
            </w:r>
            <w:r w:rsidR="00DC0616">
              <w:rPr>
                <w:rFonts w:ascii="Arial" w:eastAsia="Arial" w:hAnsi="Arial" w:cs="Arial"/>
                <w:color w:val="000000"/>
                <w:sz w:val="20"/>
                <w:szCs w:val="20"/>
              </w:rPr>
              <w:t>str.sur.</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Stjecanje znanja i vještina vezanih uz sviranje u manjim ansamblima (duo, trio), s primarnim usredotočenjem na točnost izvedbe muzičkog teksta i ujednačenost izvedbe. Psiho-fizičko ovladavanje tremom pri zajedničkom javnom nastupu.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Izvršene obveze iz prethodnog semestra iz istog predmeta.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Primijeniti osnovne tehnike instrumenta na zajedničku izvedbu skladbe;</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Točno izvoditi muzički tekst u zajedničkoj izvedbi;</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Održavati ujednačen ritam i tempo pri izvedbi;</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Prevladavati tremu pri zajedničkom javnom nastupu.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1.-15. Zajednički rad s mentorom na zadanoj literaturi s naglaskom na razdoblje baroka i pretklasike. </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rad na zadanoj literaturi (minimum gradiva: 2 do 3 skladbe različitih stilskih razdoblja), najmanje jedan javni nastup.</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lastRenderedPageBreak/>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Ocjena će se dodijeliti na osnovi kvalitete izvedbe komornog ansambla 20-minutnog programa pred ispitnom komisijom.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Pr="00256DE7" w:rsidRDefault="00572090">
            <w:pPr>
              <w:pStyle w:val="Normal1"/>
              <w:widowControl/>
              <w:pBdr>
                <w:top w:val="nil"/>
                <w:left w:val="nil"/>
                <w:bottom w:val="nil"/>
                <w:right w:val="nil"/>
                <w:between w:val="nil"/>
              </w:pBdr>
              <w:tabs>
                <w:tab w:val="left" w:pos="2820"/>
              </w:tabs>
              <w:rPr>
                <w:rFonts w:ascii="Arial" w:hAnsi="Arial" w:cs="Arial"/>
                <w:color w:val="000000"/>
                <w:sz w:val="20"/>
                <w:szCs w:val="20"/>
              </w:rPr>
            </w:pPr>
            <w:r w:rsidRPr="00256DE7">
              <w:rPr>
                <w:rFonts w:ascii="Arial" w:hAnsi="Arial" w:cs="Arial"/>
                <w:color w:val="000000"/>
                <w:sz w:val="20"/>
                <w:szCs w:val="20"/>
              </w:rPr>
              <w:t>Skladbe za komorne ansamble slijedećih autora: Vivaldi, Telemann, Hoffmann, Lecce, Hummel, Gervasio, Cecere, Barbella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sidRPr="00256DE7">
              <w:rPr>
                <w:rFonts w:ascii="Arial" w:hAnsi="Arial" w:cs="Arial"/>
                <w:color w:val="000000"/>
                <w:sz w:val="20"/>
                <w:szCs w:val="20"/>
              </w:rPr>
              <w:t>R.Calace, C.Munier, A.Piazzolla, A.Schonberg, S.Bherend, G. Santorsola, B.Szordikovski,H. Ambrosius, te preradbe skladbi za druge komorne sastave</w:t>
            </w:r>
            <w:r>
              <w:rPr>
                <w:color w:val="000000"/>
              </w:rPr>
              <w:t>.</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Interaktivna komunikacija sa studentima, studentske ankete.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2.3.Komorna glazba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5"/>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Komorna glazba 3</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MM22</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91336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2963D2" w:rsidRDefault="00D03584">
            <w:pPr>
              <w:pStyle w:val="Normal1"/>
              <w:widowControl/>
              <w:pBdr>
                <w:top w:val="nil"/>
                <w:left w:val="nil"/>
                <w:bottom w:val="nil"/>
                <w:right w:val="nil"/>
                <w:between w:val="nil"/>
              </w:pBdr>
              <w:rPr>
                <w:color w:val="000000"/>
              </w:rPr>
            </w:pPr>
            <w:r>
              <w:rPr>
                <w:rFonts w:ascii="Arial" w:eastAsia="Arial" w:hAnsi="Arial" w:cs="Arial"/>
                <w:color w:val="000000"/>
                <w:sz w:val="20"/>
                <w:szCs w:val="20"/>
              </w:rPr>
              <w:t>Vlado Sunko, red.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rsidP="00DC0616">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Stela Ivanišević, </w:t>
            </w:r>
            <w:r w:rsidR="00DC0616">
              <w:rPr>
                <w:rFonts w:ascii="Arial" w:eastAsia="Arial" w:hAnsi="Arial" w:cs="Arial"/>
                <w:color w:val="000000"/>
                <w:sz w:val="20"/>
                <w:szCs w:val="20"/>
              </w:rPr>
              <w:t>str.sur.</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Usvajanje znanja i vještina sviranja u manjim i većim ansamblima (duo, trio) s primarnom usredotočenošću na stilski profiliranu interpretaciju skladbe.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Uvjeti za upis predmeta i ulazne </w:t>
            </w:r>
            <w:r>
              <w:rPr>
                <w:rFonts w:ascii="Arial" w:eastAsia="Arial" w:hAnsi="Arial" w:cs="Arial"/>
                <w:color w:val="000000"/>
                <w:sz w:val="20"/>
                <w:szCs w:val="20"/>
              </w:rPr>
              <w:lastRenderedPageBreak/>
              <w:t>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Položen ispit iz predmeta Komorna glazba 2</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izvršenih obveza na predmetu biti u stanju: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Upotrijebiti najučinkovitiju tehniku pri skupnoj instrumentalnoj izvedbi;</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Sigurno odsvirati vlastitu dionicu vodeći računa o ritamskoj i intonacijskoj ujednačenosti i preciznosti unutar skupne izvedbe;</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Ujednačeno sudjelovati u dinamičkim nijansiranjima za vrijeme skupne izvedbe;</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Povezivati sviračke tehnike s umjetničkim idejama.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1.-15. Zajednički rad s mentorom na zadanoj literaturi s naglaskom na razdoblja baroka i pretklasike.</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rad na zadanoj literaturi (minimum gradiva: 2 do 3 skladbe različitih stilskih razdoblja), najmanje jedan javni nastup.</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Ocjena će se dodijeliti na osnovi kvalitete izvedbe komornog ansambla 20-minutnog programa pred ispitnom komisijom.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Pr="00F220A9" w:rsidRDefault="00572090">
            <w:pPr>
              <w:pStyle w:val="Normal1"/>
              <w:widowControl/>
              <w:pBdr>
                <w:top w:val="nil"/>
                <w:left w:val="nil"/>
                <w:bottom w:val="nil"/>
                <w:right w:val="nil"/>
                <w:between w:val="nil"/>
              </w:pBdr>
              <w:tabs>
                <w:tab w:val="left" w:pos="2820"/>
              </w:tabs>
              <w:rPr>
                <w:rFonts w:ascii="Arial" w:hAnsi="Arial" w:cs="Arial"/>
                <w:color w:val="000000"/>
                <w:sz w:val="20"/>
                <w:szCs w:val="20"/>
              </w:rPr>
            </w:pPr>
            <w:r w:rsidRPr="00F220A9">
              <w:rPr>
                <w:rFonts w:ascii="Arial" w:hAnsi="Arial" w:cs="Arial"/>
                <w:color w:val="000000"/>
                <w:sz w:val="20"/>
                <w:szCs w:val="20"/>
              </w:rPr>
              <w:t>Skladbe za komorne ansamble slijedećih autora: Calace, Munier, Falbo, Amadei, Sartori, Woelki, Bertucci, Pettine, Ranieri, Monti, Branzoli, Marucceli</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F220A9" w:rsidRDefault="00572090">
            <w:pPr>
              <w:pStyle w:val="Normal1"/>
              <w:widowControl/>
              <w:pBdr>
                <w:top w:val="nil"/>
                <w:left w:val="nil"/>
                <w:bottom w:val="nil"/>
                <w:right w:val="nil"/>
                <w:between w:val="nil"/>
              </w:pBdr>
              <w:tabs>
                <w:tab w:val="left" w:pos="1215"/>
              </w:tabs>
              <w:rPr>
                <w:rFonts w:ascii="Arial" w:hAnsi="Arial" w:cs="Arial"/>
                <w:color w:val="000000"/>
                <w:sz w:val="20"/>
                <w:szCs w:val="20"/>
              </w:rPr>
            </w:pPr>
            <w:r w:rsidRPr="00F220A9">
              <w:rPr>
                <w:rFonts w:ascii="Arial" w:hAnsi="Arial" w:cs="Arial"/>
                <w:color w:val="000000"/>
                <w:sz w:val="20"/>
                <w:szCs w:val="20"/>
              </w:rPr>
              <w:t>H.Gal, A. Uhl, H.Ambrosius, F.Walter, J.Dawes, N. Sprongl, S. Behrend, te preradbe skladbi za druge komorne sastave.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Interaktivna komunikacija sa studentima, studentske ankete.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2.4.Komorna glazba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6"/>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Komorna glazba 4</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MM32</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91336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2963D2" w:rsidRDefault="00D03584">
            <w:pPr>
              <w:pStyle w:val="Normal1"/>
              <w:widowControl/>
              <w:pBdr>
                <w:top w:val="nil"/>
                <w:left w:val="nil"/>
                <w:bottom w:val="nil"/>
                <w:right w:val="nil"/>
                <w:between w:val="nil"/>
              </w:pBdr>
              <w:rPr>
                <w:color w:val="000000"/>
              </w:rPr>
            </w:pPr>
            <w:r>
              <w:rPr>
                <w:rFonts w:ascii="Arial" w:eastAsia="Arial" w:hAnsi="Arial" w:cs="Arial"/>
                <w:color w:val="000000"/>
                <w:sz w:val="20"/>
                <w:szCs w:val="20"/>
              </w:rPr>
              <w:t>Vlado Sunko, red.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rsidP="00DC0616">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Stela Ivanišević, </w:t>
            </w:r>
            <w:r w:rsidR="00DC0616">
              <w:rPr>
                <w:rFonts w:ascii="Arial" w:eastAsia="Arial" w:hAnsi="Arial" w:cs="Arial"/>
                <w:color w:val="000000"/>
                <w:sz w:val="20"/>
                <w:szCs w:val="20"/>
              </w:rPr>
              <w:t>str.sur</w:t>
            </w:r>
            <w:r>
              <w:rPr>
                <w:rFonts w:ascii="Arial" w:eastAsia="Arial" w:hAnsi="Arial" w:cs="Arial"/>
                <w:color w:val="000000"/>
                <w:sz w:val="20"/>
                <w:szCs w:val="20"/>
              </w:rPr>
              <w:t>.</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Usvajanje znanja i vještina sviranja u manjim i većim ansamblima (duo, trio) s primarnom usredotočenošću na stilski profiliranu interpretaciju skladbe.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Izvršene obveze iz 3. semestra istog predmeta.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izvršenih obveza na predmetu biti u stanju: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Upotrijebiti najučinkovitiju tehniku pri skupnoj instrumentalnoj izvedbi;</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Sigurno odsvirati vlastitu dionicu vodeći računa o ritamskoj i intonacijskoj ujednačenosti i preciznosti unutar skupne izvedbe;</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Ujednačeno sudjelovati u dinamičkim nijansiranjima za vrijeme skupne izvedbe;</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Povezivati sviračke tehnike s umjetničkim idejama.</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Primijeniti stečena znanja i vještine sviranja na solo instrumentu na profiliranu stilsku zajedničku izvedbu zadane skladbe.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1.-15. Zajednički rad s mentorom na zadanoj literaturi s naglaskom na razdoblja baroka i pretklasike.</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rad na zadanoj literaturi (minimum gradiva: 2 do 3 skladbe različitih stilskih razdoblja), najmanje jedan javni nastup.</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5F2DC7">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Ocjena će se dodijeliti na osnovi kvalitete izvedbe komornog ansambla 20-minutnog programa pred ispitnom komisijom.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Pr="00F220A9" w:rsidRDefault="00572090">
            <w:pPr>
              <w:pStyle w:val="Normal1"/>
              <w:widowControl/>
              <w:pBdr>
                <w:top w:val="nil"/>
                <w:left w:val="nil"/>
                <w:bottom w:val="nil"/>
                <w:right w:val="nil"/>
                <w:between w:val="nil"/>
              </w:pBdr>
              <w:tabs>
                <w:tab w:val="left" w:pos="2820"/>
              </w:tabs>
              <w:rPr>
                <w:rFonts w:ascii="Arial" w:hAnsi="Arial" w:cs="Arial"/>
                <w:color w:val="000000"/>
                <w:sz w:val="20"/>
                <w:szCs w:val="20"/>
              </w:rPr>
            </w:pPr>
            <w:r w:rsidRPr="00F220A9">
              <w:rPr>
                <w:rFonts w:ascii="Arial" w:hAnsi="Arial" w:cs="Arial"/>
                <w:color w:val="000000"/>
                <w:sz w:val="20"/>
                <w:szCs w:val="20"/>
              </w:rPr>
              <w:t>Skladbe za komorne ansamble slijedećih autora: Calace, Munier, Falbo, Amadei, Sartori, Woelki, Bertucci, Pettine, Ranieri, Monti, Branzoli, Marucceli</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Pr="00F220A9" w:rsidRDefault="00572090">
            <w:pPr>
              <w:pStyle w:val="Normal1"/>
              <w:widowControl/>
              <w:pBdr>
                <w:top w:val="nil"/>
                <w:left w:val="nil"/>
                <w:bottom w:val="nil"/>
                <w:right w:val="nil"/>
                <w:between w:val="nil"/>
              </w:pBdr>
              <w:tabs>
                <w:tab w:val="left" w:pos="2820"/>
              </w:tabs>
              <w:rPr>
                <w:rFonts w:ascii="Arial" w:hAnsi="Arial" w:cs="Arial"/>
                <w:color w:val="000000"/>
                <w:sz w:val="20"/>
                <w:szCs w:val="20"/>
              </w:rPr>
            </w:pPr>
            <w:r w:rsidRPr="00F220A9">
              <w:rPr>
                <w:rFonts w:ascii="Arial" w:hAnsi="Arial" w:cs="Arial"/>
                <w:color w:val="000000"/>
                <w:sz w:val="20"/>
                <w:szCs w:val="20"/>
              </w:rPr>
              <w:t>H.Gal, A. Uhl, H.Ambrosius, F.Walter, J.Dawes,S. Behrend, A.Piazzolla, A.Schonberg, te preradbe skladbi za druge komorne sastave.</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Interaktivna komunikacija sa studentima, studentske ankete.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2.5.Komorna glazba 5</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7"/>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lastRenderedPageBreak/>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Komorna glazba 5</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MM42</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91336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54209" w:rsidRDefault="00D03584">
            <w:pPr>
              <w:pStyle w:val="Normal1"/>
              <w:widowControl/>
              <w:pBdr>
                <w:top w:val="nil"/>
                <w:left w:val="nil"/>
                <w:bottom w:val="nil"/>
                <w:right w:val="nil"/>
                <w:between w:val="nil"/>
              </w:pBdr>
              <w:rPr>
                <w:color w:val="000000"/>
              </w:rPr>
            </w:pPr>
            <w:r>
              <w:rPr>
                <w:rFonts w:ascii="Arial" w:eastAsia="Arial" w:hAnsi="Arial" w:cs="Arial"/>
                <w:color w:val="000000"/>
                <w:sz w:val="20"/>
                <w:szCs w:val="20"/>
              </w:rPr>
              <w:t>Vlado Sunko, red.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rsidP="00714B8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Stela Ivanišević, </w:t>
            </w:r>
            <w:r w:rsidR="00714B81">
              <w:rPr>
                <w:rFonts w:ascii="Arial" w:eastAsia="Arial" w:hAnsi="Arial" w:cs="Arial"/>
                <w:color w:val="000000"/>
                <w:sz w:val="20"/>
                <w:szCs w:val="20"/>
              </w:rPr>
              <w:t>str.sur.</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Stjecanje znanja i vještina vezanih uz sviranje u manjim i mješovitim ansamblima (duo, trio, kvartet, kvintet). Razvijanje glazbenog ukusa i muzikalnosti kroz iskustvo zajedničkog muziciranja. Stjecanje vještine brzog učenja novih skladbi.</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predmeta Komorna glazba 4</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izvršenih obveza na predmetu biti u stanju: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Primijeniti stečena znanja i vještine sviranja na instrumentu na zajedničku, stilski profiliranu izvedbu;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Prilagoditi vlastite individualne karakteristike ansamblu;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Održati koncentraciju i ujednačenost s članovima ansambla tijekom izvedbe;</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Održati usredotočenost na detalje interpretacije prilikom javne izvedbe skladbe.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1.-15. Zajednički rad s mentorom na literaturi komorne glazbe različitih stilova i razdoblja.</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rad na zadanoj literaturi (minimum gradiva: 2 do 3 skladbe različitih stilskih razdoblja), najmanje jedan javni nastup.</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 xml:space="preserve">(upisati udio u ECTS bodovima za svaku aktivnost tako da ukupni broj ECTS bodova odgovara </w:t>
            </w:r>
            <w:r>
              <w:rPr>
                <w:rFonts w:ascii="Arial" w:eastAsia="Arial" w:hAnsi="Arial" w:cs="Arial"/>
                <w:i/>
                <w:color w:val="000000"/>
                <w:sz w:val="20"/>
                <w:szCs w:val="20"/>
              </w:rPr>
              <w:lastRenderedPageBreak/>
              <w:t>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E3666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Ocjena će se dodijeliti na osnovi kvalitete izvedbe komornog ansambla 20-minutnog programa pred ispitnom komisijom.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Pr="00F220A9" w:rsidRDefault="00572090">
            <w:pPr>
              <w:pStyle w:val="Normal1"/>
              <w:pBdr>
                <w:top w:val="nil"/>
                <w:left w:val="nil"/>
                <w:bottom w:val="nil"/>
                <w:right w:val="nil"/>
                <w:between w:val="nil"/>
              </w:pBdr>
              <w:rPr>
                <w:rFonts w:ascii="Arial" w:hAnsi="Arial" w:cs="Arial"/>
                <w:color w:val="000000"/>
                <w:sz w:val="20"/>
                <w:szCs w:val="20"/>
              </w:rPr>
            </w:pPr>
            <w:r w:rsidRPr="00F220A9">
              <w:rPr>
                <w:rFonts w:ascii="Arial" w:hAnsi="Arial" w:cs="Arial"/>
                <w:color w:val="000000"/>
                <w:sz w:val="20"/>
                <w:szCs w:val="20"/>
              </w:rPr>
              <w:t>Skladbe za komorne ansamble slijedećih autora:</w:t>
            </w:r>
          </w:p>
          <w:p w:rsidR="00735F7B" w:rsidRPr="00F220A9" w:rsidRDefault="00572090">
            <w:pPr>
              <w:pStyle w:val="Normal1"/>
              <w:pBdr>
                <w:top w:val="nil"/>
                <w:left w:val="nil"/>
                <w:bottom w:val="nil"/>
                <w:right w:val="nil"/>
                <w:between w:val="nil"/>
              </w:pBdr>
              <w:rPr>
                <w:rFonts w:ascii="Arial" w:hAnsi="Arial" w:cs="Arial"/>
                <w:color w:val="000000"/>
                <w:sz w:val="20"/>
                <w:szCs w:val="20"/>
              </w:rPr>
            </w:pPr>
            <w:r w:rsidRPr="00F220A9">
              <w:rPr>
                <w:rFonts w:ascii="Arial" w:hAnsi="Arial" w:cs="Arial"/>
                <w:color w:val="000000"/>
                <w:sz w:val="20"/>
                <w:szCs w:val="20"/>
              </w:rPr>
              <w:t>Sunko, Miletić, Kalebić, Sviličić, Kuljerić, Marković, Kroll, Gianneo, Bardwell, Kaufmann, Erdman, Ambrosius, Gal, Petrassi, Henze</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Pr="00F220A9" w:rsidRDefault="00572090">
            <w:pPr>
              <w:pStyle w:val="Normal1"/>
              <w:widowControl/>
              <w:pBdr>
                <w:top w:val="nil"/>
                <w:left w:val="nil"/>
                <w:bottom w:val="nil"/>
                <w:right w:val="nil"/>
                <w:between w:val="nil"/>
              </w:pBdr>
              <w:tabs>
                <w:tab w:val="left" w:pos="2820"/>
              </w:tabs>
              <w:rPr>
                <w:rFonts w:ascii="Arial" w:hAnsi="Arial" w:cs="Arial"/>
                <w:color w:val="000000"/>
                <w:sz w:val="20"/>
                <w:szCs w:val="20"/>
              </w:rPr>
            </w:pPr>
            <w:r w:rsidRPr="00F220A9">
              <w:rPr>
                <w:rFonts w:ascii="Arial" w:hAnsi="Arial" w:cs="Arial"/>
                <w:color w:val="000000"/>
                <w:sz w:val="20"/>
                <w:szCs w:val="20"/>
              </w:rPr>
              <w:t>H.Gal, A. Uhl, H.Ambrosius, F.Walter, J.Dawes,S. Behrend, A.Piazzolla, A.Schonberg, te preradbe skladbi za druge komorne sastave.</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Interaktivna komunikacija sa studentima, studentske ankete.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2.6.Komorna glazba 6</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8"/>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Komorna glazba 6</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MM52</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91336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54209" w:rsidRDefault="00D03584">
            <w:pPr>
              <w:pStyle w:val="Normal1"/>
              <w:widowControl/>
              <w:pBdr>
                <w:top w:val="nil"/>
                <w:left w:val="nil"/>
                <w:bottom w:val="nil"/>
                <w:right w:val="nil"/>
                <w:between w:val="nil"/>
              </w:pBdr>
              <w:rPr>
                <w:color w:val="000000"/>
              </w:rPr>
            </w:pPr>
            <w:r>
              <w:rPr>
                <w:rFonts w:ascii="Arial" w:eastAsia="Arial" w:hAnsi="Arial" w:cs="Arial"/>
                <w:color w:val="000000"/>
                <w:sz w:val="20"/>
                <w:szCs w:val="20"/>
              </w:rPr>
              <w:t>Vlado Sunko, red.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rsidP="00714B8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Stela Ivanišević, </w:t>
            </w:r>
            <w:r w:rsidR="00714B81">
              <w:rPr>
                <w:rFonts w:ascii="Arial" w:eastAsia="Arial" w:hAnsi="Arial" w:cs="Arial"/>
                <w:color w:val="000000"/>
                <w:sz w:val="20"/>
                <w:szCs w:val="20"/>
              </w:rPr>
              <w:t>str.sur.</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Stjecanje znanja i vještina vezanih uz sviranje u manjim i mješovitim ansamblima (duo, trio, kvartet, kvintet). Razvijanje glazbenog ukusa i muzikalnosti kroz iskustvo zajedničkog muziciranja. Stjecanje vještine brzog učenja novih skladbi.</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Izvršene obveze iz prethodnog semestra istog predmeta.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izvršenih obveza na predmetu biti u stanju: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Primijeniti stečena znanja i vještine sviranja na instrumentu na zajedničku, stilski profiliranu izvedbu;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Prilagoditi vlastite individualne karakteristike ansamblu;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Održati koncentraciju i ujednačenost s članovima ansambla tijekom izvedbe;</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Održati usredotočenost na detalje interpretacije prilikom javne izvedbe skladbe.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1.-15. Zajednički rad s mentorom na literaturi komorne glazbe različitih stilova i razdoblja.</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rsidTr="00D25A48">
        <w:trPr>
          <w:trHeight w:val="1298"/>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rad na zadanoj literaturi (minimum gradiva: 2 do 3 skladbe različitih stilskih razdoblja), najmanje jedan javni nastup.</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E3666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Ocjena će se dodijeliti na osnovi kvalitete izvedbe komornog ansambla 20-minutnog programa pred ispitnom komisijom.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Pr="00F220A9" w:rsidRDefault="00572090">
            <w:pPr>
              <w:pStyle w:val="Normal1"/>
              <w:pBdr>
                <w:top w:val="nil"/>
                <w:left w:val="nil"/>
                <w:bottom w:val="nil"/>
                <w:right w:val="nil"/>
                <w:between w:val="nil"/>
              </w:pBdr>
              <w:rPr>
                <w:rFonts w:ascii="Arial" w:hAnsi="Arial" w:cs="Arial"/>
                <w:color w:val="000000"/>
                <w:sz w:val="20"/>
                <w:szCs w:val="20"/>
              </w:rPr>
            </w:pPr>
            <w:r w:rsidRPr="00F220A9">
              <w:rPr>
                <w:rFonts w:ascii="Arial" w:hAnsi="Arial" w:cs="Arial"/>
                <w:color w:val="000000"/>
                <w:sz w:val="20"/>
                <w:szCs w:val="20"/>
              </w:rPr>
              <w:t>Skladbe za komorne ansamble slijedećih autora:</w:t>
            </w:r>
          </w:p>
          <w:p w:rsidR="00735F7B" w:rsidRDefault="00572090">
            <w:pPr>
              <w:pStyle w:val="Normal1"/>
              <w:widowControl/>
              <w:pBdr>
                <w:top w:val="nil"/>
                <w:left w:val="nil"/>
                <w:bottom w:val="nil"/>
                <w:right w:val="nil"/>
                <w:between w:val="nil"/>
              </w:pBdr>
              <w:tabs>
                <w:tab w:val="left" w:pos="2820"/>
              </w:tabs>
              <w:rPr>
                <w:color w:val="000000"/>
              </w:rPr>
            </w:pPr>
            <w:r w:rsidRPr="00F220A9">
              <w:rPr>
                <w:rFonts w:ascii="Arial" w:hAnsi="Arial" w:cs="Arial"/>
                <w:color w:val="000000"/>
                <w:sz w:val="20"/>
                <w:szCs w:val="20"/>
              </w:rPr>
              <w:t>Sunko, Miletić, Kalebić, Sviličić, Kuljerić, Marković, Kroll, Gianneo, Bardwell, Kaufmann, Erdman, Ambrosius, Gal, Petrassi, Henze</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F220A9" w:rsidRDefault="00572090">
            <w:pPr>
              <w:pStyle w:val="Normal1"/>
              <w:widowControl/>
              <w:pBdr>
                <w:top w:val="nil"/>
                <w:left w:val="nil"/>
                <w:bottom w:val="nil"/>
                <w:right w:val="nil"/>
                <w:between w:val="nil"/>
              </w:pBdr>
              <w:tabs>
                <w:tab w:val="left" w:pos="1080"/>
              </w:tabs>
              <w:rPr>
                <w:rFonts w:ascii="Arial" w:hAnsi="Arial" w:cs="Arial"/>
                <w:color w:val="000000"/>
                <w:sz w:val="20"/>
                <w:szCs w:val="20"/>
              </w:rPr>
            </w:pPr>
            <w:r w:rsidRPr="00F220A9">
              <w:rPr>
                <w:rFonts w:ascii="Arial" w:hAnsi="Arial" w:cs="Arial"/>
                <w:color w:val="000000"/>
                <w:sz w:val="20"/>
                <w:szCs w:val="20"/>
              </w:rPr>
              <w:t>H.Gal, A. Uhl, H.Ambrosius, F.Walter, J.Dawes,S. Behrend, A.Piazzolla, A.Schonberg, te preradbe skladbi za druge komorne sastave.</w:t>
            </w:r>
          </w:p>
          <w:p w:rsidR="00735F7B" w:rsidRPr="00F220A9"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F220A9"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F220A9">
              <w:rPr>
                <w:rFonts w:ascii="Arial" w:eastAsia="Arial" w:hAnsi="Arial" w:cs="Arial"/>
                <w:color w:val="000000"/>
                <w:sz w:val="20"/>
                <w:szCs w:val="20"/>
              </w:rPr>
              <w:t>Interaktivna komunikacija sa studentima, studentske ankete.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2.7.Komorna glazba 7</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9"/>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Komorna glazba 7</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MM62</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91336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54209" w:rsidRDefault="00D03584">
            <w:pPr>
              <w:pStyle w:val="Normal1"/>
              <w:widowControl/>
              <w:pBdr>
                <w:top w:val="nil"/>
                <w:left w:val="nil"/>
                <w:bottom w:val="nil"/>
                <w:right w:val="nil"/>
                <w:between w:val="nil"/>
              </w:pBdr>
              <w:rPr>
                <w:color w:val="000000"/>
              </w:rPr>
            </w:pPr>
            <w:r>
              <w:rPr>
                <w:rFonts w:ascii="Arial" w:eastAsia="Arial" w:hAnsi="Arial" w:cs="Arial"/>
                <w:color w:val="000000"/>
                <w:sz w:val="20"/>
                <w:szCs w:val="20"/>
              </w:rPr>
              <w:t>Vlado Sunko, red.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rsidP="00714B8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Stela Ivanišević, </w:t>
            </w:r>
            <w:r w:rsidR="00714B81">
              <w:rPr>
                <w:rFonts w:ascii="Arial" w:eastAsia="Arial" w:hAnsi="Arial" w:cs="Arial"/>
                <w:color w:val="000000"/>
                <w:sz w:val="20"/>
                <w:szCs w:val="20"/>
              </w:rPr>
              <w:t>str.sur.</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Stjecanje znanja i vještina vezanih uz sviranje u manjim i mješovitim ansamblima (duo, trio, kvartet, kvintet). Razvijanje glazbenog ukusa i muzikalnosti kroz iskustvo zajedničkog muziciranja. Postizanje visoke kvalitete komornog zvuka i profesionalne interpretacije u ansamblu. Postizanje umjetničke sugestije na pozornici.</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predmeta Komorna glazba 6</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izvršenih obveza biti u stanju: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Povezati stečena teorijska znanja s praktičnom izvedbom i interpretacijom;</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Povezati stečena teorijska znanja i tehnike s oblikovanjem boje i dinamike u zajedničkoj interpretaciji;</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Povezati stečena teorijska znanja i tehnike s profiliranom stilskom izvedbom pri zajedničkom javnom nastupu;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lastRenderedPageBreak/>
              <w:t>Podrediti u potpunosti vlastitu individualnost zajedničkoj umjetničkoj interpretaciji skladbe.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1.-15. Zajednički rad s mentorom na literaturi komorne glazbe različitih stilova i razdoblja.</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rsidTr="00D25A48">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rsidTr="00D25A48">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rad na zadanoj literaturi (minimum gradiva: 2 do 3 skladbe različitih stilskih razdoblja), najmanje jedan javni nastup.</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E3666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Ocjena će se dodijeliti na osnovi kvalitete izvedbe komornog ansambla 20-minutnog programa pred ispitnom komisijom.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Pr="00F220A9" w:rsidRDefault="00572090">
            <w:pPr>
              <w:pStyle w:val="Normal1"/>
              <w:pBdr>
                <w:top w:val="nil"/>
                <w:left w:val="nil"/>
                <w:bottom w:val="nil"/>
                <w:right w:val="nil"/>
                <w:between w:val="nil"/>
              </w:pBdr>
              <w:rPr>
                <w:rFonts w:ascii="Arial" w:hAnsi="Arial" w:cs="Arial"/>
                <w:color w:val="000000"/>
                <w:sz w:val="20"/>
                <w:szCs w:val="20"/>
              </w:rPr>
            </w:pPr>
            <w:r w:rsidRPr="00F220A9">
              <w:rPr>
                <w:rFonts w:ascii="Arial" w:hAnsi="Arial" w:cs="Arial"/>
                <w:color w:val="000000"/>
                <w:sz w:val="20"/>
                <w:szCs w:val="20"/>
              </w:rPr>
              <w:t>Skladbe za komorne ansamble slijedećih autora:</w:t>
            </w:r>
          </w:p>
          <w:p w:rsidR="00735F7B" w:rsidRDefault="00572090">
            <w:pPr>
              <w:pStyle w:val="Normal1"/>
              <w:widowControl/>
              <w:pBdr>
                <w:top w:val="nil"/>
                <w:left w:val="nil"/>
                <w:bottom w:val="nil"/>
                <w:right w:val="nil"/>
                <w:between w:val="nil"/>
              </w:pBdr>
              <w:tabs>
                <w:tab w:val="left" w:pos="2820"/>
              </w:tabs>
              <w:rPr>
                <w:color w:val="000000"/>
              </w:rPr>
            </w:pPr>
            <w:r w:rsidRPr="00F220A9">
              <w:rPr>
                <w:rFonts w:ascii="Arial" w:hAnsi="Arial" w:cs="Arial"/>
                <w:color w:val="000000"/>
                <w:sz w:val="20"/>
                <w:szCs w:val="20"/>
              </w:rPr>
              <w:t>Sunko, Miletić, Kalebić, Sviličić, Kuljerić, Marković, Kroll, Gianneo, Bardwell, Kaufmann, Erdman, Ambrosius, Gal, Petrassi, Henze</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F220A9" w:rsidRDefault="00572090">
            <w:pPr>
              <w:pStyle w:val="Normal1"/>
              <w:widowControl/>
              <w:pBdr>
                <w:top w:val="nil"/>
                <w:left w:val="nil"/>
                <w:bottom w:val="nil"/>
                <w:right w:val="nil"/>
                <w:between w:val="nil"/>
              </w:pBdr>
              <w:tabs>
                <w:tab w:val="left" w:pos="1080"/>
              </w:tabs>
              <w:rPr>
                <w:rFonts w:ascii="Arial" w:hAnsi="Arial" w:cs="Arial"/>
                <w:color w:val="000000"/>
                <w:sz w:val="20"/>
                <w:szCs w:val="20"/>
              </w:rPr>
            </w:pPr>
            <w:r w:rsidRPr="00F220A9">
              <w:rPr>
                <w:rFonts w:ascii="Arial" w:hAnsi="Arial" w:cs="Arial"/>
                <w:color w:val="000000"/>
                <w:sz w:val="20"/>
                <w:szCs w:val="20"/>
              </w:rPr>
              <w:t>H.Gal, A. Uhl, H.Ambrosius, F.Walter, J.Dawes,S. Behrend, A.Piazzolla, A.Schonberg, te preradbe skladbi za druge komorne sastave.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Načini praćenja kvalitete koji osiguravaju </w:t>
            </w:r>
            <w:r>
              <w:rPr>
                <w:rFonts w:ascii="Arial" w:eastAsia="Arial" w:hAnsi="Arial" w:cs="Arial"/>
                <w:color w:val="000000"/>
                <w:sz w:val="20"/>
                <w:szCs w:val="20"/>
              </w:rPr>
              <w:lastRenderedPageBreak/>
              <w:t>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lastRenderedPageBreak/>
              <w:t>Interaktivna komunikacija sa studentima, studentske ankete.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2.8.Komorna glazba 8</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a"/>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Komorna glazba 8</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MM72</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91336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54209" w:rsidRDefault="00D03584">
            <w:pPr>
              <w:pStyle w:val="Normal1"/>
              <w:widowControl/>
              <w:pBdr>
                <w:top w:val="nil"/>
                <w:left w:val="nil"/>
                <w:bottom w:val="nil"/>
                <w:right w:val="nil"/>
                <w:between w:val="nil"/>
              </w:pBdr>
              <w:rPr>
                <w:color w:val="000000"/>
              </w:rPr>
            </w:pPr>
            <w:r>
              <w:rPr>
                <w:rFonts w:ascii="Arial" w:eastAsia="Arial" w:hAnsi="Arial" w:cs="Arial"/>
                <w:color w:val="000000"/>
                <w:sz w:val="20"/>
                <w:szCs w:val="20"/>
              </w:rPr>
              <w:t>Vlado Sunko, red.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334E2" w:rsidP="00714B8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Stela Ivanišević, </w:t>
            </w:r>
            <w:r w:rsidR="00714B81">
              <w:rPr>
                <w:rFonts w:ascii="Arial" w:eastAsia="Arial" w:hAnsi="Arial" w:cs="Arial"/>
                <w:color w:val="000000"/>
                <w:sz w:val="20"/>
                <w:szCs w:val="20"/>
              </w:rPr>
              <w:t>str.sur.</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Stjecanje znanja i vještina vezanih uz sviranje u manjim i mješovitim ansamblima (duo, trio, kvartet, kvintet). Razvijanje glazbenog ukusa i muzikalnosti kroz iskustvo zajedničkog muziciranja. Postizanje visoke kvalitete komornog zvuka i profesionalne interpretacije u ansamblu. Postizanje umjetničke sugestije na pozornici.</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Izvršene obveze iz prethodnog semestra iz istog predmeta.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Povezati stečena teorijska znanja s praktičnom izvedbom i interpretacijom;</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Povezati stečena teorijska znanja i tehnike s oblikovanjem boje i dinamike u zajedničkoj interpretaciji;</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Povezati stečena teorijska znanja i tehnike s profiliranom stilskom izvedbom pri zajedničkom javnom nastupu;</w:t>
            </w:r>
          </w:p>
          <w:p w:rsidR="00735F7B" w:rsidRDefault="00572090" w:rsidP="003E5587">
            <w:pPr>
              <w:pStyle w:val="Normal1"/>
              <w:widowControl/>
              <w:numPr>
                <w:ilvl w:val="0"/>
                <w:numId w:val="1"/>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Podrediti u potpunosti vlastitu individualnost zajedničkoj umjetničkoj interpretaciji skladbe.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1.-15. Zajednički rad s mentorom na literaturi komorne glazbe različitih stilova i razdoblja.</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rsidTr="00A75B7F">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x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rsidTr="00A75B7F">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rad na zadanoj literaturi (minimum gradiva: 2 do 3 skladbe različitih stilskih razdoblja), najmanje jedan javni nastup.</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rsidP="00E3666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Ocjena će se dodijeliti na osnovi kvalitete izvedbe komornog ansambla 20-minutnog programa pred ispitnom komisijom.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Pr="00F220A9" w:rsidRDefault="00572090">
            <w:pPr>
              <w:pStyle w:val="Normal1"/>
              <w:pBdr>
                <w:top w:val="nil"/>
                <w:left w:val="nil"/>
                <w:bottom w:val="nil"/>
                <w:right w:val="nil"/>
                <w:between w:val="nil"/>
              </w:pBdr>
              <w:rPr>
                <w:rFonts w:ascii="Arial" w:hAnsi="Arial" w:cs="Arial"/>
                <w:color w:val="000000"/>
                <w:sz w:val="20"/>
                <w:szCs w:val="20"/>
              </w:rPr>
            </w:pPr>
            <w:r w:rsidRPr="00F220A9">
              <w:rPr>
                <w:rFonts w:ascii="Arial" w:hAnsi="Arial" w:cs="Arial"/>
                <w:color w:val="000000"/>
                <w:sz w:val="20"/>
                <w:szCs w:val="20"/>
              </w:rPr>
              <w:t>Skladbe za komorne ansamble slijedećih autora:</w:t>
            </w:r>
          </w:p>
          <w:p w:rsidR="00735F7B" w:rsidRDefault="00572090">
            <w:pPr>
              <w:pStyle w:val="Normal1"/>
              <w:widowControl/>
              <w:pBdr>
                <w:top w:val="nil"/>
                <w:left w:val="nil"/>
                <w:bottom w:val="nil"/>
                <w:right w:val="nil"/>
                <w:between w:val="nil"/>
              </w:pBdr>
              <w:tabs>
                <w:tab w:val="left" w:pos="2820"/>
              </w:tabs>
              <w:rPr>
                <w:color w:val="000000"/>
              </w:rPr>
            </w:pPr>
            <w:r w:rsidRPr="00F220A9">
              <w:rPr>
                <w:rFonts w:ascii="Arial" w:hAnsi="Arial" w:cs="Arial"/>
                <w:color w:val="000000"/>
                <w:sz w:val="20"/>
                <w:szCs w:val="20"/>
              </w:rPr>
              <w:t>Sunko, Miletić, Kalebić, Sviličić, Kuljerić, Marković, Kroll, Gianneo, Bardwell, Kaufmann, Erdman, Ambrosius, Gal, Petrassi, Henze</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Pr="00F220A9" w:rsidRDefault="00572090">
            <w:pPr>
              <w:pStyle w:val="Normal1"/>
              <w:widowControl/>
              <w:pBdr>
                <w:top w:val="nil"/>
                <w:left w:val="nil"/>
                <w:bottom w:val="nil"/>
                <w:right w:val="nil"/>
                <w:between w:val="nil"/>
              </w:pBdr>
              <w:tabs>
                <w:tab w:val="left" w:pos="2820"/>
              </w:tabs>
              <w:rPr>
                <w:rFonts w:ascii="Arial" w:hAnsi="Arial" w:cs="Arial"/>
                <w:color w:val="000000"/>
                <w:sz w:val="20"/>
                <w:szCs w:val="20"/>
              </w:rPr>
            </w:pPr>
            <w:r w:rsidRPr="00F220A9">
              <w:rPr>
                <w:rFonts w:ascii="Arial" w:hAnsi="Arial" w:cs="Arial"/>
                <w:color w:val="000000"/>
                <w:sz w:val="20"/>
                <w:szCs w:val="20"/>
              </w:rPr>
              <w:t>H.Gal, A. Uhl, H.Ambrosius, F.Walter, J.Dawes,S. Behrend, A.Piazzolla, A.Schonberg, te preradbe skladbi za druge komorne sastave.</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F220A9"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F220A9">
              <w:rPr>
                <w:rFonts w:ascii="Arial" w:eastAsia="Arial" w:hAnsi="Arial" w:cs="Arial"/>
                <w:color w:val="000000"/>
                <w:sz w:val="20"/>
                <w:szCs w:val="20"/>
              </w:rPr>
              <w:t>Interaktivna komunikacija sa studentima, studentske ankete.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3.Metodika</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3.1.Metodika nastave mandoline 1</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 </w:t>
      </w:r>
    </w:p>
    <w:tbl>
      <w:tblPr>
        <w:tblStyle w:val="afb"/>
        <w:tblW w:w="9723" w:type="dxa"/>
        <w:tblInd w:w="-94" w:type="dxa"/>
        <w:tblBorders>
          <w:top w:val="single" w:sz="8" w:space="0" w:color="000000"/>
          <w:left w:val="single" w:sz="8" w:space="0" w:color="000000"/>
          <w:bottom w:val="single" w:sz="8" w:space="0" w:color="000000"/>
          <w:insideH w:val="single" w:sz="8" w:space="0" w:color="000000"/>
        </w:tblBorders>
        <w:tblLayout w:type="fixed"/>
        <w:tblLook w:val="0000" w:firstRow="0" w:lastRow="0" w:firstColumn="0" w:lastColumn="0" w:noHBand="0" w:noVBand="0"/>
      </w:tblPr>
      <w:tblGrid>
        <w:gridCol w:w="1870"/>
        <w:gridCol w:w="1663"/>
        <w:gridCol w:w="771"/>
        <w:gridCol w:w="43"/>
        <w:gridCol w:w="875"/>
        <w:gridCol w:w="338"/>
        <w:gridCol w:w="954"/>
        <w:gridCol w:w="87"/>
        <w:gridCol w:w="718"/>
        <w:gridCol w:w="512"/>
        <w:gridCol w:w="186"/>
        <w:gridCol w:w="704"/>
        <w:gridCol w:w="1002"/>
      </w:tblGrid>
      <w:tr w:rsidR="00735F7B" w:rsidTr="00A75B7F">
        <w:tc>
          <w:tcPr>
            <w:tcW w:w="1870" w:type="dxa"/>
            <w:tcBorders>
              <w:top w:val="single" w:sz="8" w:space="0" w:color="000000"/>
              <w:left w:val="single" w:sz="8" w:space="0" w:color="000000"/>
              <w:bottom w:val="single" w:sz="8"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853" w:type="dxa"/>
            <w:gridSpan w:val="12"/>
            <w:tcBorders>
              <w:top w:val="single" w:sz="8" w:space="0" w:color="000000"/>
              <w:left w:val="single" w:sz="8" w:space="0" w:color="000000"/>
              <w:bottom w:val="single" w:sz="8" w:space="0" w:color="000000"/>
              <w:right w:val="single" w:sz="8" w:space="0" w:color="000000"/>
            </w:tcBorders>
            <w:shd w:val="clear" w:color="auto" w:fill="66CC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Metodika nastave mandoline 1</w:t>
            </w:r>
          </w:p>
        </w:tc>
      </w:tr>
      <w:tr w:rsidR="00735F7B" w:rsidTr="00A75B7F">
        <w:tc>
          <w:tcPr>
            <w:tcW w:w="1870"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Kod</w:t>
            </w:r>
          </w:p>
        </w:tc>
        <w:tc>
          <w:tcPr>
            <w:tcW w:w="2477" w:type="dxa"/>
            <w:gridSpan w:val="3"/>
            <w:tcBorders>
              <w:top w:val="single" w:sz="8" w:space="0" w:color="000000"/>
              <w:left w:val="single" w:sz="4" w:space="0" w:color="000000"/>
              <w:bottom w:val="single" w:sz="4" w:space="0" w:color="000000"/>
            </w:tcBorders>
            <w:shd w:val="clear" w:color="auto" w:fill="auto"/>
            <w:tcMar>
              <w:left w:w="52" w:type="dxa"/>
              <w:right w:w="57" w:type="dxa"/>
            </w:tcMar>
          </w:tcPr>
          <w:p w:rsidR="00735F7B" w:rsidRDefault="00572090" w:rsidP="0091336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MM01</w:t>
            </w:r>
          </w:p>
        </w:tc>
        <w:tc>
          <w:tcPr>
            <w:tcW w:w="2254" w:type="dxa"/>
            <w:gridSpan w:val="4"/>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3122" w:type="dxa"/>
            <w:gridSpan w:val="5"/>
            <w:tcBorders>
              <w:top w:val="single" w:sz="8"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rsidTr="00A75B7F">
        <w:tc>
          <w:tcPr>
            <w:tcW w:w="1870"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Nositelj/i predmeta</w:t>
            </w:r>
          </w:p>
        </w:tc>
        <w:tc>
          <w:tcPr>
            <w:tcW w:w="2477" w:type="dxa"/>
            <w:gridSpan w:val="3"/>
            <w:tcBorders>
              <w:top w:val="single" w:sz="4" w:space="0" w:color="000000"/>
              <w:left w:val="single" w:sz="4" w:space="0" w:color="000000"/>
              <w:bottom w:val="single" w:sz="8" w:space="0" w:color="000000"/>
            </w:tcBorders>
            <w:shd w:val="clear" w:color="auto" w:fill="auto"/>
            <w:tcMar>
              <w:left w:w="52" w:type="dxa"/>
              <w:right w:w="57" w:type="dxa"/>
            </w:tcMar>
          </w:tcPr>
          <w:p w:rsidR="00735F7B" w:rsidRDefault="0015420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 doc.</w:t>
            </w:r>
          </w:p>
        </w:tc>
        <w:tc>
          <w:tcPr>
            <w:tcW w:w="2254" w:type="dxa"/>
            <w:gridSpan w:val="4"/>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3122" w:type="dxa"/>
            <w:gridSpan w:val="5"/>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rsidTr="00A75B7F">
        <w:trPr>
          <w:trHeight w:val="345"/>
        </w:trPr>
        <w:tc>
          <w:tcPr>
            <w:tcW w:w="1870" w:type="dxa"/>
            <w:vMerge w:val="restart"/>
            <w:tcBorders>
              <w:top w:val="single" w:sz="4" w:space="0" w:color="000000"/>
              <w:left w:val="single" w:sz="8" w:space="0" w:color="000000"/>
              <w:bottom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Suradnici</w:t>
            </w:r>
          </w:p>
        </w:tc>
        <w:tc>
          <w:tcPr>
            <w:tcW w:w="2477" w:type="dxa"/>
            <w:gridSpan w:val="3"/>
            <w:vMerge w:val="restart"/>
            <w:tcBorders>
              <w:top w:val="single" w:sz="4" w:space="0" w:color="000000"/>
              <w:left w:val="single" w:sz="4" w:space="0" w:color="000000"/>
              <w:bottom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54" w:type="dxa"/>
            <w:gridSpan w:val="4"/>
            <w:vMerge w:val="restart"/>
            <w:tcBorders>
              <w:top w:val="single" w:sz="4" w:space="0" w:color="000000"/>
              <w:left w:val="single" w:sz="8" w:space="0" w:color="000000"/>
              <w:bottom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18"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698" w:type="dxa"/>
            <w:gridSpan w:val="2"/>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4"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1002" w:type="dxa"/>
            <w:tcBorders>
              <w:top w:val="single" w:sz="4" w:space="0" w:color="000000"/>
              <w:left w:val="single" w:sz="8" w:space="0" w:color="000000"/>
              <w:bottom w:val="single" w:sz="8"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rsidTr="00A75B7F">
        <w:trPr>
          <w:trHeight w:val="345"/>
        </w:trPr>
        <w:tc>
          <w:tcPr>
            <w:tcW w:w="1870" w:type="dxa"/>
            <w:vMerge/>
            <w:tcBorders>
              <w:top w:val="single" w:sz="4" w:space="0" w:color="000000"/>
              <w:left w:val="single" w:sz="8" w:space="0" w:color="000000"/>
              <w:bottom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77" w:type="dxa"/>
            <w:gridSpan w:val="3"/>
            <w:vMerge/>
            <w:tcBorders>
              <w:top w:val="single" w:sz="4" w:space="0" w:color="000000"/>
              <w:left w:val="single" w:sz="4" w:space="0" w:color="000000"/>
              <w:bottom w:val="single" w:sz="4"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54" w:type="dxa"/>
            <w:gridSpan w:val="4"/>
            <w:vMerge/>
            <w:tcBorders>
              <w:top w:val="single" w:sz="4" w:space="0" w:color="000000"/>
              <w:left w:val="single" w:sz="8" w:space="0" w:color="000000"/>
              <w:bottom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18"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698" w:type="dxa"/>
            <w:gridSpan w:val="2"/>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4"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1002" w:type="dxa"/>
            <w:tcBorders>
              <w:top w:val="single" w:sz="4" w:space="0" w:color="000000"/>
              <w:left w:val="single" w:sz="8" w:space="0" w:color="000000"/>
              <w:bottom w:val="single" w:sz="8"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rsidTr="00A75B7F">
        <w:tc>
          <w:tcPr>
            <w:tcW w:w="1870"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77" w:type="dxa"/>
            <w:gridSpan w:val="3"/>
            <w:tcBorders>
              <w:top w:val="single" w:sz="4" w:space="0" w:color="000000"/>
              <w:left w:val="single" w:sz="4" w:space="0" w:color="000000"/>
              <w:bottom w:val="single" w:sz="8" w:space="0" w:color="000000"/>
            </w:tcBorders>
            <w:shd w:val="clear" w:color="auto" w:fill="auto"/>
            <w:tcMar>
              <w:left w:w="52" w:type="dxa"/>
              <w:right w:w="57" w:type="dxa"/>
            </w:tcMar>
          </w:tcPr>
          <w:p w:rsidR="00735F7B" w:rsidRDefault="005334E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54" w:type="dxa"/>
            <w:gridSpan w:val="4"/>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3122" w:type="dxa"/>
            <w:gridSpan w:val="5"/>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rsidTr="00A75B7F">
        <w:tc>
          <w:tcPr>
            <w:tcW w:w="9723" w:type="dxa"/>
            <w:gridSpan w:val="13"/>
            <w:tcBorders>
              <w:top w:val="single" w:sz="8" w:space="0" w:color="000000"/>
              <w:left w:val="single" w:sz="8" w:space="0" w:color="000000"/>
              <w:bottom w:val="single" w:sz="8" w:space="0" w:color="000000"/>
              <w:right w:val="single" w:sz="8" w:space="0" w:color="000000"/>
            </w:tcBorders>
            <w:shd w:val="clear" w:color="auto" w:fill="99CC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rsidTr="00A75B7F">
        <w:trPr>
          <w:trHeight w:val="477"/>
        </w:trPr>
        <w:tc>
          <w:tcPr>
            <w:tcW w:w="1870"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Ciljevi predmeta</w:t>
            </w:r>
          </w:p>
        </w:tc>
        <w:tc>
          <w:tcPr>
            <w:tcW w:w="7853" w:type="dxa"/>
            <w:gridSpan w:val="12"/>
            <w:tcBorders>
              <w:top w:val="single" w:sz="8"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Proučavanje, objašnjavanje i razvijanje procesa stjecanja znanja i umijeća u nastavi mandoline. Osposobljavanje studenta za efikasnu poduku instrumenta na temelju suvremenih psiholoških, pedagoških, didaktičkih, metodičkih, kinezioloških pa i medicinskih spoznaja. Osposobljavanje studenta za samoobrazovanje i samostalno rješavanje specifičnih pitanja nastave svakog pojedinog instrumenta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w:t>
            </w:r>
          </w:p>
        </w:tc>
      </w:tr>
      <w:tr w:rsidR="00735F7B" w:rsidTr="00A75B7F">
        <w:tc>
          <w:tcPr>
            <w:tcW w:w="1870"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853" w:type="dxa"/>
            <w:gridSpan w:val="12"/>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before="60" w:after="60" w:line="276" w:lineRule="auto"/>
              <w:ind w:right="49"/>
              <w:rPr>
                <w:rFonts w:ascii="Arial" w:eastAsia="Arial" w:hAnsi="Arial" w:cs="Arial"/>
                <w:color w:val="000000"/>
                <w:sz w:val="20"/>
                <w:szCs w:val="20"/>
              </w:rPr>
            </w:pPr>
            <w:r>
              <w:rPr>
                <w:rFonts w:ascii="Arial" w:eastAsia="Arial" w:hAnsi="Arial" w:cs="Arial"/>
                <w:color w:val="000000"/>
                <w:sz w:val="20"/>
                <w:szCs w:val="20"/>
              </w:rPr>
              <w:t>Položeni prethodni kolegiji pedagoškog modula</w:t>
            </w:r>
          </w:p>
        </w:tc>
      </w:tr>
      <w:tr w:rsidR="00735F7B" w:rsidTr="00A75B7F">
        <w:tc>
          <w:tcPr>
            <w:tcW w:w="1870"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853" w:type="dxa"/>
            <w:gridSpan w:val="12"/>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je:</w:t>
            </w:r>
          </w:p>
          <w:p w:rsidR="00735F7B" w:rsidRDefault="00572090" w:rsidP="003E5587">
            <w:pPr>
              <w:pStyle w:val="Normal1"/>
              <w:widowControl/>
              <w:numPr>
                <w:ilvl w:val="0"/>
                <w:numId w:val="1"/>
              </w:numPr>
              <w:pBdr>
                <w:top w:val="nil"/>
                <w:left w:val="nil"/>
                <w:bottom w:val="nil"/>
                <w:right w:val="nil"/>
                <w:between w:val="nil"/>
              </w:pBdr>
              <w:tabs>
                <w:tab w:val="left" w:pos="-2160"/>
                <w:tab w:val="left" w:pos="-60"/>
              </w:tabs>
              <w:spacing w:after="200"/>
              <w:rPr>
                <w:rFonts w:ascii="Arial" w:eastAsia="Arial" w:hAnsi="Arial" w:cs="Arial"/>
                <w:color w:val="000000"/>
                <w:sz w:val="20"/>
                <w:szCs w:val="20"/>
              </w:rPr>
            </w:pPr>
            <w:r>
              <w:rPr>
                <w:rFonts w:ascii="Arial" w:eastAsia="Arial" w:hAnsi="Arial" w:cs="Arial"/>
                <w:color w:val="000000"/>
                <w:sz w:val="20"/>
                <w:szCs w:val="20"/>
              </w:rPr>
              <w:t>sposoban samostalno izvoditi individualnu nastavu mandoline</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praktično primjenjuje i povezuje sadržaja teorije glazbe, glazbene pedagogije i</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podučavanja glavnog predmeta</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poznaje fiziološke osnove sviranja mandoline</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pPr>
            <w:r>
              <w:rPr>
                <w:rFonts w:ascii="Arial" w:eastAsia="Arial" w:hAnsi="Arial" w:cs="Arial"/>
                <w:color w:val="000000"/>
                <w:sz w:val="20"/>
                <w:szCs w:val="20"/>
              </w:rPr>
              <w:t>sposoban je izvoditi nastavu mandoline s različitim starosnim skupinama primjenjujući načela metodike  individualne nastave</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pPr>
            <w:r>
              <w:rPr>
                <w:rFonts w:ascii="Arial" w:eastAsia="Arial" w:hAnsi="Arial" w:cs="Arial"/>
                <w:color w:val="000000"/>
                <w:sz w:val="20"/>
                <w:szCs w:val="20"/>
              </w:rPr>
              <w:t>poznaje literaturu različitih epoha za početnike i napredne iz didaktičkog rakursa</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sposoban je tumačiti interpretaciju i izvođačku praksu iz didaktičke perspektive</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pPr>
            <w:r>
              <w:rPr>
                <w:rFonts w:ascii="Arial" w:eastAsia="Arial" w:hAnsi="Arial" w:cs="Arial"/>
                <w:color w:val="000000"/>
                <w:sz w:val="20"/>
                <w:szCs w:val="20"/>
              </w:rPr>
              <w:t>upoznat je sa didaktičko-metodičkom stručnom literaturom, povijesnim i modernim školama za mandolinu</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poznaje povijest i značajke mandoline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rsidTr="00A75B7F">
        <w:tc>
          <w:tcPr>
            <w:tcW w:w="1870"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tc>
        <w:tc>
          <w:tcPr>
            <w:tcW w:w="7853" w:type="dxa"/>
            <w:gridSpan w:val="12"/>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rsidP="00256DE7">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Razvoj mandoline, tabulature, literatura, skladatelji, pedagozi. Postava mandoline, desne i lijeve ruke. Dobivanje tona</w:t>
            </w:r>
            <w:r w:rsidR="00F220A9">
              <w:rPr>
                <w:rFonts w:ascii="Arial" w:eastAsia="Arial" w:hAnsi="Arial" w:cs="Arial"/>
                <w:color w:val="000000"/>
                <w:sz w:val="20"/>
                <w:szCs w:val="20"/>
              </w:rPr>
              <w:t xml:space="preserve"> na mandolini. Rad s početnikom</w:t>
            </w:r>
            <w:r>
              <w:rPr>
                <w:rFonts w:ascii="Arial" w:eastAsia="Arial" w:hAnsi="Arial" w:cs="Arial"/>
                <w:color w:val="000000"/>
                <w:sz w:val="20"/>
                <w:szCs w:val="20"/>
              </w:rPr>
              <w:t xml:space="preserve">. Razrada nastavnog plana i programa osnovne i srednje škole: tehničke vježbe, etide i umjetnička literatura. Anatomija i fiziologija sviračkog aparata, izvori snage sviranja na mandolini. Upoznavanje s glavnim komponentama interpretacije i njihovom realizacijom (dinamika, agogika, tempo, artikulacija, fraziranje, akcentuacija). Utvrđivanje sposobnosti za učenje mandoline: muzikalnost, fizičke i fiziološke pretpostavke. Optimalni početak učenja. Početna nastava mandoline. Optimalna organizacija nastave. Efikasno i uspješno vježbanje: psihologija stjecanja glazbenih znanja i umijeća; zakonitosti učenja; metode i načini učenja i vježbanja; umor i odmor pri vježbanju. Problem treme i javnog nastupanja. Učenje napamet. Udžbenici, “škole” za mandolinu. Uloga tehničkih vježbi, </w:t>
            </w:r>
            <w:r w:rsidR="00061B68">
              <w:rPr>
                <w:rFonts w:ascii="Arial" w:eastAsia="Arial" w:hAnsi="Arial" w:cs="Arial"/>
                <w:color w:val="000000"/>
                <w:sz w:val="20"/>
                <w:szCs w:val="20"/>
              </w:rPr>
              <w:t>etida</w:t>
            </w:r>
            <w:r>
              <w:rPr>
                <w:rFonts w:ascii="Arial" w:eastAsia="Arial" w:hAnsi="Arial" w:cs="Arial"/>
                <w:color w:val="000000"/>
                <w:sz w:val="20"/>
                <w:szCs w:val="20"/>
              </w:rPr>
              <w:t xml:space="preserve"> i ljestvica u procesu stjecanja sviračkog umijeća. Poseban odnos učenika i nastavnika u situaciji individualne nastave. Motivacija učenika za učenje instrumenta. Praćenje i vrednovanje (ocjenjivanje). </w:t>
            </w:r>
            <w:r>
              <w:rPr>
                <w:rFonts w:ascii="Arial" w:eastAsia="Arial" w:hAnsi="Arial" w:cs="Arial"/>
                <w:color w:val="000000"/>
                <w:sz w:val="20"/>
                <w:szCs w:val="20"/>
              </w:rPr>
              <w:lastRenderedPageBreak/>
              <w:t>Praktičan rad s učenicima nižih i srednjih glazbenih škola na elementima sviračke tehnike i glazbenog oblikovanja skladbi</w:t>
            </w:r>
          </w:p>
        </w:tc>
      </w:tr>
      <w:tr w:rsidR="00A75B7F" w:rsidTr="00A75B7F">
        <w:trPr>
          <w:trHeight w:val="349"/>
        </w:trPr>
        <w:tc>
          <w:tcPr>
            <w:tcW w:w="1870" w:type="dxa"/>
            <w:vMerge w:val="restart"/>
            <w:tcBorders>
              <w:top w:val="single" w:sz="4" w:space="0" w:color="000000"/>
              <w:left w:val="single" w:sz="8" w:space="0" w:color="000000"/>
              <w:bottom w:val="single" w:sz="4" w:space="0" w:color="000000"/>
            </w:tcBorders>
            <w:shd w:val="clear" w:color="auto" w:fill="CCFFFF"/>
            <w:tcMar>
              <w:left w:w="-10" w:type="dxa"/>
              <w:right w:w="0" w:type="dxa"/>
            </w:tcMar>
            <w:vAlign w:val="center"/>
          </w:tcPr>
          <w:p w:rsidR="00A75B7F" w:rsidRDefault="00A75B7F">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52" w:type="dxa"/>
            <w:gridSpan w:val="4"/>
            <w:vMerge w:val="restart"/>
            <w:tcBorders>
              <w:top w:val="single" w:sz="4" w:space="0" w:color="000000"/>
              <w:left w:val="single" w:sz="4" w:space="0" w:color="000000"/>
              <w:bottom w:val="single" w:sz="4" w:space="0" w:color="000000"/>
            </w:tcBorders>
            <w:shd w:val="clear" w:color="auto" w:fill="auto"/>
            <w:tcMar>
              <w:left w:w="-5" w:type="dxa"/>
              <w:right w:w="0" w:type="dxa"/>
            </w:tcMar>
            <w:vAlign w:val="center"/>
          </w:tcPr>
          <w:p w:rsidR="00A75B7F" w:rsidRDefault="00A75B7F">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A75B7F" w:rsidRDefault="00A75B7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A75B7F" w:rsidRDefault="00A75B7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A75B7F" w:rsidRDefault="00A75B7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A75B7F" w:rsidRDefault="00A75B7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A75B7F" w:rsidRDefault="00A75B7F">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501" w:type="dxa"/>
            <w:gridSpan w:val="8"/>
            <w:vMerge w:val="restart"/>
            <w:tcBorders>
              <w:top w:val="single" w:sz="4" w:space="0" w:color="000000"/>
              <w:left w:val="single" w:sz="4" w:space="0" w:color="000000"/>
              <w:bottom w:val="single" w:sz="4" w:space="0" w:color="000000"/>
              <w:right w:val="single" w:sz="8" w:space="0" w:color="000000"/>
            </w:tcBorders>
            <w:shd w:val="clear" w:color="auto" w:fill="auto"/>
            <w:tcMar>
              <w:left w:w="-10" w:type="dxa"/>
              <w:right w:w="0" w:type="dxa"/>
            </w:tcMar>
            <w:vAlign w:val="center"/>
          </w:tcPr>
          <w:p w:rsidR="00A75B7F" w:rsidRDefault="00A75B7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A75B7F" w:rsidRDefault="00A75B7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A75B7F" w:rsidRDefault="00A75B7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A75B7F" w:rsidRDefault="00A75B7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A75B7F" w:rsidRDefault="00A75B7F">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  </w:t>
            </w:r>
          </w:p>
        </w:tc>
      </w:tr>
      <w:tr w:rsidR="00A75B7F" w:rsidTr="00A75B7F">
        <w:trPr>
          <w:trHeight w:val="577"/>
        </w:trPr>
        <w:tc>
          <w:tcPr>
            <w:tcW w:w="1870" w:type="dxa"/>
            <w:vMerge/>
            <w:tcBorders>
              <w:top w:val="single" w:sz="4" w:space="0" w:color="000000"/>
              <w:left w:val="single" w:sz="8" w:space="0" w:color="000000"/>
              <w:bottom w:val="single" w:sz="4" w:space="0" w:color="000000"/>
            </w:tcBorders>
            <w:shd w:val="clear" w:color="auto" w:fill="CCFFFF"/>
            <w:tcMar>
              <w:left w:w="-10" w:type="dxa"/>
              <w:right w:w="0" w:type="dxa"/>
            </w:tcMar>
            <w:vAlign w:val="center"/>
          </w:tcPr>
          <w:p w:rsidR="00A75B7F" w:rsidRDefault="00A75B7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3352" w:type="dxa"/>
            <w:gridSpan w:val="4"/>
            <w:vMerge/>
            <w:tcBorders>
              <w:top w:val="single" w:sz="4" w:space="0" w:color="000000"/>
              <w:left w:val="single" w:sz="4" w:space="0" w:color="000000"/>
              <w:bottom w:val="single" w:sz="4" w:space="0" w:color="000000"/>
            </w:tcBorders>
            <w:shd w:val="clear" w:color="auto" w:fill="auto"/>
            <w:tcMar>
              <w:left w:w="-5" w:type="dxa"/>
              <w:right w:w="0" w:type="dxa"/>
            </w:tcMar>
            <w:vAlign w:val="center"/>
          </w:tcPr>
          <w:p w:rsidR="00A75B7F" w:rsidRDefault="00A75B7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501" w:type="dxa"/>
            <w:gridSpan w:val="8"/>
            <w:vMerge/>
            <w:tcBorders>
              <w:top w:val="single" w:sz="4" w:space="0" w:color="000000"/>
              <w:left w:val="single" w:sz="4" w:space="0" w:color="000000"/>
              <w:bottom w:val="single" w:sz="4" w:space="0" w:color="000000"/>
              <w:right w:val="single" w:sz="8" w:space="0" w:color="000000"/>
            </w:tcBorders>
            <w:shd w:val="clear" w:color="auto" w:fill="auto"/>
            <w:tcMar>
              <w:left w:w="-10" w:type="dxa"/>
              <w:right w:w="0" w:type="dxa"/>
            </w:tcMar>
            <w:vAlign w:val="center"/>
          </w:tcPr>
          <w:p w:rsidR="00A75B7F" w:rsidRDefault="00A75B7F">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735F7B" w:rsidTr="00A75B7F">
        <w:tc>
          <w:tcPr>
            <w:tcW w:w="1870"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853" w:type="dxa"/>
            <w:gridSpan w:val="12"/>
            <w:tcBorders>
              <w:top w:val="single" w:sz="4" w:space="0" w:color="000000"/>
              <w:left w:val="single" w:sz="4" w:space="0" w:color="000000"/>
              <w:bottom w:val="single" w:sz="8" w:space="0" w:color="000000"/>
              <w:right w:val="single" w:sz="8" w:space="0" w:color="000000"/>
            </w:tcBorders>
            <w:shd w:val="clear" w:color="auto" w:fill="auto"/>
            <w:tcMar>
              <w:left w:w="52" w:type="dxa"/>
              <w:right w:w="57" w:type="dxa"/>
            </w:tcMar>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rsidTr="00A75B7F">
        <w:trPr>
          <w:trHeight w:val="397"/>
        </w:trPr>
        <w:tc>
          <w:tcPr>
            <w:tcW w:w="1870" w:type="dxa"/>
            <w:vMerge w:val="restart"/>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63" w:type="dxa"/>
            <w:tcBorders>
              <w:top w:val="single" w:sz="8"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1" w:type="dxa"/>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56" w:type="dxa"/>
            <w:gridSpan w:val="3"/>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4" w:type="dxa"/>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03" w:type="dxa"/>
            <w:gridSpan w:val="4"/>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706" w:type="dxa"/>
            <w:gridSpan w:val="2"/>
            <w:tcBorders>
              <w:top w:val="single" w:sz="8"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rsidTr="00A75B7F">
        <w:trPr>
          <w:trHeight w:val="397"/>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1663" w:type="dxa"/>
            <w:tcBorders>
              <w:top w:val="single" w:sz="4"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1"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56" w:type="dxa"/>
            <w:gridSpan w:val="3"/>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4"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03" w:type="dxa"/>
            <w:gridSpan w:val="4"/>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rsidP="00E3666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706" w:type="dxa"/>
            <w:gridSpan w:val="2"/>
            <w:tcBorders>
              <w:top w:val="single" w:sz="4"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rsidTr="00A75B7F">
        <w:trPr>
          <w:trHeight w:val="397"/>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63" w:type="dxa"/>
            <w:tcBorders>
              <w:top w:val="single" w:sz="4"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1"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56" w:type="dxa"/>
            <w:gridSpan w:val="3"/>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Seminarski rad</w:t>
            </w:r>
          </w:p>
        </w:tc>
        <w:tc>
          <w:tcPr>
            <w:tcW w:w="954"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  1   </w:t>
            </w:r>
          </w:p>
        </w:tc>
        <w:tc>
          <w:tcPr>
            <w:tcW w:w="1503" w:type="dxa"/>
            <w:gridSpan w:val="4"/>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706" w:type="dxa"/>
            <w:gridSpan w:val="2"/>
            <w:tcBorders>
              <w:top w:val="single" w:sz="4"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rsidTr="00A75B7F">
        <w:trPr>
          <w:trHeight w:val="397"/>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1663" w:type="dxa"/>
            <w:tcBorders>
              <w:top w:val="single" w:sz="4"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1"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56" w:type="dxa"/>
            <w:gridSpan w:val="3"/>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Usmeni ispit</w:t>
            </w:r>
          </w:p>
        </w:tc>
        <w:tc>
          <w:tcPr>
            <w:tcW w:w="954"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03" w:type="dxa"/>
            <w:gridSpan w:val="4"/>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706" w:type="dxa"/>
            <w:gridSpan w:val="2"/>
            <w:tcBorders>
              <w:top w:val="single" w:sz="4"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rsidTr="00A75B7F">
        <w:trPr>
          <w:trHeight w:val="397"/>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1663" w:type="dxa"/>
            <w:tcBorders>
              <w:top w:val="single" w:sz="4" w:space="0" w:color="000000"/>
              <w:left w:val="single" w:sz="4" w:space="0" w:color="000000"/>
              <w:bottom w:val="single" w:sz="8"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Pismeni ispit</w:t>
            </w:r>
          </w:p>
        </w:tc>
        <w:tc>
          <w:tcPr>
            <w:tcW w:w="771" w:type="dxa"/>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56" w:type="dxa"/>
            <w:gridSpan w:val="3"/>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Projekt</w:t>
            </w:r>
          </w:p>
        </w:tc>
        <w:tc>
          <w:tcPr>
            <w:tcW w:w="954" w:type="dxa"/>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03" w:type="dxa"/>
            <w:gridSpan w:val="4"/>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706" w:type="dxa"/>
            <w:gridSpan w:val="2"/>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rsidTr="00A75B7F">
        <w:tc>
          <w:tcPr>
            <w:tcW w:w="1870" w:type="dxa"/>
            <w:tcBorders>
              <w:top w:val="single" w:sz="8"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853" w:type="dxa"/>
            <w:gridSpan w:val="12"/>
            <w:tcBorders>
              <w:top w:val="single" w:sz="8" w:space="0" w:color="000000"/>
              <w:left w:val="single" w:sz="4" w:space="0" w:color="000000"/>
              <w:bottom w:val="single" w:sz="8" w:space="0" w:color="000000"/>
              <w:right w:val="single" w:sz="8"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Praktični, pisani i usmeni ispit. Brojčano ocjenjivanje.</w:t>
            </w:r>
          </w:p>
        </w:tc>
      </w:tr>
      <w:tr w:rsidR="00735F7B" w:rsidTr="00A75B7F">
        <w:tc>
          <w:tcPr>
            <w:tcW w:w="1870" w:type="dxa"/>
            <w:vMerge w:val="restart"/>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t>Obvezna literatura (dostupna u knjižnici i putem ostalih medija)Auer, L.Violin Playing as I Teach it, Philadelpihia/New York 1960.</w:t>
            </w:r>
          </w:p>
          <w:p w:rsidR="00735F7B" w:rsidRDefault="00735F7B">
            <w:pPr>
              <w:pStyle w:val="Normal1"/>
              <w:widowControl/>
              <w:pBdr>
                <w:top w:val="nil"/>
                <w:left w:val="nil"/>
                <w:bottom w:val="nil"/>
                <w:right w:val="nil"/>
                <w:between w:val="nil"/>
              </w:pBdr>
              <w:tabs>
                <w:tab w:val="left" w:pos="540"/>
              </w:tabs>
              <w:rPr>
                <w:rFonts w:ascii="Arial" w:eastAsia="Arial" w:hAnsi="Arial" w:cs="Arial"/>
                <w:color w:val="000000"/>
                <w:sz w:val="20"/>
                <w:szCs w:val="20"/>
              </w:rPr>
            </w:pPr>
          </w:p>
        </w:tc>
        <w:tc>
          <w:tcPr>
            <w:tcW w:w="4731" w:type="dxa"/>
            <w:gridSpan w:val="7"/>
            <w:tcBorders>
              <w:top w:val="single" w:sz="8" w:space="0" w:color="000000"/>
              <w:left w:val="single" w:sz="4" w:space="0" w:color="000000"/>
              <w:bottom w:val="single" w:sz="4" w:space="0" w:color="000000"/>
            </w:tcBorders>
            <w:shd w:val="clear" w:color="auto" w:fill="CCECFF"/>
            <w:tcMar>
              <w:left w:w="52"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30" w:type="dxa"/>
            <w:gridSpan w:val="2"/>
            <w:tcBorders>
              <w:top w:val="single" w:sz="8" w:space="0" w:color="000000"/>
              <w:left w:val="single" w:sz="8" w:space="0" w:color="000000"/>
              <w:bottom w:val="single" w:sz="8" w:space="0" w:color="000000"/>
            </w:tcBorders>
            <w:shd w:val="clear" w:color="auto" w:fill="CCEC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892" w:type="dxa"/>
            <w:gridSpan w:val="3"/>
            <w:tcBorders>
              <w:top w:val="single" w:sz="8" w:space="0" w:color="000000"/>
              <w:left w:val="single" w:sz="8" w:space="0" w:color="000000"/>
              <w:bottom w:val="single" w:sz="8" w:space="0" w:color="000000"/>
              <w:right w:val="single" w:sz="8" w:space="0" w:color="000000"/>
            </w:tcBorders>
            <w:shd w:val="clear" w:color="auto" w:fill="CCEC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rsidTr="00A75B7F">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30" w:type="dxa"/>
            <w:gridSpan w:val="2"/>
            <w:tcBorders>
              <w:top w:val="single" w:sz="8" w:space="0" w:color="000000"/>
              <w:left w:val="single" w:sz="8" w:space="0" w:color="000000"/>
              <w:bottom w:val="single" w:sz="4" w:space="0" w:color="000000"/>
            </w:tcBorders>
            <w:shd w:val="clear" w:color="auto" w:fill="auto"/>
            <w:tcMar>
              <w:left w:w="47"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c>
          <w:tcPr>
            <w:tcW w:w="1892" w:type="dxa"/>
            <w:gridSpan w:val="3"/>
            <w:tcBorders>
              <w:top w:val="single" w:sz="8"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r>
      <w:tr w:rsidR="00735F7B" w:rsidTr="00A75B7F">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c>
          <w:tcPr>
            <w:tcW w:w="1892" w:type="dxa"/>
            <w:gridSpan w:val="3"/>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r>
      <w:tr w:rsidR="00735F7B" w:rsidTr="00A75B7F">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  1   </w:t>
            </w:r>
          </w:p>
        </w:tc>
        <w:tc>
          <w:tcPr>
            <w:tcW w:w="1892" w:type="dxa"/>
            <w:gridSpan w:val="3"/>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r>
      <w:tr w:rsidR="00735F7B" w:rsidTr="00A75B7F">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c>
          <w:tcPr>
            <w:tcW w:w="1892" w:type="dxa"/>
            <w:gridSpan w:val="3"/>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r>
      <w:tr w:rsidR="00735F7B" w:rsidTr="00A75B7F">
        <w:trPr>
          <w:trHeight w:val="1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after="200" w:line="276" w:lineRule="auto"/>
              <w:ind w:right="49"/>
              <w:jc w:val="center"/>
              <w:rPr>
                <w:rFonts w:ascii="Arial" w:eastAsia="Arial" w:hAnsi="Arial" w:cs="Arial"/>
                <w:color w:val="000000"/>
                <w:sz w:val="20"/>
                <w:szCs w:val="20"/>
              </w:rPr>
            </w:pPr>
            <w:r>
              <w:rPr>
                <w:rFonts w:ascii="Arial" w:eastAsia="Arial" w:hAnsi="Arial" w:cs="Arial"/>
                <w:color w:val="000000"/>
                <w:sz w:val="20"/>
                <w:szCs w:val="20"/>
              </w:rPr>
              <w:t>     </w:t>
            </w:r>
          </w:p>
        </w:tc>
        <w:tc>
          <w:tcPr>
            <w:tcW w:w="1892" w:type="dxa"/>
            <w:gridSpan w:val="3"/>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after="200" w:line="276" w:lineRule="auto"/>
              <w:ind w:right="49"/>
              <w:jc w:val="center"/>
              <w:rPr>
                <w:rFonts w:ascii="Arial" w:eastAsia="Arial" w:hAnsi="Arial" w:cs="Arial"/>
                <w:color w:val="000000"/>
                <w:sz w:val="20"/>
                <w:szCs w:val="20"/>
              </w:rPr>
            </w:pPr>
            <w:r>
              <w:rPr>
                <w:rFonts w:ascii="Arial" w:eastAsia="Arial" w:hAnsi="Arial" w:cs="Arial"/>
                <w:color w:val="000000"/>
                <w:sz w:val="20"/>
                <w:szCs w:val="20"/>
              </w:rPr>
              <w:t>     </w:t>
            </w:r>
          </w:p>
        </w:tc>
      </w:tr>
      <w:tr w:rsidR="00735F7B" w:rsidTr="00A75B7F">
        <w:trPr>
          <w:trHeight w:val="1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c>
          <w:tcPr>
            <w:tcW w:w="1892" w:type="dxa"/>
            <w:gridSpan w:val="3"/>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r>
      <w:tr w:rsidR="00735F7B" w:rsidTr="00A75B7F">
        <w:trPr>
          <w:trHeight w:val="1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c>
          <w:tcPr>
            <w:tcW w:w="1892" w:type="dxa"/>
            <w:gridSpan w:val="3"/>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r>
      <w:tr w:rsidR="00735F7B" w:rsidTr="00A75B7F">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31" w:type="dxa"/>
            <w:gridSpan w:val="7"/>
            <w:tcBorders>
              <w:top w:val="single" w:sz="4" w:space="0" w:color="000000"/>
              <w:left w:val="single" w:sz="4" w:space="0" w:color="000000"/>
              <w:bottom w:val="single" w:sz="8"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c>
          <w:tcPr>
            <w:tcW w:w="1230" w:type="dxa"/>
            <w:gridSpan w:val="2"/>
            <w:tcBorders>
              <w:top w:val="single" w:sz="4" w:space="0" w:color="000000"/>
              <w:left w:val="single" w:sz="8" w:space="0" w:color="000000"/>
              <w:bottom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c>
          <w:tcPr>
            <w:tcW w:w="1892" w:type="dxa"/>
            <w:gridSpan w:val="3"/>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     </w:t>
            </w:r>
          </w:p>
        </w:tc>
      </w:tr>
      <w:tr w:rsidR="00735F7B" w:rsidTr="00A75B7F">
        <w:tc>
          <w:tcPr>
            <w:tcW w:w="1870"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853" w:type="dxa"/>
            <w:gridSpan w:val="12"/>
            <w:tcBorders>
              <w:top w:val="single" w:sz="8"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lastRenderedPageBreak/>
              <w:t>P.J.Bone: The Guitar and Mandolin</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A. Galante: Il Mandolino ed instrumenti affini</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B. Disertori: La Luth soprano</w:t>
            </w:r>
          </w:p>
        </w:tc>
      </w:tr>
      <w:tr w:rsidR="00735F7B" w:rsidTr="00A75B7F">
        <w:tc>
          <w:tcPr>
            <w:tcW w:w="1870"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lastRenderedPageBreak/>
              <w:t>Načini praćenja kvalitete koji osiguravaju stjecanje utvrđenih ishoda učenja</w:t>
            </w:r>
          </w:p>
        </w:tc>
        <w:tc>
          <w:tcPr>
            <w:tcW w:w="7853" w:type="dxa"/>
            <w:gridSpan w:val="12"/>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tabs>
                <w:tab w:val="left" w:pos="2820"/>
              </w:tabs>
              <w:spacing w:line="276" w:lineRule="auto"/>
              <w:ind w:right="49"/>
              <w:rPr>
                <w:rFonts w:ascii="Arial" w:eastAsia="Arial" w:hAnsi="Arial" w:cs="Arial"/>
                <w:color w:val="000000"/>
                <w:sz w:val="20"/>
                <w:szCs w:val="20"/>
              </w:rPr>
            </w:pPr>
            <w:r>
              <w:rPr>
                <w:rFonts w:ascii="Arial" w:eastAsia="Arial" w:hAnsi="Arial" w:cs="Arial"/>
                <w:color w:val="000000"/>
                <w:sz w:val="20"/>
                <w:szCs w:val="20"/>
              </w:rPr>
              <w:t>Studentska evaluacija primjenom anketnog upitnika, evaluacija od strane kolega prilikom javnih nastupa, te semestralnog ispita</w:t>
            </w:r>
          </w:p>
        </w:tc>
      </w:tr>
      <w:tr w:rsidR="00735F7B" w:rsidTr="00A75B7F">
        <w:tc>
          <w:tcPr>
            <w:tcW w:w="1870"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853" w:type="dxa"/>
            <w:gridSpan w:val="12"/>
            <w:tcBorders>
              <w:top w:val="single" w:sz="4" w:space="0" w:color="000000"/>
              <w:left w:val="single" w:sz="4" w:space="0" w:color="000000"/>
              <w:bottom w:val="single" w:sz="8"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3.2.Metodika nastave mandoline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c"/>
        <w:tblW w:w="9538" w:type="dxa"/>
        <w:tblInd w:w="-94" w:type="dxa"/>
        <w:tblBorders>
          <w:top w:val="single" w:sz="8" w:space="0" w:color="000000"/>
          <w:left w:val="single" w:sz="8" w:space="0" w:color="000000"/>
          <w:bottom w:val="single" w:sz="8" w:space="0" w:color="000000"/>
          <w:insideH w:val="single" w:sz="8" w:space="0" w:color="000000"/>
        </w:tblBorders>
        <w:tblLayout w:type="fixed"/>
        <w:tblLook w:val="0000" w:firstRow="0" w:lastRow="0" w:firstColumn="0" w:lastColumn="0" w:noHBand="0" w:noVBand="0"/>
      </w:tblPr>
      <w:tblGrid>
        <w:gridCol w:w="1870"/>
        <w:gridCol w:w="1663"/>
        <w:gridCol w:w="771"/>
        <w:gridCol w:w="43"/>
        <w:gridCol w:w="840"/>
        <w:gridCol w:w="373"/>
        <w:gridCol w:w="954"/>
        <w:gridCol w:w="87"/>
        <w:gridCol w:w="718"/>
        <w:gridCol w:w="512"/>
        <w:gridCol w:w="186"/>
        <w:gridCol w:w="704"/>
        <w:gridCol w:w="719"/>
        <w:gridCol w:w="98"/>
      </w:tblGrid>
      <w:tr w:rsidR="00735F7B" w:rsidTr="00F2636B">
        <w:tc>
          <w:tcPr>
            <w:tcW w:w="1870" w:type="dxa"/>
            <w:tcBorders>
              <w:top w:val="single" w:sz="8" w:space="0" w:color="000000"/>
              <w:left w:val="single" w:sz="8" w:space="0" w:color="000000"/>
              <w:bottom w:val="single" w:sz="8"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68" w:type="dxa"/>
            <w:gridSpan w:val="13"/>
            <w:tcBorders>
              <w:top w:val="single" w:sz="8" w:space="0" w:color="000000"/>
              <w:left w:val="single" w:sz="8" w:space="0" w:color="000000"/>
              <w:bottom w:val="single" w:sz="8" w:space="0" w:color="000000"/>
              <w:right w:val="single" w:sz="8" w:space="0" w:color="000000"/>
            </w:tcBorders>
            <w:shd w:val="clear" w:color="auto" w:fill="66CC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Metodika nastave mandoline 2</w:t>
            </w:r>
          </w:p>
        </w:tc>
      </w:tr>
      <w:tr w:rsidR="00735F7B" w:rsidTr="00F2636B">
        <w:tc>
          <w:tcPr>
            <w:tcW w:w="1870"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Kod</w:t>
            </w:r>
          </w:p>
        </w:tc>
        <w:tc>
          <w:tcPr>
            <w:tcW w:w="2477" w:type="dxa"/>
            <w:gridSpan w:val="3"/>
            <w:tcBorders>
              <w:top w:val="single" w:sz="8" w:space="0" w:color="000000"/>
              <w:left w:val="single" w:sz="4" w:space="0" w:color="000000"/>
              <w:bottom w:val="single" w:sz="4" w:space="0" w:color="000000"/>
            </w:tcBorders>
            <w:shd w:val="clear" w:color="auto" w:fill="auto"/>
            <w:tcMar>
              <w:left w:w="52" w:type="dxa"/>
              <w:right w:w="57" w:type="dxa"/>
            </w:tcMar>
          </w:tcPr>
          <w:p w:rsidR="00735F7B" w:rsidRDefault="00572090" w:rsidP="0091336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MM11</w:t>
            </w:r>
          </w:p>
        </w:tc>
        <w:tc>
          <w:tcPr>
            <w:tcW w:w="2254" w:type="dxa"/>
            <w:gridSpan w:val="4"/>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937" w:type="dxa"/>
            <w:gridSpan w:val="6"/>
            <w:tcBorders>
              <w:top w:val="single" w:sz="8"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rsidTr="00F2636B">
        <w:tc>
          <w:tcPr>
            <w:tcW w:w="1870"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Nositelj/i predmeta</w:t>
            </w:r>
          </w:p>
        </w:tc>
        <w:tc>
          <w:tcPr>
            <w:tcW w:w="2477" w:type="dxa"/>
            <w:gridSpan w:val="3"/>
            <w:tcBorders>
              <w:top w:val="single" w:sz="4" w:space="0" w:color="000000"/>
              <w:left w:val="single" w:sz="4" w:space="0" w:color="000000"/>
              <w:bottom w:val="single" w:sz="8" w:space="0" w:color="000000"/>
            </w:tcBorders>
            <w:shd w:val="clear" w:color="auto" w:fill="auto"/>
            <w:tcMar>
              <w:left w:w="52" w:type="dxa"/>
              <w:right w:w="57" w:type="dxa"/>
            </w:tcMar>
          </w:tcPr>
          <w:p w:rsidR="00735F7B" w:rsidRDefault="0015420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 doc.</w:t>
            </w:r>
          </w:p>
        </w:tc>
        <w:tc>
          <w:tcPr>
            <w:tcW w:w="2254" w:type="dxa"/>
            <w:gridSpan w:val="4"/>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937" w:type="dxa"/>
            <w:gridSpan w:val="6"/>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rsidTr="00F2636B">
        <w:trPr>
          <w:trHeight w:val="345"/>
        </w:trPr>
        <w:tc>
          <w:tcPr>
            <w:tcW w:w="1870" w:type="dxa"/>
            <w:vMerge w:val="restart"/>
            <w:tcBorders>
              <w:top w:val="single" w:sz="4" w:space="0" w:color="000000"/>
              <w:left w:val="single" w:sz="8" w:space="0" w:color="000000"/>
              <w:bottom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77" w:type="dxa"/>
            <w:gridSpan w:val="3"/>
            <w:vMerge w:val="restart"/>
            <w:tcBorders>
              <w:top w:val="single" w:sz="4" w:space="0" w:color="000000"/>
              <w:left w:val="single" w:sz="4" w:space="0" w:color="000000"/>
              <w:bottom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54" w:type="dxa"/>
            <w:gridSpan w:val="4"/>
            <w:vMerge w:val="restart"/>
            <w:tcBorders>
              <w:top w:val="single" w:sz="4" w:space="0" w:color="000000"/>
              <w:left w:val="single" w:sz="8" w:space="0" w:color="000000"/>
              <w:bottom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18"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698" w:type="dxa"/>
            <w:gridSpan w:val="2"/>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4"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817" w:type="dxa"/>
            <w:gridSpan w:val="2"/>
            <w:tcBorders>
              <w:top w:val="single" w:sz="4" w:space="0" w:color="000000"/>
              <w:left w:val="single" w:sz="8" w:space="0" w:color="000000"/>
              <w:bottom w:val="single" w:sz="8"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rsidTr="00F2636B">
        <w:trPr>
          <w:trHeight w:val="345"/>
        </w:trPr>
        <w:tc>
          <w:tcPr>
            <w:tcW w:w="1870" w:type="dxa"/>
            <w:vMerge/>
            <w:tcBorders>
              <w:top w:val="single" w:sz="4" w:space="0" w:color="000000"/>
              <w:left w:val="single" w:sz="8" w:space="0" w:color="000000"/>
              <w:bottom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77" w:type="dxa"/>
            <w:gridSpan w:val="3"/>
            <w:vMerge/>
            <w:tcBorders>
              <w:top w:val="single" w:sz="4" w:space="0" w:color="000000"/>
              <w:left w:val="single" w:sz="4" w:space="0" w:color="000000"/>
              <w:bottom w:val="single" w:sz="4"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54" w:type="dxa"/>
            <w:gridSpan w:val="4"/>
            <w:vMerge/>
            <w:tcBorders>
              <w:top w:val="single" w:sz="4" w:space="0" w:color="000000"/>
              <w:left w:val="single" w:sz="8" w:space="0" w:color="000000"/>
              <w:bottom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18"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698" w:type="dxa"/>
            <w:gridSpan w:val="2"/>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4"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817" w:type="dxa"/>
            <w:gridSpan w:val="2"/>
            <w:tcBorders>
              <w:top w:val="single" w:sz="4" w:space="0" w:color="000000"/>
              <w:left w:val="single" w:sz="8" w:space="0" w:color="000000"/>
              <w:bottom w:val="single" w:sz="8"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rsidTr="00F2636B">
        <w:tc>
          <w:tcPr>
            <w:tcW w:w="1870"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77" w:type="dxa"/>
            <w:gridSpan w:val="3"/>
            <w:tcBorders>
              <w:top w:val="single" w:sz="4" w:space="0" w:color="000000"/>
              <w:left w:val="single" w:sz="4" w:space="0" w:color="000000"/>
              <w:bottom w:val="single" w:sz="8" w:space="0" w:color="000000"/>
            </w:tcBorders>
            <w:shd w:val="clear" w:color="auto" w:fill="auto"/>
            <w:tcMar>
              <w:left w:w="52" w:type="dxa"/>
              <w:right w:w="57" w:type="dxa"/>
            </w:tcMar>
          </w:tcPr>
          <w:p w:rsidR="00735F7B" w:rsidRDefault="005334E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54" w:type="dxa"/>
            <w:gridSpan w:val="4"/>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937" w:type="dxa"/>
            <w:gridSpan w:val="6"/>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rsidTr="00F2636B">
        <w:tc>
          <w:tcPr>
            <w:tcW w:w="9538" w:type="dxa"/>
            <w:gridSpan w:val="14"/>
            <w:tcBorders>
              <w:top w:val="single" w:sz="8" w:space="0" w:color="000000"/>
              <w:left w:val="single" w:sz="8" w:space="0" w:color="000000"/>
              <w:bottom w:val="single" w:sz="8" w:space="0" w:color="000000"/>
              <w:right w:val="single" w:sz="8" w:space="0" w:color="000000"/>
            </w:tcBorders>
            <w:shd w:val="clear" w:color="auto" w:fill="99CC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rsidTr="00F2636B">
        <w:trPr>
          <w:trHeight w:val="477"/>
        </w:trPr>
        <w:tc>
          <w:tcPr>
            <w:tcW w:w="1870"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Ciljevi predmeta</w:t>
            </w:r>
          </w:p>
        </w:tc>
        <w:tc>
          <w:tcPr>
            <w:tcW w:w="7668" w:type="dxa"/>
            <w:gridSpan w:val="13"/>
            <w:tcBorders>
              <w:top w:val="single" w:sz="8"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Proučavanje, objašnjavanje i razvijanje procesa stjecanja znanja i umijeća u nastavi mandoline. Osposobljavanje studenta za efikasnu poduku instrumenta na temelju suvremenih psiholoških, pedagoških, didaktičkih, metodičkih, kinezioloških pa i medicinskih spoznaja. Osposobljavanje studenta za samoobrazovanje i samostalno rješavanje specifičnih pitanja nastave svakog pojedinog instrumenta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w:t>
            </w:r>
          </w:p>
        </w:tc>
      </w:tr>
      <w:tr w:rsidR="00735F7B" w:rsidTr="00F2636B">
        <w:tc>
          <w:tcPr>
            <w:tcW w:w="1870"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668" w:type="dxa"/>
            <w:gridSpan w:val="13"/>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before="60" w:after="60" w:line="276" w:lineRule="auto"/>
              <w:ind w:right="49"/>
              <w:rPr>
                <w:rFonts w:ascii="Arial" w:eastAsia="Arial" w:hAnsi="Arial" w:cs="Arial"/>
                <w:color w:val="000000"/>
                <w:sz w:val="20"/>
                <w:szCs w:val="20"/>
              </w:rPr>
            </w:pPr>
            <w:r>
              <w:rPr>
                <w:rFonts w:ascii="Arial" w:eastAsia="Arial" w:hAnsi="Arial" w:cs="Arial"/>
                <w:color w:val="000000"/>
                <w:sz w:val="20"/>
                <w:szCs w:val="20"/>
              </w:rPr>
              <w:t>Položeni prethodni kolegiji pedagoškog modula</w:t>
            </w:r>
          </w:p>
        </w:tc>
      </w:tr>
      <w:tr w:rsidR="00735F7B" w:rsidTr="00F2636B">
        <w:tc>
          <w:tcPr>
            <w:tcW w:w="1870"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668" w:type="dxa"/>
            <w:gridSpan w:val="13"/>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je:</w:t>
            </w:r>
          </w:p>
          <w:p w:rsidR="00735F7B" w:rsidRDefault="00572090" w:rsidP="003E5587">
            <w:pPr>
              <w:pStyle w:val="Normal1"/>
              <w:widowControl/>
              <w:numPr>
                <w:ilvl w:val="0"/>
                <w:numId w:val="1"/>
              </w:numPr>
              <w:pBdr>
                <w:top w:val="nil"/>
                <w:left w:val="nil"/>
                <w:bottom w:val="nil"/>
                <w:right w:val="nil"/>
                <w:between w:val="nil"/>
              </w:pBdr>
              <w:tabs>
                <w:tab w:val="left" w:pos="-2160"/>
                <w:tab w:val="left" w:pos="-60"/>
              </w:tabs>
              <w:spacing w:after="200"/>
              <w:rPr>
                <w:rFonts w:ascii="Arial" w:eastAsia="Arial" w:hAnsi="Arial" w:cs="Arial"/>
                <w:color w:val="000000"/>
                <w:sz w:val="20"/>
                <w:szCs w:val="20"/>
              </w:rPr>
            </w:pPr>
            <w:r>
              <w:rPr>
                <w:rFonts w:ascii="Arial" w:eastAsia="Arial" w:hAnsi="Arial" w:cs="Arial"/>
                <w:color w:val="000000"/>
                <w:sz w:val="20"/>
                <w:szCs w:val="20"/>
              </w:rPr>
              <w:t>sposoban samostalno izvoditi individualnu nastavu mandoline</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praktično primjenjuje i povezuje sadržaja teorije glazbe, glazbene pedagogije i</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podučavanja glavnog predmeta</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poznaje fiziološke osnove sviranja mandoline</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pPr>
            <w:r>
              <w:rPr>
                <w:rFonts w:ascii="Arial" w:eastAsia="Arial" w:hAnsi="Arial" w:cs="Arial"/>
                <w:color w:val="000000"/>
                <w:sz w:val="20"/>
                <w:szCs w:val="20"/>
              </w:rPr>
              <w:t>sposoban je izvoditi nastavu mandoline s različitim starosnim skupinama primjenjujući načela metodike  individualne nastave</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pPr>
            <w:r>
              <w:rPr>
                <w:rFonts w:ascii="Arial" w:eastAsia="Arial" w:hAnsi="Arial" w:cs="Arial"/>
                <w:color w:val="000000"/>
                <w:sz w:val="20"/>
                <w:szCs w:val="20"/>
              </w:rPr>
              <w:lastRenderedPageBreak/>
              <w:t>poznaje literaturu različitih epoha za početnike i napredne iz didaktičkog rakursa</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sposoban je tumačiti interpretaciju i izvođačku praksu iz didaktičke perspektive</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pPr>
            <w:r>
              <w:rPr>
                <w:rFonts w:ascii="Arial" w:eastAsia="Arial" w:hAnsi="Arial" w:cs="Arial"/>
                <w:color w:val="000000"/>
                <w:sz w:val="20"/>
                <w:szCs w:val="20"/>
              </w:rPr>
              <w:t>upoznat je sa didaktičko-metodičkom stručnom literaturom, povijesnim i modernim školama za mandolinu</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poznaje povijest i značajke mandoline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rsidTr="00F2636B">
        <w:tc>
          <w:tcPr>
            <w:tcW w:w="1870"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 xml:space="preserve">Sadržaj predmeta detaljno razrađen prema satnici nastave </w:t>
            </w:r>
          </w:p>
        </w:tc>
        <w:tc>
          <w:tcPr>
            <w:tcW w:w="7668" w:type="dxa"/>
            <w:gridSpan w:val="13"/>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rsidP="00256DE7">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 xml:space="preserve">Razvoj mandoline, tabulature, literatura, skladatelji, pedagozi. Postava mandoline, desne i lijeve ruke. Dobivanje tona </w:t>
            </w:r>
            <w:r w:rsidR="00F220A9">
              <w:rPr>
                <w:rFonts w:ascii="Arial" w:eastAsia="Arial" w:hAnsi="Arial" w:cs="Arial"/>
                <w:color w:val="000000"/>
                <w:sz w:val="20"/>
                <w:szCs w:val="20"/>
              </w:rPr>
              <w:t xml:space="preserve">na mandolini. Rad s početnikom. </w:t>
            </w:r>
            <w:r>
              <w:rPr>
                <w:rFonts w:ascii="Arial" w:eastAsia="Arial" w:hAnsi="Arial" w:cs="Arial"/>
                <w:color w:val="000000"/>
                <w:sz w:val="20"/>
                <w:szCs w:val="20"/>
              </w:rPr>
              <w:t xml:space="preserve">Razrada nastavnog plana i programa osnovne i srednje škole: tehničke vježbe, etide i umjetnička literatura. Anatomija i fiziologija sviračkog aparata, izvori snage sviranja na mandolini. Upoznavanje s glavnim komponentama interpretacije i njihovom realizacijom (dinamika, agogika, tempo, artikulacija, fraziranje, akcentuacija). Utvrđivanje sposobnosti za učenje mandoline: muzikalnost, fizičke i fiziološke pretpostavke. Optimalni početak učenja. Početna nastava mandoline. Optimalna organizacija nastave. Efikasno i uspješno vježbanje: psihologija stjecanja glazbenih znanja i umijeća; zakonitosti učenja; metode i načini učenja i vježbanja; umor i odmor pri vježbanju. Problem treme i javnog nastupanja. Učenje napamet. Udžbenici, “škole” za mandolinu. Uloga tehničkih vježbi, </w:t>
            </w:r>
            <w:r w:rsidR="00061B68">
              <w:rPr>
                <w:rFonts w:ascii="Arial" w:eastAsia="Arial" w:hAnsi="Arial" w:cs="Arial"/>
                <w:color w:val="000000"/>
                <w:sz w:val="20"/>
                <w:szCs w:val="20"/>
              </w:rPr>
              <w:t>etida</w:t>
            </w:r>
            <w:r>
              <w:rPr>
                <w:rFonts w:ascii="Arial" w:eastAsia="Arial" w:hAnsi="Arial" w:cs="Arial"/>
                <w:color w:val="000000"/>
                <w:sz w:val="20"/>
                <w:szCs w:val="20"/>
              </w:rPr>
              <w:t xml:space="preserve"> i ljestvica u procesu stjecanja sviračkog umijeća. Poseban odnos učenika i nastavnika u situaciji individualne nastave. Motivacija učenika za učenje instrumenta. Praćenje i vrednovanje (ocjenjivanje). Praktičan rad s učenicima nižih i srednjih glazbenih škola na elementima sviračke tehnike i glazbenog oblikovanja skladbi</w:t>
            </w:r>
          </w:p>
        </w:tc>
      </w:tr>
      <w:tr w:rsidR="002004EF" w:rsidTr="00D82ACA">
        <w:trPr>
          <w:gridAfter w:val="1"/>
          <w:wAfter w:w="98" w:type="dxa"/>
        </w:trPr>
        <w:tc>
          <w:tcPr>
            <w:tcW w:w="1870" w:type="dxa"/>
            <w:tcBorders>
              <w:top w:val="single" w:sz="8" w:space="0" w:color="000000"/>
              <w:left w:val="single" w:sz="8" w:space="0" w:color="000000"/>
              <w:bottom w:val="single" w:sz="8" w:space="0" w:color="000000"/>
              <w:right w:val="single" w:sz="8" w:space="0" w:color="000000"/>
            </w:tcBorders>
            <w:shd w:val="clear" w:color="auto" w:fill="CCFFFF"/>
            <w:tcMar>
              <w:left w:w="-10" w:type="dxa"/>
              <w:right w:w="0" w:type="dxa"/>
            </w:tcMar>
            <w:vAlign w:val="center"/>
          </w:tcPr>
          <w:p w:rsidR="002004EF" w:rsidRDefault="002004EF">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17" w:type="dxa"/>
            <w:gridSpan w:val="4"/>
            <w:tcBorders>
              <w:top w:val="single" w:sz="8" w:space="0" w:color="000000"/>
              <w:left w:val="single" w:sz="8" w:space="0" w:color="000000"/>
              <w:bottom w:val="single" w:sz="8" w:space="0" w:color="000000"/>
              <w:right w:val="single" w:sz="8" w:space="0" w:color="000000"/>
            </w:tcBorders>
          </w:tcPr>
          <w:p w:rsidR="002004EF" w:rsidRDefault="002004EF" w:rsidP="002004EF">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2004EF" w:rsidRDefault="002004EF" w:rsidP="002004E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2004EF" w:rsidRDefault="002004EF" w:rsidP="002004E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2004EF" w:rsidRDefault="002004EF" w:rsidP="002004E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2004EF" w:rsidRDefault="002004EF" w:rsidP="002004EF">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2004EF" w:rsidRDefault="002004EF" w:rsidP="002004EF">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X terenska nastava</w:t>
            </w:r>
          </w:p>
        </w:tc>
        <w:tc>
          <w:tcPr>
            <w:tcW w:w="4253" w:type="dxa"/>
            <w:gridSpan w:val="8"/>
            <w:tcBorders>
              <w:top w:val="single" w:sz="8" w:space="0" w:color="000000"/>
              <w:left w:val="single" w:sz="8" w:space="0" w:color="000000"/>
              <w:bottom w:val="single" w:sz="8" w:space="0" w:color="000000"/>
              <w:right w:val="single" w:sz="8" w:space="0" w:color="000000"/>
            </w:tcBorders>
            <w:shd w:val="clear" w:color="auto" w:fill="auto"/>
            <w:tcMar>
              <w:left w:w="-5" w:type="dxa"/>
              <w:right w:w="0" w:type="dxa"/>
            </w:tcMar>
            <w:vAlign w:val="center"/>
          </w:tcPr>
          <w:p w:rsidR="002004EF" w:rsidRDefault="002004EF" w:rsidP="00F2636B">
            <w:pPr>
              <w:pStyle w:val="Normal1"/>
              <w:widowControl/>
              <w:ind w:right="276"/>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2004EF" w:rsidRDefault="002004EF" w:rsidP="00F2636B">
            <w:pPr>
              <w:pStyle w:val="Normal1"/>
              <w:widowControl/>
              <w:ind w:right="276"/>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2004EF" w:rsidRDefault="002004EF" w:rsidP="00F2636B">
            <w:pPr>
              <w:pStyle w:val="Normal1"/>
              <w:widowControl/>
              <w:ind w:right="276"/>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2004EF" w:rsidRDefault="002004EF" w:rsidP="00F2636B">
            <w:pPr>
              <w:pStyle w:val="Normal1"/>
              <w:widowControl/>
              <w:ind w:right="276"/>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2004EF" w:rsidRDefault="002004EF" w:rsidP="00F2636B">
            <w:pPr>
              <w:pStyle w:val="Normal1"/>
              <w:widowControl/>
              <w:pBdr>
                <w:top w:val="nil"/>
                <w:left w:val="nil"/>
                <w:bottom w:val="nil"/>
                <w:right w:val="nil"/>
                <w:between w:val="nil"/>
              </w:pBdr>
              <w:tabs>
                <w:tab w:val="left" w:pos="2820"/>
              </w:tabs>
              <w:spacing w:line="276" w:lineRule="auto"/>
              <w:ind w:right="276"/>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  </w:t>
            </w:r>
          </w:p>
        </w:tc>
      </w:tr>
      <w:tr w:rsidR="00735F7B" w:rsidTr="00F2636B">
        <w:tc>
          <w:tcPr>
            <w:tcW w:w="1870" w:type="dxa"/>
            <w:tcBorders>
              <w:top w:val="single" w:sz="8"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668" w:type="dxa"/>
            <w:gridSpan w:val="13"/>
            <w:tcBorders>
              <w:top w:val="single" w:sz="4" w:space="0" w:color="000000"/>
              <w:left w:val="single" w:sz="4" w:space="0" w:color="000000"/>
              <w:bottom w:val="single" w:sz="8" w:space="0" w:color="000000"/>
              <w:right w:val="single" w:sz="8" w:space="0" w:color="000000"/>
            </w:tcBorders>
            <w:shd w:val="clear" w:color="auto" w:fill="auto"/>
            <w:tcMar>
              <w:left w:w="52" w:type="dxa"/>
              <w:right w:w="57" w:type="dxa"/>
            </w:tcMar>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rsidTr="00F2636B">
        <w:trPr>
          <w:trHeight w:val="397"/>
        </w:trPr>
        <w:tc>
          <w:tcPr>
            <w:tcW w:w="1870" w:type="dxa"/>
            <w:vMerge w:val="restart"/>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63" w:type="dxa"/>
            <w:tcBorders>
              <w:top w:val="single" w:sz="8"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71" w:type="dxa"/>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56" w:type="dxa"/>
            <w:gridSpan w:val="3"/>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4" w:type="dxa"/>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03" w:type="dxa"/>
            <w:gridSpan w:val="4"/>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521" w:type="dxa"/>
            <w:gridSpan w:val="3"/>
            <w:tcBorders>
              <w:top w:val="single" w:sz="8"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rsidTr="00F2636B">
        <w:trPr>
          <w:trHeight w:val="397"/>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1663" w:type="dxa"/>
            <w:tcBorders>
              <w:top w:val="single" w:sz="4"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1"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56" w:type="dxa"/>
            <w:gridSpan w:val="3"/>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4"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03" w:type="dxa"/>
            <w:gridSpan w:val="4"/>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rsidP="00E3666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w:t>
            </w:r>
          </w:p>
        </w:tc>
        <w:tc>
          <w:tcPr>
            <w:tcW w:w="1521" w:type="dxa"/>
            <w:gridSpan w:val="3"/>
            <w:tcBorders>
              <w:top w:val="single" w:sz="4"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rsidTr="00F2636B">
        <w:trPr>
          <w:trHeight w:val="397"/>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63" w:type="dxa"/>
            <w:tcBorders>
              <w:top w:val="single" w:sz="4"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1"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56" w:type="dxa"/>
            <w:gridSpan w:val="3"/>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Seminarski rad</w:t>
            </w:r>
          </w:p>
        </w:tc>
        <w:tc>
          <w:tcPr>
            <w:tcW w:w="954"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  1   </w:t>
            </w:r>
          </w:p>
        </w:tc>
        <w:tc>
          <w:tcPr>
            <w:tcW w:w="1503" w:type="dxa"/>
            <w:gridSpan w:val="4"/>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521" w:type="dxa"/>
            <w:gridSpan w:val="3"/>
            <w:tcBorders>
              <w:top w:val="single" w:sz="4"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rsidTr="00F2636B">
        <w:trPr>
          <w:trHeight w:val="397"/>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1663" w:type="dxa"/>
            <w:tcBorders>
              <w:top w:val="single" w:sz="4"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1"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56" w:type="dxa"/>
            <w:gridSpan w:val="3"/>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Usmeni ispit</w:t>
            </w:r>
          </w:p>
        </w:tc>
        <w:tc>
          <w:tcPr>
            <w:tcW w:w="954"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03" w:type="dxa"/>
            <w:gridSpan w:val="4"/>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521" w:type="dxa"/>
            <w:gridSpan w:val="3"/>
            <w:tcBorders>
              <w:top w:val="single" w:sz="4"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rsidTr="00F2636B">
        <w:trPr>
          <w:trHeight w:val="397"/>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1663" w:type="dxa"/>
            <w:tcBorders>
              <w:top w:val="single" w:sz="4" w:space="0" w:color="000000"/>
              <w:left w:val="single" w:sz="4" w:space="0" w:color="000000"/>
              <w:bottom w:val="single" w:sz="8"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Pismeni ispit</w:t>
            </w:r>
          </w:p>
        </w:tc>
        <w:tc>
          <w:tcPr>
            <w:tcW w:w="771" w:type="dxa"/>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56" w:type="dxa"/>
            <w:gridSpan w:val="3"/>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Projekt</w:t>
            </w:r>
          </w:p>
        </w:tc>
        <w:tc>
          <w:tcPr>
            <w:tcW w:w="954" w:type="dxa"/>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03" w:type="dxa"/>
            <w:gridSpan w:val="4"/>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521" w:type="dxa"/>
            <w:gridSpan w:val="3"/>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rsidTr="00F2636B">
        <w:tc>
          <w:tcPr>
            <w:tcW w:w="1870" w:type="dxa"/>
            <w:tcBorders>
              <w:top w:val="single" w:sz="8"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668" w:type="dxa"/>
            <w:gridSpan w:val="13"/>
            <w:tcBorders>
              <w:top w:val="single" w:sz="8" w:space="0" w:color="000000"/>
              <w:left w:val="single" w:sz="4" w:space="0" w:color="000000"/>
              <w:bottom w:val="single" w:sz="8" w:space="0" w:color="000000"/>
              <w:right w:val="single" w:sz="8"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Praktični, pisani i usmeni ispit. Brojčano ocjenjivanje.</w:t>
            </w:r>
          </w:p>
        </w:tc>
      </w:tr>
      <w:tr w:rsidR="00735F7B" w:rsidTr="00F2636B">
        <w:tc>
          <w:tcPr>
            <w:tcW w:w="1870" w:type="dxa"/>
            <w:vMerge w:val="restart"/>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t xml:space="preserve">Obvezna literatura (dostupna u knjižnici i putem </w:t>
            </w:r>
            <w:r>
              <w:rPr>
                <w:rFonts w:ascii="Arial" w:eastAsia="Arial" w:hAnsi="Arial" w:cs="Arial"/>
                <w:color w:val="000000"/>
                <w:sz w:val="20"/>
                <w:szCs w:val="20"/>
              </w:rPr>
              <w:lastRenderedPageBreak/>
              <w:t>ostalih medija)Auer, L.Violin Playing as I Teach it, Philadelpihia/New York 1960.</w:t>
            </w:r>
          </w:p>
          <w:p w:rsidR="00735F7B" w:rsidRDefault="00735F7B">
            <w:pPr>
              <w:pStyle w:val="Normal1"/>
              <w:widowControl/>
              <w:pBdr>
                <w:top w:val="nil"/>
                <w:left w:val="nil"/>
                <w:bottom w:val="nil"/>
                <w:right w:val="nil"/>
                <w:between w:val="nil"/>
              </w:pBdr>
              <w:tabs>
                <w:tab w:val="left" w:pos="540"/>
              </w:tabs>
              <w:rPr>
                <w:rFonts w:ascii="Arial" w:eastAsia="Arial" w:hAnsi="Arial" w:cs="Arial"/>
                <w:color w:val="000000"/>
                <w:sz w:val="20"/>
                <w:szCs w:val="20"/>
              </w:rPr>
            </w:pPr>
          </w:p>
        </w:tc>
        <w:tc>
          <w:tcPr>
            <w:tcW w:w="4731" w:type="dxa"/>
            <w:gridSpan w:val="7"/>
            <w:tcBorders>
              <w:top w:val="single" w:sz="8" w:space="0" w:color="000000"/>
              <w:left w:val="single" w:sz="4" w:space="0" w:color="000000"/>
              <w:bottom w:val="single" w:sz="4" w:space="0" w:color="000000"/>
            </w:tcBorders>
            <w:shd w:val="clear" w:color="auto" w:fill="CCECFF"/>
            <w:tcMar>
              <w:left w:w="52"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Naslov</w:t>
            </w:r>
          </w:p>
        </w:tc>
        <w:tc>
          <w:tcPr>
            <w:tcW w:w="1230" w:type="dxa"/>
            <w:gridSpan w:val="2"/>
            <w:tcBorders>
              <w:top w:val="single" w:sz="8" w:space="0" w:color="000000"/>
              <w:left w:val="single" w:sz="8" w:space="0" w:color="000000"/>
              <w:bottom w:val="single" w:sz="8" w:space="0" w:color="000000"/>
            </w:tcBorders>
            <w:shd w:val="clear" w:color="auto" w:fill="CCEC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707" w:type="dxa"/>
            <w:gridSpan w:val="4"/>
            <w:tcBorders>
              <w:top w:val="single" w:sz="8" w:space="0" w:color="000000"/>
              <w:left w:val="single" w:sz="8" w:space="0" w:color="000000"/>
              <w:bottom w:val="single" w:sz="8" w:space="0" w:color="000000"/>
              <w:right w:val="single" w:sz="8" w:space="0" w:color="000000"/>
            </w:tcBorders>
            <w:shd w:val="clear" w:color="auto" w:fill="CCEC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rsidTr="00F2636B">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Conrad Woelki: Mandolin history</w:t>
            </w:r>
          </w:p>
        </w:tc>
        <w:tc>
          <w:tcPr>
            <w:tcW w:w="1230" w:type="dxa"/>
            <w:gridSpan w:val="2"/>
            <w:tcBorders>
              <w:top w:val="single" w:sz="8" w:space="0" w:color="000000"/>
              <w:left w:val="single" w:sz="8" w:space="0" w:color="000000"/>
              <w:bottom w:val="single" w:sz="4" w:space="0" w:color="000000"/>
            </w:tcBorders>
            <w:shd w:val="clear" w:color="auto" w:fill="auto"/>
            <w:tcMar>
              <w:left w:w="47" w:type="dxa"/>
              <w:right w:w="57" w:type="dxa"/>
            </w:tcMar>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707" w:type="dxa"/>
            <w:gridSpan w:val="4"/>
            <w:tcBorders>
              <w:top w:val="single" w:sz="8"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F2636B">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James Tyler-Paul Sparks: The Early Mandolin</w:t>
            </w: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707" w:type="dxa"/>
            <w:gridSpan w:val="4"/>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F2636B">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Paul Sparks: The Classical mandolin</w:t>
            </w: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  1   </w:t>
            </w:r>
          </w:p>
        </w:tc>
        <w:tc>
          <w:tcPr>
            <w:tcW w:w="1707" w:type="dxa"/>
            <w:gridSpan w:val="4"/>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F2636B">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Ugo Orlandi: Il Periodo d'oro del mandolino</w:t>
            </w: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707" w:type="dxa"/>
            <w:gridSpan w:val="4"/>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F2636B">
        <w:trPr>
          <w:trHeight w:val="1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Grove:Dictionary of Music and Musicians-članci o kompozitorima i djelima koje je student obavezan izvoditi u okviru predmeta mandolina tijekom semestra</w:t>
            </w: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707" w:type="dxa"/>
            <w:gridSpan w:val="4"/>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F2636B">
        <w:trPr>
          <w:trHeight w:val="1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707" w:type="dxa"/>
            <w:gridSpan w:val="4"/>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F2636B">
        <w:trPr>
          <w:trHeight w:val="1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4731" w:type="dxa"/>
            <w:gridSpan w:val="7"/>
            <w:tcBorders>
              <w:top w:val="single" w:sz="4" w:space="0" w:color="000000"/>
              <w:left w:val="single" w:sz="4" w:space="0" w:color="000000"/>
              <w:bottom w:val="single" w:sz="4"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c>
          <w:tcPr>
            <w:tcW w:w="1230" w:type="dxa"/>
            <w:gridSpan w:val="2"/>
            <w:tcBorders>
              <w:top w:val="single" w:sz="4" w:space="0" w:color="000000"/>
              <w:left w:val="single" w:sz="8" w:space="0" w:color="000000"/>
              <w:bottom w:val="single" w:sz="4"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707" w:type="dxa"/>
            <w:gridSpan w:val="4"/>
            <w:tcBorders>
              <w:top w:val="single" w:sz="4"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F2636B">
        <w:trPr>
          <w:trHeight w:val="75"/>
        </w:trPr>
        <w:tc>
          <w:tcPr>
            <w:tcW w:w="1870"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4731" w:type="dxa"/>
            <w:gridSpan w:val="7"/>
            <w:tcBorders>
              <w:top w:val="single" w:sz="4" w:space="0" w:color="000000"/>
              <w:left w:val="single" w:sz="4" w:space="0" w:color="000000"/>
              <w:bottom w:val="single" w:sz="8"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c>
          <w:tcPr>
            <w:tcW w:w="1230" w:type="dxa"/>
            <w:gridSpan w:val="2"/>
            <w:tcBorders>
              <w:top w:val="single" w:sz="4" w:space="0" w:color="000000"/>
              <w:left w:val="single" w:sz="8" w:space="0" w:color="000000"/>
              <w:bottom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707" w:type="dxa"/>
            <w:gridSpan w:val="4"/>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F2636B">
        <w:tc>
          <w:tcPr>
            <w:tcW w:w="1870"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668" w:type="dxa"/>
            <w:gridSpan w:val="13"/>
            <w:tcBorders>
              <w:top w:val="single" w:sz="8"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Kevin Coates: The mandolin, an unsung serenader</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Samuel Adelstien: Mandolin Memories</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Paul Sparks: An Introduction to the 18th Century Repertoire</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A. Pisani: In Manuale del Mandolinista</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P.J.Bone: The Guitar and Mandolin</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A. Galante: Il Mandolino ed instrumenti affini</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G. Accorretti: Studio sulla costruzione del Mandolino Napoletano</w:t>
            </w:r>
          </w:p>
          <w:p w:rsidR="00735F7B" w:rsidRDefault="00572090">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r>
              <w:rPr>
                <w:rFonts w:ascii="Arial" w:eastAsia="Arial" w:hAnsi="Arial" w:cs="Arial"/>
                <w:color w:val="000000"/>
                <w:sz w:val="20"/>
                <w:szCs w:val="20"/>
              </w:rPr>
              <w:t>B. Disertori: La Luth soprano</w:t>
            </w:r>
          </w:p>
        </w:tc>
      </w:tr>
      <w:tr w:rsidR="00735F7B" w:rsidTr="00F2636B">
        <w:tc>
          <w:tcPr>
            <w:tcW w:w="1870"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Načini praćenja kvalitete koji osiguravaju stjecanje utvrđenih ishoda učenja</w:t>
            </w:r>
          </w:p>
        </w:tc>
        <w:tc>
          <w:tcPr>
            <w:tcW w:w="7668" w:type="dxa"/>
            <w:gridSpan w:val="13"/>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tabs>
                <w:tab w:val="left" w:pos="2820"/>
              </w:tabs>
              <w:spacing w:line="276" w:lineRule="auto"/>
              <w:ind w:right="49"/>
              <w:rPr>
                <w:rFonts w:ascii="Arial" w:eastAsia="Arial" w:hAnsi="Arial" w:cs="Arial"/>
                <w:color w:val="000000"/>
                <w:sz w:val="20"/>
                <w:szCs w:val="20"/>
              </w:rPr>
            </w:pPr>
            <w:r>
              <w:rPr>
                <w:rFonts w:ascii="Arial" w:eastAsia="Arial" w:hAnsi="Arial" w:cs="Arial"/>
                <w:color w:val="000000"/>
                <w:sz w:val="20"/>
                <w:szCs w:val="20"/>
              </w:rPr>
              <w:t>Studentska evaluacija primjenom anketnog upitnika, evaluacija od strane kolega prilikom javnih nastupa, te semestralnog ispita</w:t>
            </w:r>
          </w:p>
        </w:tc>
      </w:tr>
      <w:tr w:rsidR="00735F7B" w:rsidTr="00F2636B">
        <w:tc>
          <w:tcPr>
            <w:tcW w:w="1870"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668" w:type="dxa"/>
            <w:gridSpan w:val="13"/>
            <w:tcBorders>
              <w:top w:val="single" w:sz="4" w:space="0" w:color="000000"/>
              <w:left w:val="single" w:sz="4" w:space="0" w:color="000000"/>
              <w:bottom w:val="single" w:sz="8"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3.3.Metodička praksa (mandolina)</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d"/>
        <w:tblW w:w="9793" w:type="dxa"/>
        <w:tblInd w:w="-114" w:type="dxa"/>
        <w:tblBorders>
          <w:top w:val="single" w:sz="8" w:space="0" w:color="000000"/>
          <w:left w:val="single" w:sz="8" w:space="0" w:color="000000"/>
          <w:bottom w:val="single" w:sz="8" w:space="0" w:color="000000"/>
          <w:insideH w:val="single" w:sz="8" w:space="0" w:color="000000"/>
        </w:tblBorders>
        <w:tblLayout w:type="fixed"/>
        <w:tblLook w:val="0000" w:firstRow="0" w:lastRow="0" w:firstColumn="0" w:lastColumn="0" w:noHBand="0" w:noVBand="0"/>
      </w:tblPr>
      <w:tblGrid>
        <w:gridCol w:w="1865"/>
        <w:gridCol w:w="1655"/>
        <w:gridCol w:w="768"/>
        <w:gridCol w:w="42"/>
        <w:gridCol w:w="871"/>
        <w:gridCol w:w="337"/>
        <w:gridCol w:w="950"/>
        <w:gridCol w:w="86"/>
        <w:gridCol w:w="715"/>
        <w:gridCol w:w="511"/>
        <w:gridCol w:w="185"/>
        <w:gridCol w:w="702"/>
        <w:gridCol w:w="1106"/>
      </w:tblGrid>
      <w:tr w:rsidR="00735F7B" w:rsidTr="00D25A48">
        <w:tc>
          <w:tcPr>
            <w:tcW w:w="1865" w:type="dxa"/>
            <w:tcBorders>
              <w:top w:val="single" w:sz="8" w:space="0" w:color="000000"/>
              <w:left w:val="single" w:sz="8" w:space="0" w:color="000000"/>
              <w:bottom w:val="single" w:sz="8"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928" w:type="dxa"/>
            <w:gridSpan w:val="12"/>
            <w:tcBorders>
              <w:top w:val="single" w:sz="8" w:space="0" w:color="000000"/>
              <w:left w:val="single" w:sz="8" w:space="0" w:color="000000"/>
              <w:bottom w:val="single" w:sz="8" w:space="0" w:color="000000"/>
              <w:right w:val="single" w:sz="8" w:space="0" w:color="000000"/>
            </w:tcBorders>
            <w:shd w:val="clear" w:color="auto" w:fill="66CCFF"/>
            <w:vAlign w:val="center"/>
          </w:tcPr>
          <w:p w:rsidR="00735F7B" w:rsidRDefault="00572090" w:rsidP="00913368">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Metodička praksa (mandolina)</w:t>
            </w:r>
          </w:p>
        </w:tc>
      </w:tr>
      <w:tr w:rsidR="00735F7B" w:rsidTr="00D25A48">
        <w:tc>
          <w:tcPr>
            <w:tcW w:w="1865"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Kod</w:t>
            </w:r>
          </w:p>
        </w:tc>
        <w:tc>
          <w:tcPr>
            <w:tcW w:w="2465" w:type="dxa"/>
            <w:gridSpan w:val="3"/>
            <w:tcBorders>
              <w:top w:val="single" w:sz="8" w:space="0" w:color="000000"/>
              <w:left w:val="single" w:sz="4" w:space="0" w:color="000000"/>
              <w:bottom w:val="single" w:sz="4" w:space="0" w:color="000000"/>
            </w:tcBorders>
            <w:shd w:val="clear" w:color="auto" w:fill="auto"/>
            <w:tcMar>
              <w:left w:w="52" w:type="dxa"/>
              <w:right w:w="57" w:type="dxa"/>
            </w:tcMar>
          </w:tcPr>
          <w:p w:rsidR="00735F7B" w:rsidRDefault="00572090" w:rsidP="0091336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w:t>
            </w:r>
            <w:r w:rsidR="00913368">
              <w:rPr>
                <w:rFonts w:ascii="Arial" w:eastAsia="Arial" w:hAnsi="Arial" w:cs="Arial"/>
                <w:color w:val="000000"/>
                <w:sz w:val="20"/>
                <w:szCs w:val="20"/>
              </w:rPr>
              <w:t>MM21</w:t>
            </w:r>
          </w:p>
        </w:tc>
        <w:tc>
          <w:tcPr>
            <w:tcW w:w="2244" w:type="dxa"/>
            <w:gridSpan w:val="4"/>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3219" w:type="dxa"/>
            <w:gridSpan w:val="5"/>
            <w:tcBorders>
              <w:top w:val="single" w:sz="8" w:space="0" w:color="000000"/>
              <w:left w:val="single" w:sz="8" w:space="0" w:color="000000"/>
              <w:bottom w:val="single" w:sz="4"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rsidTr="00D25A48">
        <w:tc>
          <w:tcPr>
            <w:tcW w:w="1865"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Nositelj/i predmeta</w:t>
            </w:r>
          </w:p>
        </w:tc>
        <w:tc>
          <w:tcPr>
            <w:tcW w:w="2465" w:type="dxa"/>
            <w:gridSpan w:val="3"/>
            <w:tcBorders>
              <w:top w:val="single" w:sz="4" w:space="0" w:color="000000"/>
              <w:left w:val="single" w:sz="4" w:space="0" w:color="000000"/>
              <w:bottom w:val="single" w:sz="8" w:space="0" w:color="000000"/>
            </w:tcBorders>
            <w:shd w:val="clear" w:color="auto" w:fill="auto"/>
            <w:tcMar>
              <w:left w:w="52" w:type="dxa"/>
              <w:right w:w="57" w:type="dxa"/>
            </w:tcMar>
          </w:tcPr>
          <w:p w:rsidR="00735F7B" w:rsidRDefault="005334E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Kenk Kalebić, doc.</w:t>
            </w:r>
          </w:p>
        </w:tc>
        <w:tc>
          <w:tcPr>
            <w:tcW w:w="2244" w:type="dxa"/>
            <w:gridSpan w:val="4"/>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3219" w:type="dxa"/>
            <w:gridSpan w:val="5"/>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rsidTr="00D25A48">
        <w:trPr>
          <w:trHeight w:val="345"/>
        </w:trPr>
        <w:tc>
          <w:tcPr>
            <w:tcW w:w="1865" w:type="dxa"/>
            <w:vMerge w:val="restart"/>
            <w:tcBorders>
              <w:top w:val="single" w:sz="4" w:space="0" w:color="000000"/>
              <w:left w:val="single" w:sz="8" w:space="0" w:color="000000"/>
              <w:bottom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65" w:type="dxa"/>
            <w:gridSpan w:val="3"/>
            <w:vMerge w:val="restart"/>
            <w:tcBorders>
              <w:top w:val="single" w:sz="4" w:space="0" w:color="000000"/>
              <w:left w:val="single" w:sz="4" w:space="0" w:color="000000"/>
              <w:bottom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Mentori glazbene škole u Splitu i okolici</w:t>
            </w:r>
          </w:p>
        </w:tc>
        <w:tc>
          <w:tcPr>
            <w:tcW w:w="2244" w:type="dxa"/>
            <w:gridSpan w:val="4"/>
            <w:vMerge w:val="restart"/>
            <w:tcBorders>
              <w:top w:val="single" w:sz="4" w:space="0" w:color="000000"/>
              <w:left w:val="single" w:sz="8" w:space="0" w:color="000000"/>
              <w:bottom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15"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696" w:type="dxa"/>
            <w:gridSpan w:val="2"/>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2"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1106" w:type="dxa"/>
            <w:tcBorders>
              <w:top w:val="single" w:sz="4" w:space="0" w:color="000000"/>
              <w:left w:val="single" w:sz="8" w:space="0" w:color="000000"/>
              <w:bottom w:val="single" w:sz="8"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rsidTr="00D25A48">
        <w:trPr>
          <w:trHeight w:val="345"/>
        </w:trPr>
        <w:tc>
          <w:tcPr>
            <w:tcW w:w="1865" w:type="dxa"/>
            <w:vMerge/>
            <w:tcBorders>
              <w:top w:val="single" w:sz="4" w:space="0" w:color="000000"/>
              <w:left w:val="single" w:sz="8" w:space="0" w:color="000000"/>
              <w:bottom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65" w:type="dxa"/>
            <w:gridSpan w:val="3"/>
            <w:vMerge/>
            <w:tcBorders>
              <w:top w:val="single" w:sz="4" w:space="0" w:color="000000"/>
              <w:left w:val="single" w:sz="4" w:space="0" w:color="000000"/>
              <w:bottom w:val="single" w:sz="4"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44" w:type="dxa"/>
            <w:gridSpan w:val="4"/>
            <w:vMerge/>
            <w:tcBorders>
              <w:top w:val="single" w:sz="4" w:space="0" w:color="000000"/>
              <w:left w:val="single" w:sz="8" w:space="0" w:color="000000"/>
              <w:bottom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15"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w:t>
            </w:r>
          </w:p>
        </w:tc>
        <w:tc>
          <w:tcPr>
            <w:tcW w:w="696" w:type="dxa"/>
            <w:gridSpan w:val="2"/>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2" w:type="dxa"/>
            <w:tcBorders>
              <w:top w:val="single" w:sz="4" w:space="0" w:color="000000"/>
              <w:left w:val="single" w:sz="8" w:space="0" w:color="000000"/>
              <w:bottom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w:t>
            </w:r>
          </w:p>
        </w:tc>
        <w:tc>
          <w:tcPr>
            <w:tcW w:w="1106" w:type="dxa"/>
            <w:tcBorders>
              <w:top w:val="single" w:sz="4" w:space="0" w:color="000000"/>
              <w:left w:val="single" w:sz="8" w:space="0" w:color="000000"/>
              <w:bottom w:val="single" w:sz="8"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rsidTr="00D25A48">
        <w:tc>
          <w:tcPr>
            <w:tcW w:w="1865"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65" w:type="dxa"/>
            <w:gridSpan w:val="3"/>
            <w:tcBorders>
              <w:top w:val="single" w:sz="4" w:space="0" w:color="000000"/>
              <w:left w:val="single" w:sz="4" w:space="0" w:color="000000"/>
              <w:bottom w:val="single" w:sz="8" w:space="0" w:color="000000"/>
            </w:tcBorders>
            <w:shd w:val="clear" w:color="auto" w:fill="auto"/>
            <w:tcMar>
              <w:left w:w="52" w:type="dxa"/>
              <w:right w:w="57" w:type="dxa"/>
            </w:tcMar>
          </w:tcPr>
          <w:p w:rsidR="00735F7B" w:rsidRDefault="005334E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44" w:type="dxa"/>
            <w:gridSpan w:val="4"/>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3219" w:type="dxa"/>
            <w:gridSpan w:val="5"/>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rsidTr="00D25A48">
        <w:tc>
          <w:tcPr>
            <w:tcW w:w="9793" w:type="dxa"/>
            <w:gridSpan w:val="13"/>
            <w:tcBorders>
              <w:top w:val="single" w:sz="8" w:space="0" w:color="000000"/>
              <w:left w:val="single" w:sz="8" w:space="0" w:color="000000"/>
              <w:bottom w:val="single" w:sz="8" w:space="0" w:color="000000"/>
              <w:right w:val="single" w:sz="8" w:space="0" w:color="000000"/>
            </w:tcBorders>
            <w:shd w:val="clear" w:color="auto" w:fill="99CC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OPIS PREDMETA</w:t>
            </w:r>
          </w:p>
        </w:tc>
      </w:tr>
      <w:tr w:rsidR="00735F7B" w:rsidTr="00D25A48">
        <w:trPr>
          <w:trHeight w:val="477"/>
        </w:trPr>
        <w:tc>
          <w:tcPr>
            <w:tcW w:w="1865"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Ciljevi predmeta</w:t>
            </w:r>
          </w:p>
        </w:tc>
        <w:tc>
          <w:tcPr>
            <w:tcW w:w="7928" w:type="dxa"/>
            <w:gridSpan w:val="12"/>
            <w:tcBorders>
              <w:top w:val="single" w:sz="8"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Praktično uvesti studente u nastavni rad i osposobiti ih za rješavanje praktičnih nastavnih pitanja: od obrade novih nastavnih</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sadržaja, preko postupaka vježbanja i ponavljanja, do ocjenjivanja i vrednovanja.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rsidTr="00D25A48">
        <w:tc>
          <w:tcPr>
            <w:tcW w:w="1865"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928" w:type="dxa"/>
            <w:gridSpan w:val="12"/>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spacing w:before="60" w:after="60" w:line="276" w:lineRule="auto"/>
              <w:ind w:right="49"/>
              <w:rPr>
                <w:rFonts w:ascii="Arial" w:eastAsia="Arial" w:hAnsi="Arial" w:cs="Arial"/>
                <w:color w:val="000000"/>
                <w:sz w:val="20"/>
                <w:szCs w:val="20"/>
              </w:rPr>
            </w:pPr>
            <w:r>
              <w:rPr>
                <w:rFonts w:ascii="Arial" w:eastAsia="Arial" w:hAnsi="Arial" w:cs="Arial"/>
                <w:color w:val="000000"/>
                <w:sz w:val="20"/>
                <w:szCs w:val="20"/>
              </w:rPr>
              <w:t>Položeni prethodni kolegiji pedagoškog modula</w:t>
            </w:r>
          </w:p>
        </w:tc>
      </w:tr>
      <w:tr w:rsidR="00735F7B" w:rsidTr="00D25A48">
        <w:tc>
          <w:tcPr>
            <w:tcW w:w="1865"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928" w:type="dxa"/>
            <w:gridSpan w:val="12"/>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je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sposoban samostalno izvoditi individualnu nastavu instrumenta</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praktično primjenjuje i povezuje sadržaja teorije glazbe, glazbene pedagogije i podučavanja glavnog predmeta</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pPr>
            <w:r>
              <w:rPr>
                <w:rFonts w:ascii="Arial" w:eastAsia="Arial" w:hAnsi="Arial" w:cs="Arial"/>
                <w:color w:val="000000"/>
                <w:sz w:val="20"/>
                <w:szCs w:val="20"/>
              </w:rPr>
              <w:t>sposoban je izvoditi nastavu s različitim starosnim skupinama primjenjujući načela metodike individualne nastave</w:t>
            </w:r>
          </w:p>
          <w:p w:rsidR="00735F7B" w:rsidRDefault="00572090" w:rsidP="00113F5C">
            <w:pPr>
              <w:pStyle w:val="Normal1"/>
              <w:widowControl/>
              <w:numPr>
                <w:ilvl w:val="0"/>
                <w:numId w:val="6"/>
              </w:numPr>
              <w:pBdr>
                <w:top w:val="nil"/>
                <w:left w:val="nil"/>
                <w:bottom w:val="nil"/>
                <w:right w:val="nil"/>
                <w:between w:val="nil"/>
              </w:pBdr>
              <w:tabs>
                <w:tab w:val="left" w:pos="-2160"/>
                <w:tab w:val="left" w:pos="-60"/>
              </w:tabs>
              <w:spacing w:after="200"/>
              <w:rPr>
                <w:sz w:val="20"/>
                <w:szCs w:val="20"/>
              </w:rPr>
            </w:pPr>
            <w:r>
              <w:rPr>
                <w:rFonts w:ascii="Arial" w:eastAsia="Arial" w:hAnsi="Arial" w:cs="Arial"/>
                <w:color w:val="000000"/>
                <w:sz w:val="20"/>
                <w:szCs w:val="20"/>
              </w:rPr>
              <w:t>sposoban je tumačiti interpretaciju i izvođačku praksu iz didaktičke perspektive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rsidTr="00D25A48">
        <w:tc>
          <w:tcPr>
            <w:tcW w:w="1865"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tc>
        <w:tc>
          <w:tcPr>
            <w:tcW w:w="7928" w:type="dxa"/>
            <w:gridSpan w:val="12"/>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rsidP="000917B5">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Nastava Pedagoške prakse sastoji se od 20 sati hospitacija nastave instrumenta u glazbenim školama i 10 sati konzultacija s profesorom.</w:t>
            </w:r>
          </w:p>
          <w:p w:rsidR="00735F7B" w:rsidRDefault="00572090" w:rsidP="000917B5">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Praktičan rad u osnovnoj i/ili srednjoj glazbenoj školi: hospitiranje, održavanje individualnih satova pod vodstvom mentora-predmetnog nastavnika, održavanje javnih satova uz prisustvovanje kolega-studenata, mentora i nastavnika metodike instrumenata. Izrada pisanih priprema i izvještaja o hospitiranju.</w:t>
            </w:r>
          </w:p>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r>
      <w:tr w:rsidR="00490F04" w:rsidTr="00490F04">
        <w:trPr>
          <w:trHeight w:val="1532"/>
        </w:trPr>
        <w:tc>
          <w:tcPr>
            <w:tcW w:w="1865" w:type="dxa"/>
            <w:tcBorders>
              <w:top w:val="single" w:sz="4" w:space="0" w:color="000000"/>
              <w:left w:val="single" w:sz="8" w:space="0" w:color="000000"/>
              <w:bottom w:val="single" w:sz="4" w:space="0" w:color="000000"/>
            </w:tcBorders>
            <w:shd w:val="clear" w:color="auto" w:fill="CCFFFF"/>
            <w:tcMar>
              <w:left w:w="-10" w:type="dxa"/>
              <w:right w:w="0" w:type="dxa"/>
            </w:tcMar>
            <w:vAlign w:val="center"/>
          </w:tcPr>
          <w:p w:rsidR="00490F04" w:rsidRDefault="00490F04">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36" w:type="dxa"/>
            <w:gridSpan w:val="4"/>
            <w:tcBorders>
              <w:top w:val="single" w:sz="4" w:space="0" w:color="000000"/>
              <w:left w:val="single" w:sz="4" w:space="0" w:color="000000"/>
              <w:bottom w:val="single" w:sz="4" w:space="0" w:color="000000"/>
            </w:tcBorders>
            <w:shd w:val="clear" w:color="auto" w:fill="auto"/>
            <w:tcMar>
              <w:left w:w="-5" w:type="dxa"/>
              <w:right w:w="0" w:type="dxa"/>
            </w:tcMar>
            <w:vAlign w:val="center"/>
          </w:tcPr>
          <w:p w:rsidR="00490F04" w:rsidRDefault="00490F04">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490F04" w:rsidRDefault="00490F04">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490F04" w:rsidRDefault="00490F04">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490F04" w:rsidRDefault="00490F04">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490F04" w:rsidRDefault="00490F04">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490F04" w:rsidRDefault="00490F04">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592" w:type="dxa"/>
            <w:gridSpan w:val="8"/>
            <w:tcBorders>
              <w:top w:val="single" w:sz="4" w:space="0" w:color="000000"/>
              <w:left w:val="single" w:sz="4" w:space="0" w:color="000000"/>
              <w:right w:val="single" w:sz="8" w:space="0" w:color="000000"/>
            </w:tcBorders>
            <w:shd w:val="clear" w:color="auto" w:fill="auto"/>
            <w:tcMar>
              <w:left w:w="-10" w:type="dxa"/>
              <w:right w:w="0" w:type="dxa"/>
            </w:tcMar>
            <w:vAlign w:val="center"/>
          </w:tcPr>
          <w:p w:rsidR="00490F04" w:rsidRDefault="00490F04">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490F04" w:rsidRDefault="00490F04">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490F04" w:rsidRDefault="00490F04">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490F04" w:rsidRDefault="00490F04">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490F04" w:rsidRDefault="00490F04">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  </w:t>
            </w:r>
          </w:p>
        </w:tc>
      </w:tr>
      <w:tr w:rsidR="00735F7B" w:rsidTr="00D25A48">
        <w:tc>
          <w:tcPr>
            <w:tcW w:w="1865"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928" w:type="dxa"/>
            <w:gridSpan w:val="12"/>
            <w:tcBorders>
              <w:top w:val="single" w:sz="4" w:space="0" w:color="000000"/>
              <w:left w:val="single" w:sz="4" w:space="0" w:color="000000"/>
              <w:bottom w:val="single" w:sz="8" w:space="0" w:color="000000"/>
              <w:right w:val="single" w:sz="8" w:space="0" w:color="000000"/>
            </w:tcBorders>
            <w:shd w:val="clear" w:color="auto" w:fill="auto"/>
            <w:tcMar>
              <w:left w:w="52" w:type="dxa"/>
              <w:right w:w="57" w:type="dxa"/>
            </w:tcMar>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rsidTr="00D25A48">
        <w:trPr>
          <w:trHeight w:val="397"/>
        </w:trPr>
        <w:tc>
          <w:tcPr>
            <w:tcW w:w="1865" w:type="dxa"/>
            <w:vMerge w:val="restart"/>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55" w:type="dxa"/>
            <w:tcBorders>
              <w:top w:val="single" w:sz="8"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Pohađanje nastave</w:t>
            </w:r>
          </w:p>
        </w:tc>
        <w:tc>
          <w:tcPr>
            <w:tcW w:w="768" w:type="dxa"/>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50" w:type="dxa"/>
            <w:gridSpan w:val="3"/>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0" w:type="dxa"/>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497" w:type="dxa"/>
            <w:gridSpan w:val="4"/>
            <w:tcBorders>
              <w:top w:val="single" w:sz="8"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808" w:type="dxa"/>
            <w:gridSpan w:val="2"/>
            <w:tcBorders>
              <w:top w:val="single" w:sz="8"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2    </w:t>
            </w:r>
          </w:p>
        </w:tc>
      </w:tr>
      <w:tr w:rsidR="00735F7B" w:rsidTr="00D25A48">
        <w:trPr>
          <w:trHeight w:val="397"/>
        </w:trPr>
        <w:tc>
          <w:tcPr>
            <w:tcW w:w="1865"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1655" w:type="dxa"/>
            <w:tcBorders>
              <w:top w:val="single" w:sz="4"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68"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50" w:type="dxa"/>
            <w:gridSpan w:val="3"/>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0"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497" w:type="dxa"/>
            <w:gridSpan w:val="4"/>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808" w:type="dxa"/>
            <w:gridSpan w:val="2"/>
            <w:tcBorders>
              <w:top w:val="single" w:sz="4"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rsidTr="00D25A48">
        <w:trPr>
          <w:trHeight w:val="397"/>
        </w:trPr>
        <w:tc>
          <w:tcPr>
            <w:tcW w:w="1865"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5" w:type="dxa"/>
            <w:tcBorders>
              <w:top w:val="single" w:sz="4"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68"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50" w:type="dxa"/>
            <w:gridSpan w:val="3"/>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Seminarski rad</w:t>
            </w:r>
          </w:p>
        </w:tc>
        <w:tc>
          <w:tcPr>
            <w:tcW w:w="950"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497" w:type="dxa"/>
            <w:gridSpan w:val="4"/>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808" w:type="dxa"/>
            <w:gridSpan w:val="2"/>
            <w:tcBorders>
              <w:top w:val="single" w:sz="4"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rsidTr="00D25A48">
        <w:trPr>
          <w:trHeight w:val="397"/>
        </w:trPr>
        <w:tc>
          <w:tcPr>
            <w:tcW w:w="1865"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1655" w:type="dxa"/>
            <w:tcBorders>
              <w:top w:val="single" w:sz="4" w:space="0" w:color="000000"/>
              <w:left w:val="single" w:sz="4" w:space="0" w:color="000000"/>
              <w:bottom w:val="single" w:sz="4"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68"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50" w:type="dxa"/>
            <w:gridSpan w:val="3"/>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Usmeni ispit</w:t>
            </w:r>
          </w:p>
        </w:tc>
        <w:tc>
          <w:tcPr>
            <w:tcW w:w="950" w:type="dxa"/>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497" w:type="dxa"/>
            <w:gridSpan w:val="4"/>
            <w:tcBorders>
              <w:top w:val="single" w:sz="4" w:space="0" w:color="000000"/>
              <w:left w:val="single" w:sz="4" w:space="0" w:color="000000"/>
              <w:bottom w:val="single" w:sz="4"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808" w:type="dxa"/>
            <w:gridSpan w:val="2"/>
            <w:tcBorders>
              <w:top w:val="single" w:sz="4" w:space="0" w:color="000000"/>
              <w:left w:val="single" w:sz="4" w:space="0" w:color="000000"/>
              <w:bottom w:val="single" w:sz="4"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rsidTr="00D25A48">
        <w:trPr>
          <w:trHeight w:val="397"/>
        </w:trPr>
        <w:tc>
          <w:tcPr>
            <w:tcW w:w="1865" w:type="dxa"/>
            <w:vMerge/>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735F7B">
            <w:pPr>
              <w:pStyle w:val="Normal1"/>
              <w:pBdr>
                <w:top w:val="nil"/>
                <w:left w:val="nil"/>
                <w:bottom w:val="nil"/>
                <w:right w:val="nil"/>
                <w:between w:val="nil"/>
              </w:pBdr>
              <w:spacing w:line="276" w:lineRule="auto"/>
              <w:rPr>
                <w:color w:val="000000"/>
              </w:rPr>
            </w:pPr>
          </w:p>
        </w:tc>
        <w:tc>
          <w:tcPr>
            <w:tcW w:w="1655" w:type="dxa"/>
            <w:tcBorders>
              <w:top w:val="single" w:sz="4" w:space="0" w:color="000000"/>
              <w:left w:val="single" w:sz="4" w:space="0" w:color="000000"/>
              <w:bottom w:val="single" w:sz="8" w:space="0" w:color="000000"/>
            </w:tcBorders>
            <w:shd w:val="clear" w:color="auto" w:fill="auto"/>
            <w:tcMar>
              <w:left w:w="52"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Pismeni ispit</w:t>
            </w:r>
          </w:p>
        </w:tc>
        <w:tc>
          <w:tcPr>
            <w:tcW w:w="768" w:type="dxa"/>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50" w:type="dxa"/>
            <w:gridSpan w:val="3"/>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Projekt</w:t>
            </w:r>
          </w:p>
        </w:tc>
        <w:tc>
          <w:tcPr>
            <w:tcW w:w="950" w:type="dxa"/>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497" w:type="dxa"/>
            <w:gridSpan w:val="4"/>
            <w:tcBorders>
              <w:top w:val="single" w:sz="4" w:space="0" w:color="000000"/>
              <w:left w:val="single" w:sz="8" w:space="0" w:color="000000"/>
              <w:bottom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808" w:type="dxa"/>
            <w:gridSpan w:val="2"/>
            <w:tcBorders>
              <w:top w:val="single" w:sz="4" w:space="0" w:color="000000"/>
              <w:left w:val="single" w:sz="8" w:space="0" w:color="000000"/>
              <w:bottom w:val="single" w:sz="8" w:space="0" w:color="000000"/>
              <w:right w:val="single" w:sz="8" w:space="0" w:color="000000"/>
            </w:tcBorders>
            <w:shd w:val="clear" w:color="auto" w:fill="auto"/>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rsidTr="00D25A48">
        <w:tc>
          <w:tcPr>
            <w:tcW w:w="1865" w:type="dxa"/>
            <w:tcBorders>
              <w:top w:val="single" w:sz="8"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360"/>
                <w:tab w:val="left" w:pos="540"/>
              </w:tabs>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928" w:type="dxa"/>
            <w:gridSpan w:val="12"/>
            <w:tcBorders>
              <w:top w:val="single" w:sz="8" w:space="0" w:color="000000"/>
              <w:left w:val="single" w:sz="4" w:space="0" w:color="000000"/>
              <w:bottom w:val="single" w:sz="8" w:space="0" w:color="000000"/>
              <w:right w:val="single" w:sz="8"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p w:rsidR="00735F7B" w:rsidRDefault="00572090" w:rsidP="000917B5">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praćenje rada studenata kroz godinu ( na nastavi)</w:t>
            </w:r>
          </w:p>
          <w:p w:rsidR="00735F7B" w:rsidRDefault="00572090" w:rsidP="000917B5">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lastRenderedPageBreak/>
              <w:t>-godišnji ispit –javni sat pred i predmetnim nastavnikom (i mentorom iz glazbene škole). Ocjenjuje se zalaganje i ukupni učinak studenta, student je dužan voditi dnevnik prakse, kojeg mu potpisuje mentor na kraju prakse, a pregledava predmetni nastavnik.</w:t>
            </w:r>
          </w:p>
          <w:p w:rsidR="00735F7B" w:rsidRDefault="00572090" w:rsidP="000917B5">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Konačna se ocjena formira na temelju sljedećeg:</w:t>
            </w:r>
          </w:p>
          <w:p w:rsidR="00735F7B" w:rsidRDefault="00572090" w:rsidP="000917B5">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-dnevnika nastavne prakse</w:t>
            </w:r>
          </w:p>
          <w:p w:rsidR="00735F7B" w:rsidRDefault="00572090" w:rsidP="000917B5">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-plana nastavnih sati koje je student samostalno održao</w:t>
            </w:r>
          </w:p>
          <w:p w:rsidR="00735F7B" w:rsidRDefault="00572090" w:rsidP="000917B5">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-ocjene održanih sati</w:t>
            </w:r>
          </w:p>
          <w:p w:rsidR="00735F7B" w:rsidRDefault="00572090" w:rsidP="000917B5">
            <w:pPr>
              <w:pStyle w:val="Normal1"/>
              <w:widowControl/>
              <w:pBdr>
                <w:top w:val="nil"/>
                <w:left w:val="nil"/>
                <w:bottom w:val="nil"/>
                <w:right w:val="nil"/>
                <w:between w:val="nil"/>
              </w:pBdr>
              <w:spacing w:after="200" w:line="276" w:lineRule="auto"/>
              <w:ind w:right="49"/>
              <w:rPr>
                <w:rFonts w:ascii="Arial" w:eastAsia="Arial" w:hAnsi="Arial" w:cs="Arial"/>
                <w:color w:val="000000"/>
                <w:sz w:val="20"/>
                <w:szCs w:val="20"/>
              </w:rPr>
            </w:pPr>
            <w:r>
              <w:rPr>
                <w:rFonts w:ascii="Arial" w:eastAsia="Arial" w:hAnsi="Arial" w:cs="Arial"/>
                <w:color w:val="000000"/>
                <w:sz w:val="20"/>
                <w:szCs w:val="20"/>
              </w:rPr>
              <w:t>-mentorove ocjene cjelokupne studentove nastavne prakse</w:t>
            </w:r>
          </w:p>
          <w:p w:rsidR="00735F7B" w:rsidRDefault="00735F7B">
            <w:pPr>
              <w:pStyle w:val="Normal1"/>
              <w:widowControl/>
              <w:pBdr>
                <w:top w:val="nil"/>
                <w:left w:val="nil"/>
                <w:bottom w:val="nil"/>
                <w:right w:val="nil"/>
                <w:between w:val="nil"/>
              </w:pBdr>
              <w:spacing w:after="200" w:line="276" w:lineRule="auto"/>
              <w:ind w:right="49"/>
              <w:jc w:val="both"/>
              <w:rPr>
                <w:rFonts w:ascii="Arial" w:eastAsia="Arial" w:hAnsi="Arial" w:cs="Arial"/>
                <w:color w:val="000000"/>
                <w:sz w:val="20"/>
                <w:szCs w:val="20"/>
              </w:rPr>
            </w:pPr>
          </w:p>
        </w:tc>
      </w:tr>
      <w:tr w:rsidR="00735F7B" w:rsidTr="00D25A48">
        <w:tc>
          <w:tcPr>
            <w:tcW w:w="1865"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40"/>
              </w:tabs>
              <w:rPr>
                <w:rFonts w:ascii="Arial" w:eastAsia="Arial" w:hAnsi="Arial" w:cs="Arial"/>
                <w:color w:val="000000"/>
                <w:sz w:val="20"/>
                <w:szCs w:val="20"/>
              </w:rPr>
            </w:pPr>
            <w:r>
              <w:rPr>
                <w:rFonts w:ascii="Arial" w:eastAsia="Arial" w:hAnsi="Arial" w:cs="Arial"/>
                <w:color w:val="000000"/>
                <w:sz w:val="20"/>
                <w:szCs w:val="20"/>
              </w:rPr>
              <w:lastRenderedPageBreak/>
              <w:t>Obvezna literatura (dostupna u knjižnici i putem ostalih medija)Auer, L.Violin Playing as I Teach it, Philadelpihia/New York 1960.</w:t>
            </w:r>
          </w:p>
          <w:p w:rsidR="00735F7B" w:rsidRDefault="00735F7B">
            <w:pPr>
              <w:pStyle w:val="Normal1"/>
              <w:widowControl/>
              <w:pBdr>
                <w:top w:val="nil"/>
                <w:left w:val="nil"/>
                <w:bottom w:val="nil"/>
                <w:right w:val="nil"/>
                <w:between w:val="nil"/>
              </w:pBdr>
              <w:tabs>
                <w:tab w:val="left" w:pos="540"/>
              </w:tabs>
              <w:rPr>
                <w:rFonts w:ascii="Arial" w:eastAsia="Arial" w:hAnsi="Arial" w:cs="Arial"/>
                <w:color w:val="000000"/>
                <w:sz w:val="20"/>
                <w:szCs w:val="20"/>
              </w:rPr>
            </w:pPr>
          </w:p>
        </w:tc>
        <w:tc>
          <w:tcPr>
            <w:tcW w:w="4709" w:type="dxa"/>
            <w:gridSpan w:val="7"/>
            <w:tcBorders>
              <w:top w:val="single" w:sz="8" w:space="0" w:color="000000"/>
              <w:left w:val="single" w:sz="4" w:space="0" w:color="000000"/>
              <w:bottom w:val="single" w:sz="4" w:space="0" w:color="000000"/>
            </w:tcBorders>
            <w:shd w:val="clear" w:color="auto" w:fill="CCECFF"/>
            <w:tcMar>
              <w:left w:w="52"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26" w:type="dxa"/>
            <w:gridSpan w:val="2"/>
            <w:tcBorders>
              <w:top w:val="single" w:sz="8" w:space="0" w:color="000000"/>
              <w:left w:val="single" w:sz="8" w:space="0" w:color="000000"/>
              <w:bottom w:val="single" w:sz="8" w:space="0" w:color="000000"/>
            </w:tcBorders>
            <w:shd w:val="clear" w:color="auto" w:fill="CCEC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993" w:type="dxa"/>
            <w:gridSpan w:val="3"/>
            <w:tcBorders>
              <w:top w:val="single" w:sz="8" w:space="0" w:color="000000"/>
              <w:left w:val="single" w:sz="8" w:space="0" w:color="000000"/>
              <w:bottom w:val="single" w:sz="8" w:space="0" w:color="000000"/>
              <w:right w:val="single" w:sz="8" w:space="0" w:color="000000"/>
            </w:tcBorders>
            <w:shd w:val="clear" w:color="auto" w:fill="CCECFF"/>
            <w:tcMar>
              <w:left w:w="47" w:type="dxa"/>
              <w:right w:w="57" w:type="dxa"/>
            </w:tcMar>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rsidTr="00D25A48">
        <w:tc>
          <w:tcPr>
            <w:tcW w:w="1865" w:type="dxa"/>
            <w:tcBorders>
              <w:top w:val="single" w:sz="8"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928" w:type="dxa"/>
            <w:gridSpan w:val="12"/>
            <w:tcBorders>
              <w:top w:val="single" w:sz="8"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rsidTr="00D25A48">
        <w:tc>
          <w:tcPr>
            <w:tcW w:w="1865" w:type="dxa"/>
            <w:tcBorders>
              <w:top w:val="single" w:sz="4" w:space="0" w:color="000000"/>
              <w:left w:val="single" w:sz="8" w:space="0" w:color="000000"/>
              <w:bottom w:val="single" w:sz="4"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Načini praćenja kvalitete koji osiguravaju stjecanje utvrđenih ishoda učenja</w:t>
            </w:r>
          </w:p>
        </w:tc>
        <w:tc>
          <w:tcPr>
            <w:tcW w:w="7928" w:type="dxa"/>
            <w:gridSpan w:val="12"/>
            <w:tcBorders>
              <w:top w:val="single" w:sz="4" w:space="0" w:color="000000"/>
              <w:left w:val="single" w:sz="4" w:space="0" w:color="000000"/>
              <w:bottom w:val="single" w:sz="4"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tabs>
                <w:tab w:val="left" w:pos="2820"/>
              </w:tabs>
              <w:spacing w:line="276" w:lineRule="auto"/>
              <w:ind w:right="49"/>
              <w:rPr>
                <w:rFonts w:ascii="Arial" w:eastAsia="Arial" w:hAnsi="Arial" w:cs="Arial"/>
                <w:color w:val="000000"/>
                <w:sz w:val="20"/>
                <w:szCs w:val="20"/>
              </w:rPr>
            </w:pPr>
            <w:r>
              <w:rPr>
                <w:rFonts w:ascii="Arial" w:eastAsia="Arial" w:hAnsi="Arial" w:cs="Arial"/>
                <w:color w:val="000000"/>
                <w:sz w:val="20"/>
                <w:szCs w:val="20"/>
              </w:rPr>
              <w:t>Studentska evaluacija primjenom anketnog upitnika, evaluacija od strane kolega prilikom javnih nastupa, te semestralnog ispita</w:t>
            </w:r>
          </w:p>
        </w:tc>
      </w:tr>
      <w:tr w:rsidR="00735F7B" w:rsidTr="00D25A48">
        <w:tc>
          <w:tcPr>
            <w:tcW w:w="1865" w:type="dxa"/>
            <w:tcBorders>
              <w:top w:val="single" w:sz="4" w:space="0" w:color="000000"/>
              <w:left w:val="single" w:sz="8" w:space="0" w:color="000000"/>
              <w:bottom w:val="single" w:sz="8" w:space="0" w:color="000000"/>
            </w:tcBorders>
            <w:shd w:val="clear" w:color="auto" w:fill="CCFFFF"/>
            <w:tcMar>
              <w:left w:w="47" w:type="dxa"/>
              <w:right w:w="57" w:type="dxa"/>
            </w:tcMar>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928" w:type="dxa"/>
            <w:gridSpan w:val="12"/>
            <w:tcBorders>
              <w:top w:val="single" w:sz="4" w:space="0" w:color="000000"/>
              <w:left w:val="single" w:sz="4" w:space="0" w:color="000000"/>
              <w:bottom w:val="single" w:sz="8" w:space="0" w:color="000000"/>
              <w:right w:val="single" w:sz="8" w:space="0" w:color="000000"/>
            </w:tcBorders>
            <w:shd w:val="clear" w:color="auto" w:fill="auto"/>
            <w:tcMar>
              <w:left w:w="52" w:type="dxa"/>
              <w:right w:w="57" w:type="dxa"/>
            </w:tcMa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4.Zbor</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4.1.Zbor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e"/>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Zbor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UAT007</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 – 4.; 5. izborni predmet</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Vlado Sunko, red.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 ECTS</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obvezan</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Upoznavanje vokalne i vokalno-instrumentalne domaće i strane glazbene literature. Svladavanje elemenata i postupaka zborskog pjevanja: izgovora, ritmičke preciznosti, intonacije, vokalne tehnike, te posebno  interpretacije. Izgrađivanje </w:t>
            </w:r>
            <w:r>
              <w:rPr>
                <w:rFonts w:ascii="Arial" w:eastAsia="Arial" w:hAnsi="Arial" w:cs="Arial"/>
                <w:color w:val="000000"/>
                <w:sz w:val="20"/>
                <w:szCs w:val="20"/>
              </w:rPr>
              <w:lastRenderedPageBreak/>
              <w:t>estetskih kriterija za vrednovanje zborskog pjevanja praktičkim svladavanjem stilskih obilježja određenog razdoblja.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Završena srednja glazbena škola, sa iskustvom zborskog pjevanja.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-primijeniti adekvatne tehničke vježbe za upjevavanje;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-aktivirati pjevački aparat pravilnim držanjem tijela, disanjem i appoggiom;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-demonstrirati osnovne elemente vokalne tehnike (postavljanje glasa i korištenje rezonantnih prostora);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-izvesti (otpjevati) dionicu zborske partiture, poštujući osnovne elemente interpretacije;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Uvod u kolegij. Vježbe za upjevavanje. Ispitivanje glazbenih sposobnosti novih pjevača, razvrstavanje po glasovima.</w:t>
            </w:r>
          </w:p>
          <w:p w:rsidR="00735F7B" w:rsidRDefault="00572090" w:rsidP="00113F5C">
            <w:pPr>
              <w:pStyle w:val="Normal1"/>
              <w:widowControl/>
              <w:numPr>
                <w:ilvl w:val="0"/>
                <w:numId w:val="9"/>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Ispitivanje glazbenih sposobnosti novih pjevača. Razvrstavanje po glasovima (soprani, alti, tenori, basovi).</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Upoznavanje sa radom respiratornih organa, vježbe disanja, Upoznavanje novih članova zbora sa skladbama koje obavezno svake godine izvode: Hrvatska himna Lijepa naša i Gaudeamus igitur. Upoznavanje pjevačkog aparata, postavljanje glasa. Vježbe iz vokalne tehnike. Ponavljanje skladbi iz repertoara.</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Vježbe za impostaciju glasa. Vježbe za širenje opsega glasa. Upoznavanje  sa novim skladbama. Akcentuacija i izgovor teksta u ritmu kao temeljni preduvijet za ispravno tumačenje i interpretiranje skladbe</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Tehničke vježbe za intonaciju i impostaciju glasa. Izjednačavanje vokala i registara, fraziranje. Upoznavanje dionica pjevajući neutralnim slogom. Rad u dvije odvojene grupe (muški i ženski dio zbora)</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Tehničke vježbe prilagođene za svladavanje težih mjesta u skladbama.</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Uvježbavanje dionica, odvojeno muški i ženski dio zbora.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Svladavanje težih djelova skladbe (skokovi u disonantni akord)</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Tehničke vježbe za intonaciju , izjednačavanje vokala i registara, fraziranje. Spajanje dionica za muške glasove, i dionica za ženske glasove posebno.</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Tehničke vježbe prilagođene za svladavanje težih mjesta u skladbi.</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Uvježbavanje dionica, odvojeno muški i ženski dio zbora.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Svladavanje težih djelova skladbe (skokovi, disonantni akordi clusteri)</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 Vježbe za appoggio i dijafragmu. Izvođenje skladbi sa svim pjevačima zajedno. Fraziranje</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Tehničke vježbe prilagođene za savladavanje težih mjesta u skladbi. Rad na interpretaciji skladbi.</w:t>
            </w:r>
          </w:p>
          <w:p w:rsidR="00735F7B" w:rsidRDefault="00572090" w:rsidP="00113F5C">
            <w:pPr>
              <w:pStyle w:val="Normal1"/>
              <w:widowControl/>
              <w:numPr>
                <w:ilvl w:val="0"/>
                <w:numId w:val="9"/>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Vježbanje vokalne tehnike i impostacije glasa. Ozvučavanje  i dinamičko nijansiranje skladbi.</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Vježbe različitih postava impostacije glasa, prilagođene raznim stilskim epohama. Pripremanje za nastup.</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Upjevavanje, uvježbavanje težih djelova skladbi. Interpretacija.</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Kolokvij: pjevanje u kvartetima uvježbanih skladbi.</w:t>
            </w:r>
          </w:p>
          <w:p w:rsidR="00735F7B" w:rsidRDefault="00572090" w:rsidP="00113F5C">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Zaključivanje ocjena</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Dobivanje potpisa uvjetuje se zalaganjem i redovitom nazočnošću na nastavi I nastupima;</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Mape i zborske partiture koje studenti dobiju na korištenje početkom semestra, trebaju biti uredno vraćene na zadnjem satu nastave;</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Vokalna tehnika</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0,5</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Pjevanje u kvartetima</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0.5</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Aktivnost i sudjelovanje na nastupima</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1</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Ocjena se formira na osnovu</w:t>
            </w:r>
          </w:p>
          <w:p w:rsidR="00735F7B" w:rsidRDefault="00572090">
            <w:pPr>
              <w:pStyle w:val="Normal1"/>
              <w:widowControl/>
              <w:pBdr>
                <w:top w:val="nil"/>
                <w:left w:val="nil"/>
                <w:bottom w:val="nil"/>
                <w:right w:val="nil"/>
                <w:between w:val="nil"/>
              </w:pBdr>
              <w:tabs>
                <w:tab w:val="left" w:pos="2100"/>
              </w:tabs>
              <w:ind w:left="720"/>
              <w:rPr>
                <w:rFonts w:ascii="Arial" w:eastAsia="Arial" w:hAnsi="Arial" w:cs="Arial"/>
                <w:color w:val="000000"/>
                <w:sz w:val="20"/>
                <w:szCs w:val="20"/>
              </w:rPr>
            </w:pPr>
            <w:r>
              <w:rPr>
                <w:rFonts w:ascii="Arial" w:eastAsia="Arial" w:hAnsi="Arial" w:cs="Arial"/>
                <w:color w:val="000000"/>
                <w:sz w:val="20"/>
                <w:szCs w:val="20"/>
              </w:rPr>
              <w:t>Pohađanja nastave</w:t>
            </w:r>
          </w:p>
          <w:p w:rsidR="00735F7B" w:rsidRDefault="00572090">
            <w:pPr>
              <w:pStyle w:val="Normal1"/>
              <w:widowControl/>
              <w:pBdr>
                <w:top w:val="nil"/>
                <w:left w:val="nil"/>
                <w:bottom w:val="nil"/>
                <w:right w:val="nil"/>
                <w:between w:val="nil"/>
              </w:pBdr>
              <w:tabs>
                <w:tab w:val="left" w:pos="2100"/>
              </w:tabs>
              <w:ind w:left="720"/>
              <w:rPr>
                <w:rFonts w:ascii="Arial" w:eastAsia="Arial" w:hAnsi="Arial" w:cs="Arial"/>
                <w:color w:val="000000"/>
                <w:sz w:val="20"/>
                <w:szCs w:val="20"/>
              </w:rPr>
            </w:pPr>
            <w:r>
              <w:rPr>
                <w:rFonts w:ascii="Arial" w:eastAsia="Arial" w:hAnsi="Arial" w:cs="Arial"/>
                <w:color w:val="000000"/>
                <w:sz w:val="20"/>
                <w:szCs w:val="20"/>
              </w:rPr>
              <w:t>Aktivnosti, sudjelovanja na nastupima</w:t>
            </w:r>
          </w:p>
          <w:p w:rsidR="00735F7B" w:rsidRDefault="00572090">
            <w:pPr>
              <w:pStyle w:val="Normal1"/>
              <w:widowControl/>
              <w:pBdr>
                <w:top w:val="nil"/>
                <w:left w:val="nil"/>
                <w:bottom w:val="nil"/>
                <w:right w:val="nil"/>
                <w:between w:val="nil"/>
              </w:pBdr>
              <w:tabs>
                <w:tab w:val="left" w:pos="2100"/>
              </w:tabs>
              <w:ind w:left="720"/>
              <w:rPr>
                <w:rFonts w:ascii="Arial" w:eastAsia="Arial" w:hAnsi="Arial" w:cs="Arial"/>
                <w:color w:val="000000"/>
                <w:sz w:val="20"/>
                <w:szCs w:val="20"/>
              </w:rPr>
            </w:pPr>
            <w:r>
              <w:rPr>
                <w:rFonts w:ascii="Arial" w:eastAsia="Arial" w:hAnsi="Arial" w:cs="Arial"/>
                <w:color w:val="000000"/>
                <w:sz w:val="20"/>
                <w:szCs w:val="20"/>
              </w:rPr>
              <w:t>Vladanja vokalnom tehnikom</w:t>
            </w:r>
          </w:p>
          <w:p w:rsidR="00735F7B" w:rsidRDefault="00572090">
            <w:pPr>
              <w:pStyle w:val="Normal1"/>
              <w:widowControl/>
              <w:pBdr>
                <w:top w:val="nil"/>
                <w:left w:val="nil"/>
                <w:bottom w:val="nil"/>
                <w:right w:val="nil"/>
                <w:between w:val="nil"/>
              </w:pBdr>
              <w:tabs>
                <w:tab w:val="left" w:pos="2100"/>
              </w:tabs>
              <w:ind w:left="720"/>
              <w:rPr>
                <w:rFonts w:ascii="Arial" w:eastAsia="Arial" w:hAnsi="Arial" w:cs="Arial"/>
                <w:color w:val="000000"/>
                <w:sz w:val="20"/>
                <w:szCs w:val="20"/>
              </w:rPr>
            </w:pPr>
            <w:r>
              <w:rPr>
                <w:rFonts w:ascii="Arial" w:eastAsia="Arial" w:hAnsi="Arial" w:cs="Arial"/>
                <w:color w:val="000000"/>
                <w:sz w:val="20"/>
                <w:szCs w:val="20"/>
              </w:rPr>
              <w:t>Pjevanja u kvartetu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Partiture zborskih skladbi različitih stilskih epoha, od renesanse do danas;</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 izboru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-individualan i grupni mentorski rad;</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-provjeravanje </w:t>
            </w:r>
            <w:r w:rsidR="00061B68">
              <w:rPr>
                <w:rFonts w:ascii="Arial" w:eastAsia="Arial" w:hAnsi="Arial" w:cs="Arial"/>
                <w:color w:val="000000"/>
                <w:sz w:val="20"/>
                <w:szCs w:val="20"/>
              </w:rPr>
              <w:t>znanija</w:t>
            </w:r>
            <w:r>
              <w:rPr>
                <w:rFonts w:ascii="Arial" w:eastAsia="Arial" w:hAnsi="Arial" w:cs="Arial"/>
                <w:color w:val="000000"/>
                <w:sz w:val="20"/>
                <w:szCs w:val="20"/>
              </w:rPr>
              <w:t xml:space="preserve"> vokalne tehnike, te pjevanje u kvartetima;</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-sudjelovanje na javnim nastupima i koncertima;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4.2. Zbor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Zbor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UAT007</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 – 4.; 5. izborni predmet</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Vlado Sunko, red.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 ECTS</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obvezan</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Upoznavanje vokalne i vokalno-instrumentalne domaće i strane glazbene literature. Svladavanje elemenata i postupaka zborskog pjevanja: izgovora, ritmičke preciznosti, intonacije, vokalne tehnike, te posebno  interpretacije. Izgrađivanje estetskih kriterija za vrednovanje zborskog pjevanja praktičkim svladavanjem stilskih obilježja određenog razdoblja.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prethodni semestar;</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-primijeniti složenije tehničke vježbe za za intonaciju, izjednačavanje vokala i registara kroz cijeli opseg;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-izvesti (otpjevati) dionicu zborske partiture, poštujući elemente interpretacije;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-razlikovati načine pjevanja impostacije (renesansni motet, folklorna skladba);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-primjeniti adekvatna estetska načela u interpretaciji;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-oponašati način izvođenja melodije ili fraze prema zahtjevu i uputama dirigenta;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-reagirati precizno na zahtjevne agogičke promjene tempa i dinamičke nijanse;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-izraziti vještinu pjevanja uz istovremeno slušanje ostalih dionica;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12"/>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Vježbe za upjevavanje. Ispitivanje glazbenih sposobnosti novih pjevača, naknadno uključenih, razvrstavanje po glasovima. Ponavljanje skladbi iz repertoara.</w:t>
            </w:r>
          </w:p>
          <w:p w:rsidR="00735F7B" w:rsidRDefault="00572090" w:rsidP="00113F5C">
            <w:pPr>
              <w:pStyle w:val="Normal1"/>
              <w:widowControl/>
              <w:numPr>
                <w:ilvl w:val="0"/>
                <w:numId w:val="12"/>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Provjeravanje kvalitete glasovnih dionica. Prebacivanje pjevača iz jedne glasovne grupe u drugu, zbog upotpunjavanja slabije dionice, odnosno problema sa pjevanjem, ukoliko za tim postoji potreba.</w:t>
            </w:r>
          </w:p>
          <w:p w:rsidR="00735F7B" w:rsidRDefault="00572090" w:rsidP="00113F5C">
            <w:pPr>
              <w:pStyle w:val="Normal1"/>
              <w:widowControl/>
              <w:numPr>
                <w:ilvl w:val="0"/>
                <w:numId w:val="12"/>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Vježbe disanja, povećavanje izdržljivosti fraze. Upoznavanje  sa novim skladbama. Akcentuacija i izgovor teksta u ritmu. Upoznavanje dionica pjevajući neutralnim slogom.</w:t>
            </w:r>
          </w:p>
          <w:p w:rsidR="00735F7B" w:rsidRDefault="00572090" w:rsidP="00113F5C">
            <w:pPr>
              <w:pStyle w:val="Normal1"/>
              <w:widowControl/>
              <w:numPr>
                <w:ilvl w:val="0"/>
                <w:numId w:val="12"/>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Uvježbavanje dionica, odvojeno muški i ženski dio zbora.</w:t>
            </w:r>
          </w:p>
          <w:p w:rsidR="00735F7B" w:rsidRDefault="00572090" w:rsidP="00113F5C">
            <w:pPr>
              <w:pStyle w:val="Normal1"/>
              <w:widowControl/>
              <w:numPr>
                <w:ilvl w:val="0"/>
                <w:numId w:val="12"/>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Tehničke vježbe prilagođene za svladavanje težih mjesta u skladbama. Rad sa svim pjevačima zajedno.</w:t>
            </w:r>
          </w:p>
          <w:p w:rsidR="00735F7B" w:rsidRDefault="00572090" w:rsidP="00113F5C">
            <w:pPr>
              <w:pStyle w:val="Normal1"/>
              <w:widowControl/>
              <w:numPr>
                <w:ilvl w:val="0"/>
                <w:numId w:val="12"/>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Upjevavanje. Rad na interpretacijama skladbi.</w:t>
            </w:r>
          </w:p>
          <w:p w:rsidR="00735F7B" w:rsidRDefault="00572090" w:rsidP="00113F5C">
            <w:pPr>
              <w:pStyle w:val="Normal1"/>
              <w:widowControl/>
              <w:numPr>
                <w:ilvl w:val="0"/>
                <w:numId w:val="12"/>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Upjevavanje. Izvođenje uvježbanih skladbi.</w:t>
            </w:r>
          </w:p>
          <w:p w:rsidR="00735F7B" w:rsidRDefault="00572090" w:rsidP="00113F5C">
            <w:pPr>
              <w:pStyle w:val="Normal1"/>
              <w:widowControl/>
              <w:numPr>
                <w:ilvl w:val="0"/>
                <w:numId w:val="12"/>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Upoznavanje  sa novim skladbama. Akcentuacija i izgovor teksta u ritmu. Upoznavanje dionica pjevajući neutralnim slogom.</w:t>
            </w:r>
          </w:p>
          <w:p w:rsidR="00735F7B" w:rsidRDefault="00572090" w:rsidP="00113F5C">
            <w:pPr>
              <w:pStyle w:val="Normal1"/>
              <w:widowControl/>
              <w:numPr>
                <w:ilvl w:val="0"/>
                <w:numId w:val="12"/>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Vježbe za intonaciju i širenje raspona glasa. Uvježbavanje dionica, odvojeno muški i ženski dio zbora</w:t>
            </w:r>
            <w:r>
              <w:rPr>
                <w:rFonts w:ascii="Arial" w:eastAsia="Arial" w:hAnsi="Arial" w:cs="Arial"/>
                <w:i/>
                <w:color w:val="000000"/>
                <w:sz w:val="20"/>
                <w:szCs w:val="20"/>
              </w:rPr>
              <w:t>.</w:t>
            </w:r>
          </w:p>
          <w:p w:rsidR="00735F7B" w:rsidRDefault="00572090" w:rsidP="00113F5C">
            <w:pPr>
              <w:pStyle w:val="Normal1"/>
              <w:widowControl/>
              <w:numPr>
                <w:ilvl w:val="0"/>
                <w:numId w:val="12"/>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Vježbe za impostaciju glasa. Uvježbavanje skladbi sa svim pjevačima zajedno</w:t>
            </w:r>
          </w:p>
          <w:p w:rsidR="00735F7B" w:rsidRDefault="00572090" w:rsidP="00113F5C">
            <w:pPr>
              <w:pStyle w:val="Normal1"/>
              <w:widowControl/>
              <w:numPr>
                <w:ilvl w:val="0"/>
                <w:numId w:val="12"/>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Vježbe za intonaciju. Svladavanje težih  djelova skladbe.</w:t>
            </w:r>
          </w:p>
          <w:p w:rsidR="00735F7B" w:rsidRDefault="00572090" w:rsidP="00113F5C">
            <w:pPr>
              <w:pStyle w:val="Normal1"/>
              <w:widowControl/>
              <w:numPr>
                <w:ilvl w:val="0"/>
                <w:numId w:val="12"/>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Vježbe različitih postava impostacije glasa, prilagođene raznim stilskim epohama. Rad na interpretaciji.</w:t>
            </w:r>
          </w:p>
          <w:p w:rsidR="00735F7B" w:rsidRDefault="00572090" w:rsidP="00113F5C">
            <w:pPr>
              <w:pStyle w:val="Normal1"/>
              <w:widowControl/>
              <w:numPr>
                <w:ilvl w:val="0"/>
                <w:numId w:val="12"/>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Upjevavanje, uvježbavanje težih djelova skladbi. Interpretacija skladbi. Pripremanje za nastup.</w:t>
            </w:r>
          </w:p>
          <w:p w:rsidR="00735F7B" w:rsidRDefault="00572090" w:rsidP="00113F5C">
            <w:pPr>
              <w:pStyle w:val="Normal1"/>
              <w:widowControl/>
              <w:numPr>
                <w:ilvl w:val="0"/>
                <w:numId w:val="12"/>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Upjevavanje. Izvođenje uvježbanih skladbi</w:t>
            </w:r>
          </w:p>
          <w:p w:rsidR="00735F7B" w:rsidRDefault="00572090" w:rsidP="00113F5C">
            <w:pPr>
              <w:pStyle w:val="Normal1"/>
              <w:widowControl/>
              <w:numPr>
                <w:ilvl w:val="0"/>
                <w:numId w:val="12"/>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Kolokvij: pjevanje u kvartetima uvježbanih skladbi</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nastupi, koncerti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Dobivanje potpisa uvjetuje se zalaganjem i redovitom nazočnošću na nastavi I nastupima;</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Mape i zborske partiture koje studenti dobivaju na korištenje, trebaju biti uredno vraćene na zadnjem satu nastave;</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Vokalna tehnika</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0,5</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Pjevanje u kvartetima</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0.5</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Aktivnost i sudjelovanje na nastupima</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1</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Ocjena se formira na osnovu:</w:t>
            </w:r>
          </w:p>
          <w:p w:rsidR="00735F7B" w:rsidRDefault="00572090">
            <w:pPr>
              <w:pStyle w:val="Normal1"/>
              <w:widowControl/>
              <w:pBdr>
                <w:top w:val="nil"/>
                <w:left w:val="nil"/>
                <w:bottom w:val="nil"/>
                <w:right w:val="nil"/>
                <w:between w:val="nil"/>
              </w:pBdr>
              <w:tabs>
                <w:tab w:val="left" w:pos="2100"/>
              </w:tabs>
              <w:ind w:left="720"/>
              <w:rPr>
                <w:rFonts w:ascii="Arial" w:eastAsia="Arial" w:hAnsi="Arial" w:cs="Arial"/>
                <w:color w:val="000000"/>
                <w:sz w:val="20"/>
                <w:szCs w:val="20"/>
              </w:rPr>
            </w:pPr>
            <w:r>
              <w:rPr>
                <w:rFonts w:ascii="Arial" w:eastAsia="Arial" w:hAnsi="Arial" w:cs="Arial"/>
                <w:color w:val="000000"/>
                <w:sz w:val="20"/>
                <w:szCs w:val="20"/>
              </w:rPr>
              <w:t>Pohađanja nastave</w:t>
            </w:r>
          </w:p>
          <w:p w:rsidR="00735F7B" w:rsidRDefault="00572090">
            <w:pPr>
              <w:pStyle w:val="Normal1"/>
              <w:widowControl/>
              <w:pBdr>
                <w:top w:val="nil"/>
                <w:left w:val="nil"/>
                <w:bottom w:val="nil"/>
                <w:right w:val="nil"/>
                <w:between w:val="nil"/>
              </w:pBdr>
              <w:tabs>
                <w:tab w:val="left" w:pos="2100"/>
              </w:tabs>
              <w:ind w:left="720"/>
              <w:rPr>
                <w:rFonts w:ascii="Arial" w:eastAsia="Arial" w:hAnsi="Arial" w:cs="Arial"/>
                <w:color w:val="000000"/>
                <w:sz w:val="20"/>
                <w:szCs w:val="20"/>
              </w:rPr>
            </w:pPr>
            <w:r>
              <w:rPr>
                <w:rFonts w:ascii="Arial" w:eastAsia="Arial" w:hAnsi="Arial" w:cs="Arial"/>
                <w:color w:val="000000"/>
                <w:sz w:val="20"/>
                <w:szCs w:val="20"/>
              </w:rPr>
              <w:t>Aktivnosti, sudjelovanja na nastupima</w:t>
            </w:r>
          </w:p>
          <w:p w:rsidR="00735F7B" w:rsidRDefault="00572090">
            <w:pPr>
              <w:pStyle w:val="Normal1"/>
              <w:widowControl/>
              <w:pBdr>
                <w:top w:val="nil"/>
                <w:left w:val="nil"/>
                <w:bottom w:val="nil"/>
                <w:right w:val="nil"/>
                <w:between w:val="nil"/>
              </w:pBdr>
              <w:tabs>
                <w:tab w:val="left" w:pos="2100"/>
              </w:tabs>
              <w:ind w:left="720"/>
              <w:rPr>
                <w:rFonts w:ascii="Arial" w:eastAsia="Arial" w:hAnsi="Arial" w:cs="Arial"/>
                <w:color w:val="000000"/>
                <w:sz w:val="20"/>
                <w:szCs w:val="20"/>
              </w:rPr>
            </w:pPr>
            <w:r>
              <w:rPr>
                <w:rFonts w:ascii="Arial" w:eastAsia="Arial" w:hAnsi="Arial" w:cs="Arial"/>
                <w:color w:val="000000"/>
                <w:sz w:val="20"/>
                <w:szCs w:val="20"/>
              </w:rPr>
              <w:t>Vladanja vokalnom tehnikom</w:t>
            </w:r>
          </w:p>
          <w:p w:rsidR="00735F7B" w:rsidRDefault="00572090">
            <w:pPr>
              <w:pStyle w:val="Normal1"/>
              <w:widowControl/>
              <w:pBdr>
                <w:top w:val="nil"/>
                <w:left w:val="nil"/>
                <w:bottom w:val="nil"/>
                <w:right w:val="nil"/>
                <w:between w:val="nil"/>
              </w:pBdr>
              <w:tabs>
                <w:tab w:val="left" w:pos="2100"/>
              </w:tabs>
              <w:ind w:left="720"/>
              <w:rPr>
                <w:rFonts w:ascii="Arial" w:eastAsia="Arial" w:hAnsi="Arial" w:cs="Arial"/>
                <w:color w:val="000000"/>
                <w:sz w:val="20"/>
                <w:szCs w:val="20"/>
              </w:rPr>
            </w:pPr>
            <w:r>
              <w:rPr>
                <w:rFonts w:ascii="Arial" w:eastAsia="Arial" w:hAnsi="Arial" w:cs="Arial"/>
                <w:color w:val="000000"/>
                <w:sz w:val="20"/>
                <w:szCs w:val="20"/>
              </w:rPr>
              <w:t>Pjevanja u kvartetu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lastRenderedPageBreak/>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Partiture zborskih skladbi različitih stilskih epoha, od renesanse do danas</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 izboru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-individualan i grupni mentorski rad;</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-provjeravanje </w:t>
            </w:r>
            <w:r w:rsidR="00061B68">
              <w:rPr>
                <w:rFonts w:ascii="Arial" w:eastAsia="Arial" w:hAnsi="Arial" w:cs="Arial"/>
                <w:color w:val="000000"/>
                <w:sz w:val="20"/>
                <w:szCs w:val="20"/>
              </w:rPr>
              <w:t>znanija</w:t>
            </w:r>
            <w:r>
              <w:rPr>
                <w:rFonts w:ascii="Arial" w:eastAsia="Arial" w:hAnsi="Arial" w:cs="Arial"/>
                <w:color w:val="000000"/>
                <w:sz w:val="20"/>
                <w:szCs w:val="20"/>
              </w:rPr>
              <w:t xml:space="preserve"> vokalne tehnike, te pjevanje u kvartetu;</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-sudjelovanje na javnim nastupima i koncertima;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5.Solfeggio</w:t>
      </w:r>
    </w:p>
    <w:p w:rsidR="00735F7B" w:rsidRDefault="001158F1">
      <w:pPr>
        <w:pStyle w:val="Normal1"/>
        <w:widowControl/>
        <w:pBdr>
          <w:top w:val="nil"/>
          <w:left w:val="nil"/>
          <w:bottom w:val="nil"/>
          <w:right w:val="nil"/>
          <w:between w:val="nil"/>
        </w:pBdr>
        <w:spacing w:after="200" w:line="276" w:lineRule="auto"/>
        <w:rPr>
          <w:color w:val="000000"/>
        </w:rPr>
      </w:pPr>
      <w:r>
        <w:rPr>
          <w:rFonts w:ascii="Arial" w:eastAsia="Arial" w:hAnsi="Arial" w:cs="Arial"/>
          <w:b/>
          <w:color w:val="000000"/>
          <w:sz w:val="20"/>
          <w:szCs w:val="20"/>
        </w:rPr>
        <w:t xml:space="preserve">5.1.Solfeggio </w:t>
      </w:r>
      <w:r w:rsidR="00572090">
        <w:rPr>
          <w:rFonts w:ascii="Arial" w:eastAsia="Arial" w:hAnsi="Arial" w:cs="Arial"/>
          <w:b/>
          <w:color w:val="000000"/>
          <w:sz w:val="20"/>
          <w:szCs w:val="20"/>
        </w:rPr>
        <w:t xml:space="preserve">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0"/>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UAF011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Katarina Akrap - Ćulum,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rsidP="00D1071C">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 predmeta je usvajanje osnovnih intonacijskih i ritamskih pojmova. Usvajanje činjenica vezanih uz tonalitetni sustav. Ovladavanje temeljnim vještinama glazbenih diktata s obzirom na dijatonski tonalitet s alteracijama, naglašeno melodijsko mišljenje i početak vertikalnog osvještavanja tonalitetnih odnosa.</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prijemni ispit prema uvjetima određenim razredbenim postupkom za upis na instrumentalne i studijske programe i studijski program solo pjevanja.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lastRenderedPageBreak/>
              <w:t>- slušno identificirati osnovne intonacijske i ritamske pojmove (intervale,  kvintakorde i obrate);</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navesti sve tonalitete do tri predznaka u smislu „teorijskog“ poznavanja ljestvica i kvintakorda glavnih i sporednih stupnjeva u tonalitetu;</w:t>
            </w: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 slušno prepoznati i zapisati lakši jednoglasni glazbeni primjer dijatonskog tonalitetnog konteksta s neakordnim alteracijama;</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 slušno prepoznati i zapisati lakši homofoni dvoglasni primjer;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slušno prepoznati i zapisati troglasni lakši primjer homofonog tipa;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slušno prepoznati i slog i položaj durskih i molskih kvintakorda u četveroglasju.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O studentskim obvezama i sadržaju predmeta;</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Definicije solfeggia; glazbene komponente; glazbeni pojmovi;</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Tonalitet kao sustav; tonalitetni prostor; tonaliteti do 3 predznaka;</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Osnovni glazbeni pojmovi: intervali, kvintakordi i obrati;</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Jednoglasni diktati u dijatonskom tonalitetu; melodijska kretanja po tonovima razloženih akorda glavnih stupnjeva;</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Homofono dvoglasje u dijatonskom tonalitetu;</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Homofono troglasje; diktati s jasno izraženim tonalitetnim funkcijama;</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Slog i položaj akorda u četveroglasju;</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Alteracije općenito; neakordne alteracije;</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Rad na glazbenoj literaturi: W.A.Mozart, teme iz instrumentalnih koncerata;</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Rad na glazbenoj literaturi: F.Schubert, solo pjesme;</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Rad na glazbenoj literaturi: J.S.Bach, korali;</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 xml:space="preserve">O nekim aspektima pjevanja </w:t>
            </w:r>
            <w:r>
              <w:rPr>
                <w:rFonts w:ascii="Arial" w:eastAsia="Arial" w:hAnsi="Arial" w:cs="Arial"/>
                <w:i/>
                <w:color w:val="000000"/>
                <w:sz w:val="20"/>
                <w:szCs w:val="20"/>
              </w:rPr>
              <w:t>prima vista</w:t>
            </w:r>
            <w:r>
              <w:rPr>
                <w:rFonts w:ascii="Arial" w:eastAsia="Arial" w:hAnsi="Arial" w:cs="Arial"/>
                <w:color w:val="000000"/>
                <w:sz w:val="20"/>
                <w:szCs w:val="20"/>
              </w:rPr>
              <w:t>;</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Rad na ispitnom gradivu;</w:t>
            </w:r>
          </w:p>
          <w:p w:rsidR="00735F7B" w:rsidRDefault="00572090" w:rsidP="00113F5C">
            <w:pPr>
              <w:pStyle w:val="Normal1"/>
              <w:widowControl/>
              <w:numPr>
                <w:ilvl w:val="0"/>
                <w:numId w:val="41"/>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Rad na ispitnom gradivu.</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vježbanje zadanih zadataka.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 xml:space="preserve">(upisati </w:t>
            </w:r>
            <w:r>
              <w:rPr>
                <w:rFonts w:ascii="Arial" w:eastAsia="Arial" w:hAnsi="Arial" w:cs="Arial"/>
                <w:i/>
                <w:color w:val="000000"/>
                <w:sz w:val="20"/>
                <w:szCs w:val="20"/>
              </w:rPr>
              <w:lastRenderedPageBreak/>
              <w:t>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   Na temelju dolazaka (najmanje 70%) i redovitog izvršenja zadanih    zadataka (primjera za vježbanje kod kuće) studentu se ovjerava semestar potpisom nastavnika.</w:t>
            </w:r>
          </w:p>
          <w:p w:rsidR="00735F7B" w:rsidRDefault="00572090" w:rsidP="00113F5C">
            <w:pPr>
              <w:pStyle w:val="Normal1"/>
              <w:widowControl/>
              <w:numPr>
                <w:ilvl w:val="0"/>
                <w:numId w:val="43"/>
              </w:numPr>
              <w:pBdr>
                <w:top w:val="nil"/>
                <w:left w:val="nil"/>
                <w:bottom w:val="nil"/>
                <w:right w:val="nil"/>
                <w:between w:val="nil"/>
              </w:pBdr>
              <w:tabs>
                <w:tab w:val="left" w:pos="185"/>
              </w:tabs>
              <w:spacing w:after="200" w:line="276" w:lineRule="auto"/>
              <w:ind w:left="535" w:hanging="175"/>
              <w:rPr>
                <w:rFonts w:ascii="Arial" w:eastAsia="Arial" w:hAnsi="Arial" w:cs="Arial"/>
                <w:color w:val="000000"/>
                <w:sz w:val="20"/>
                <w:szCs w:val="20"/>
              </w:rPr>
            </w:pPr>
            <w:r>
              <w:rPr>
                <w:rFonts w:ascii="Arial" w:eastAsia="Arial" w:hAnsi="Arial" w:cs="Arial"/>
                <w:color w:val="000000"/>
                <w:sz w:val="20"/>
                <w:szCs w:val="20"/>
              </w:rPr>
              <w:t>na temelju pismenog ispita, pisanja glazbenih diktata (jednoglasnih, dvoglasnih i troglasnih)</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na temelju usmenog ispita, naučenih zadanih primjera i primjera “prima  vista”.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 xml:space="preserve">Solfeggio, </w:t>
            </w:r>
            <w:r>
              <w:rPr>
                <w:rFonts w:ascii="Arial" w:eastAsia="Arial" w:hAnsi="Arial" w:cs="Arial"/>
                <w:color w:val="000000"/>
                <w:sz w:val="20"/>
                <w:szCs w:val="20"/>
              </w:rPr>
              <w:t>sv. I. Zagreb, Muzička akademija, 1979.</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Solfeggio</w:t>
            </w:r>
            <w:r>
              <w:rPr>
                <w:rFonts w:ascii="Arial" w:eastAsia="Arial" w:hAnsi="Arial" w:cs="Arial"/>
                <w:color w:val="000000"/>
                <w:sz w:val="20"/>
                <w:szCs w:val="20"/>
              </w:rPr>
              <w:t>, sv. II. Zagreb, Muzička akademija, 1981;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Ladukhin, N., </w:t>
            </w:r>
            <w:r>
              <w:rPr>
                <w:rFonts w:ascii="Arial" w:eastAsia="Arial" w:hAnsi="Arial" w:cs="Arial"/>
                <w:i/>
                <w:color w:val="000000"/>
                <w:sz w:val="20"/>
                <w:szCs w:val="20"/>
              </w:rPr>
              <w:t>1000 primjera muzikalnog diktata</w:t>
            </w:r>
            <w:r>
              <w:rPr>
                <w:rFonts w:ascii="Arial" w:eastAsia="Arial" w:hAnsi="Arial" w:cs="Arial"/>
                <w:color w:val="000000"/>
                <w:sz w:val="20"/>
                <w:szCs w:val="20"/>
              </w:rPr>
              <w:t>, Moskva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Radičeva-Divjaković, D., </w:t>
            </w:r>
            <w:r>
              <w:rPr>
                <w:rFonts w:ascii="Arial" w:eastAsia="Arial" w:hAnsi="Arial" w:cs="Arial"/>
                <w:i/>
                <w:color w:val="000000"/>
                <w:sz w:val="20"/>
                <w:szCs w:val="20"/>
              </w:rPr>
              <w:t xml:space="preserve">Dvoglasni diktati, </w:t>
            </w:r>
            <w:r>
              <w:rPr>
                <w:rFonts w:ascii="Arial" w:eastAsia="Arial" w:hAnsi="Arial" w:cs="Arial"/>
                <w:color w:val="000000"/>
                <w:sz w:val="20"/>
                <w:szCs w:val="20"/>
              </w:rPr>
              <w:t>Beograd 1975.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Radica, D. </w:t>
            </w:r>
            <w:r>
              <w:rPr>
                <w:rFonts w:ascii="Arial" w:eastAsia="Arial" w:hAnsi="Arial" w:cs="Arial"/>
                <w:i/>
                <w:color w:val="000000"/>
                <w:sz w:val="20"/>
                <w:szCs w:val="20"/>
              </w:rPr>
              <w:t>Solfeggio, primjeri za pjevanje</w:t>
            </w:r>
            <w:r>
              <w:rPr>
                <w:rFonts w:ascii="Arial" w:eastAsia="Arial" w:hAnsi="Arial" w:cs="Arial"/>
                <w:color w:val="000000"/>
                <w:sz w:val="20"/>
                <w:szCs w:val="20"/>
              </w:rPr>
              <w:t>, I (skripta)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Primjeri iz glazbene literature, vokalni i instrumentalni od 16. do 20. stoljeća.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na internetskoj stranici IMSLP</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Mirošević, J., </w:t>
            </w:r>
            <w:r>
              <w:rPr>
                <w:rFonts w:ascii="Arial" w:eastAsia="Arial" w:hAnsi="Arial" w:cs="Arial"/>
                <w:i/>
                <w:color w:val="000000"/>
                <w:sz w:val="20"/>
                <w:szCs w:val="20"/>
              </w:rPr>
              <w:t>Etide za solfeggio</w:t>
            </w:r>
            <w:r>
              <w:rPr>
                <w:rFonts w:ascii="Arial" w:eastAsia="Arial" w:hAnsi="Arial" w:cs="Arial"/>
                <w:color w:val="000000"/>
                <w:sz w:val="20"/>
                <w:szCs w:val="20"/>
              </w:rPr>
              <w:t>, Split 2001.</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5.2.Solfeggio I 2</w:t>
      </w:r>
    </w:p>
    <w:p w:rsidR="00735F7B" w:rsidRDefault="00735F7B">
      <w:pPr>
        <w:pStyle w:val="Normal1"/>
        <w:widowControl/>
        <w:pBdr>
          <w:top w:val="nil"/>
          <w:left w:val="nil"/>
          <w:bottom w:val="nil"/>
          <w:right w:val="nil"/>
          <w:between w:val="nil"/>
        </w:pBdr>
        <w:jc w:val="both"/>
        <w:rPr>
          <w:rFonts w:ascii="Arial" w:eastAsia="Arial" w:hAnsi="Arial" w:cs="Arial"/>
          <w:b/>
          <w:color w:val="000000"/>
          <w:sz w:val="20"/>
          <w:szCs w:val="20"/>
        </w:rPr>
      </w:pPr>
    </w:p>
    <w:tbl>
      <w:tblPr>
        <w:tblStyle w:val="aff1"/>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UAF111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Katarina Akrap - Ćulum,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Usvajanje osnovnih intonacijskih pojmova, ljestvica s 4 i 5 predznaka, D7 i obrata. Ovladavanje vještinom pisanja glazbenih diktata s obzirom na dijatonski tonalitet s neakordnim alteracijama u jednoglasju, melodijsku liniju i pojednostavljenu „pratnju“ u dvoglasju i veće osamostaljenje jedne melodijske dionice u homofonom troglasju. Usvajanje sekundarnih dominanti unutar jasnog tonalitetnog konteksta. Ovladavanje slušnom rekonstrukcijom jednostavnih kadencnih harmonijskih progresija u četveroglasju.  </w:t>
            </w:r>
          </w:p>
          <w:p w:rsidR="00735F7B" w:rsidRDefault="00572090">
            <w:pPr>
              <w:pStyle w:val="Normal1"/>
              <w:widowControl/>
              <w:pBdr>
                <w:top w:val="nil"/>
                <w:left w:val="nil"/>
                <w:bottom w:val="nil"/>
                <w:right w:val="nil"/>
                <w:between w:val="nil"/>
              </w:pBdr>
              <w:jc w:val="right"/>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Solfeggio I 1</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color w:val="000000"/>
              </w:rPr>
            </w:pPr>
            <w:r>
              <w:rPr>
                <w:rFonts w:ascii="Arial" w:eastAsia="Arial" w:hAnsi="Arial" w:cs="Arial"/>
                <w:color w:val="000000"/>
                <w:sz w:val="20"/>
                <w:szCs w:val="20"/>
              </w:rPr>
              <w:t>Slušno identificirati i „teorijski“ prepoznati osnovne glazbene pojmove, ljestvice s 4 i 5 predznaka, D7 i obrate dominantnog septakorda;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Slušno prepoznati i zapisati melodijsku liniju jasnog tonalitetnog konteksta s neakordnim alteriranim tonovima;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color w:val="000000"/>
              </w:rPr>
            </w:pPr>
            <w:r>
              <w:rPr>
                <w:rFonts w:ascii="Arial" w:eastAsia="Arial" w:hAnsi="Arial" w:cs="Arial"/>
                <w:color w:val="000000"/>
                <w:sz w:val="20"/>
                <w:szCs w:val="20"/>
              </w:rPr>
              <w:t>Slušno prepoznati i zapisati jednostavniji dvoglasni glazbeni komad u tonalitetu tipa „melodija i pratnja“;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color w:val="000000"/>
              </w:rPr>
            </w:pPr>
            <w:r>
              <w:rPr>
                <w:rFonts w:ascii="Arial" w:eastAsia="Arial" w:hAnsi="Arial" w:cs="Arial"/>
                <w:color w:val="000000"/>
                <w:sz w:val="20"/>
                <w:szCs w:val="20"/>
              </w:rPr>
              <w:t>Slušno prepoznati i zapisati jednostavniji homofoni troglasni primjer s početkom osamostaljivanja jedne melodijske linije;</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Objasniti ulogu sekundarnih dominanti unutar tonaliteta.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Slušno prepoznati redoslijed glavnih i sporednih funkcija u četveroglasnim kadencnim odlomcima.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O studentskim obvezama i sadržaju predmeta;</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Tonaliteti s 4 i 5 predznaka;</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D7 i obrati;</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D7 u glazbenoj literaturi;</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Jednoglasni primjeri za diktat s neakordnim alteracijama;</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Dvoglasni diktati tipa „melodija i pratnja“;</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Troglasni diktati s početkom osamostaljivanja melodijske dionice u najvišem glasu;</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Sporedni septakordi, podjele, specifičnosti;</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Sekundarne dominante; privremena slušna uporišta;</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lastRenderedPageBreak/>
              <w:t>Diktati sa sekundarnim dominantama;</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Kadencne progresije u četveroglasju;</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Rad na glazbenoj literaturi: J.S.Bach, Male kompozicije;</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Rad na glazbenoj literaturi: J.S.Bach, korali (pjevanje);</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 xml:space="preserve">Rad na glazbenoj literaturi: W.A.Mozart: </w:t>
            </w:r>
            <w:r>
              <w:rPr>
                <w:rFonts w:ascii="Arial" w:eastAsia="Arial" w:hAnsi="Arial" w:cs="Arial"/>
                <w:i/>
                <w:color w:val="000000"/>
                <w:sz w:val="20"/>
                <w:szCs w:val="20"/>
              </w:rPr>
              <w:t>Čarobna frula</w:t>
            </w:r>
            <w:r>
              <w:rPr>
                <w:rFonts w:ascii="Arial" w:eastAsia="Arial" w:hAnsi="Arial" w:cs="Arial"/>
                <w:color w:val="000000"/>
                <w:sz w:val="20"/>
                <w:szCs w:val="20"/>
              </w:rPr>
              <w:t>;</w:t>
            </w:r>
          </w:p>
          <w:p w:rsidR="00735F7B" w:rsidRDefault="00572090" w:rsidP="00113F5C">
            <w:pPr>
              <w:pStyle w:val="Normal1"/>
              <w:widowControl/>
              <w:numPr>
                <w:ilvl w:val="0"/>
                <w:numId w:val="45"/>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Rad na ispitnom gradivu.</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vježbanje zadanih primjera.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Na temelju dolazaka (najmanje 70%) i redovitog izvršenja zadanih zadataka (primjera za vježbanje kod kuće) studentu se ovjerava semestar potpisom nastavnika. Ispit se sastoji od pismenog i usmenog dijela (pisanja ispitnih diktata i pjevanja “prima vista” i naučenih zadanih primjera.)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 xml:space="preserve">Solfeggio, </w:t>
            </w:r>
            <w:r>
              <w:rPr>
                <w:rFonts w:ascii="Arial" w:eastAsia="Arial" w:hAnsi="Arial" w:cs="Arial"/>
                <w:color w:val="000000"/>
                <w:sz w:val="20"/>
                <w:szCs w:val="20"/>
              </w:rPr>
              <w:t>sv. I. Zagreb, Muzička akademija, 1979.</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Solfeggio</w:t>
            </w:r>
            <w:r>
              <w:rPr>
                <w:rFonts w:ascii="Arial" w:eastAsia="Arial" w:hAnsi="Arial" w:cs="Arial"/>
                <w:color w:val="000000"/>
                <w:sz w:val="20"/>
                <w:szCs w:val="20"/>
              </w:rPr>
              <w:t>, sv. II. Zagreb, Muzička akademija, 1981;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Ladukhin, N., </w:t>
            </w:r>
            <w:r>
              <w:rPr>
                <w:rFonts w:ascii="Arial" w:eastAsia="Arial" w:hAnsi="Arial" w:cs="Arial"/>
                <w:i/>
                <w:color w:val="000000"/>
                <w:sz w:val="20"/>
                <w:szCs w:val="20"/>
              </w:rPr>
              <w:t>1000 primjera muzikalnog diktata</w:t>
            </w:r>
            <w:r>
              <w:rPr>
                <w:rFonts w:ascii="Arial" w:eastAsia="Arial" w:hAnsi="Arial" w:cs="Arial"/>
                <w:color w:val="000000"/>
                <w:sz w:val="20"/>
                <w:szCs w:val="20"/>
              </w:rPr>
              <w:t>, Moskva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Radičeva-Divjaković, D., </w:t>
            </w:r>
            <w:r>
              <w:rPr>
                <w:rFonts w:ascii="Arial" w:eastAsia="Arial" w:hAnsi="Arial" w:cs="Arial"/>
                <w:i/>
                <w:color w:val="000000"/>
                <w:sz w:val="20"/>
                <w:szCs w:val="20"/>
              </w:rPr>
              <w:t xml:space="preserve">Dvoglasni diktati, </w:t>
            </w:r>
            <w:r>
              <w:rPr>
                <w:rFonts w:ascii="Arial" w:eastAsia="Arial" w:hAnsi="Arial" w:cs="Arial"/>
                <w:color w:val="000000"/>
                <w:sz w:val="20"/>
                <w:szCs w:val="20"/>
              </w:rPr>
              <w:t>Beograd 1975.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Radica, D. </w:t>
            </w:r>
            <w:r>
              <w:rPr>
                <w:rFonts w:ascii="Arial" w:eastAsia="Arial" w:hAnsi="Arial" w:cs="Arial"/>
                <w:i/>
                <w:color w:val="000000"/>
                <w:sz w:val="20"/>
                <w:szCs w:val="20"/>
              </w:rPr>
              <w:t>Solfeggio, primjeri za pjevanje</w:t>
            </w:r>
            <w:r>
              <w:rPr>
                <w:rFonts w:ascii="Arial" w:eastAsia="Arial" w:hAnsi="Arial" w:cs="Arial"/>
                <w:color w:val="000000"/>
                <w:sz w:val="20"/>
                <w:szCs w:val="20"/>
              </w:rPr>
              <w:t>, I (skripta)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Primjeri iz glazbene literature, vokalni i instrumentalni od 16. do 20. stoljeća.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na internetskoj stranici IMSLP</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Mirošević, J., </w:t>
            </w:r>
            <w:r>
              <w:rPr>
                <w:rFonts w:ascii="Arial" w:eastAsia="Arial" w:hAnsi="Arial" w:cs="Arial"/>
                <w:i/>
                <w:color w:val="000000"/>
                <w:sz w:val="20"/>
                <w:szCs w:val="20"/>
              </w:rPr>
              <w:t>Etide za solfeggio</w:t>
            </w:r>
            <w:r>
              <w:rPr>
                <w:rFonts w:ascii="Arial" w:eastAsia="Arial" w:hAnsi="Arial" w:cs="Arial"/>
                <w:color w:val="000000"/>
                <w:sz w:val="20"/>
                <w:szCs w:val="20"/>
              </w:rPr>
              <w:t>, Split 2001</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5.3.Solfeggio I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2"/>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3</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UAF211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Katarina Akrap - Ćulum,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Usvajanje osnovnih intonacijskih pojmova, ljestvica s 5, 6 i 7 predznaka.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Usvajanje znanja vezanih uz modulacije. Ovladavanje pisanjem jednoglasnih diktata s modulacijama, polifonim dvoglasnim diktatima, troglasnim diktatima s većom samostalnošću dionica. Ovladavanje rekonstrukcijom četveroglasnih kadencnih harmonijskih progresija sa sekundarnim dominantama. Početno osvještavanje horizontalnim i vertikalnim mišljenjem.</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Solfeggio I 2</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Definirati tonalitete s 5, 6 i 7 predznaka;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Objasniti pojam i vrste modulacije;</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Slušno prepoznati i zapisati melodijsku liniju s modulacijskim prijelazom i s duljim zadržavanjima u bliskim tonalitetima;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color w:val="000000"/>
              </w:rPr>
            </w:pPr>
            <w:r>
              <w:rPr>
                <w:rFonts w:ascii="Arial" w:eastAsia="Arial" w:hAnsi="Arial" w:cs="Arial"/>
                <w:color w:val="000000"/>
                <w:sz w:val="20"/>
                <w:szCs w:val="20"/>
              </w:rPr>
              <w:t>Slušno prepoznati i zapisati lakši dvoglasni polifoni diktat u jednom tonalitetu;</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Slušno prepoznati i zapisati lakši polifoni troglasni diktat;</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Slušno prepoznati harmonijske funkcije četveroglasno odsviranih kadencnih odlomaka sa sekundarnim dominantama.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 studentskim obvezama i sadržaju predmeta;</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Tonaliteti s 5, 6 i 7 predznaka;</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Modulacije, definicija, podjele;</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Jednoglasni diktati s duljim zadržavanjima u pojedinim tonalitetima i s prijelazima u bliske tonalitete;</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Dvoglasni diktati polifonog tipa u dijatonskom tonalietu;</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Troglasni diktati s većom samostalnošću glasova u dijatonskom tonalitetu;</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Četveroglasne harmonijske progresije sa sekundarnim dominantama;</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Horizontalno i vertikalno slušanje;</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glazbenoj literaturi: J.S.Bach, Dvoglasne invencije;</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glazbenoj literaturi: J.S.Bach, korali;</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glazbenoj literaturi: F.B.Mendelssohn, zborovi;</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glazbenoj literaturi: R.Schumann: Album za mladež;</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glazbenoj literaturi: J.S.Bach, arije</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ispitnom gradivu;</w:t>
            </w:r>
          </w:p>
          <w:p w:rsidR="00735F7B" w:rsidRDefault="00572090" w:rsidP="00113F5C">
            <w:pPr>
              <w:pStyle w:val="Normal1"/>
              <w:widowControl/>
              <w:numPr>
                <w:ilvl w:val="0"/>
                <w:numId w:val="47"/>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ispitnom gradivu.</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vježbanje zadanih primjera.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Na temelju dolazaka (najmanje 70%) i redovitog izvršenja zadanih          zadataka (primjera za vježbanje kod kuće) studentu se ovjerava semestar potpisom nastavnika.</w:t>
            </w:r>
          </w:p>
          <w:p w:rsidR="00735F7B" w:rsidRDefault="00572090" w:rsidP="00113F5C">
            <w:pPr>
              <w:pStyle w:val="Normal1"/>
              <w:widowControl/>
              <w:numPr>
                <w:ilvl w:val="0"/>
                <w:numId w:val="43"/>
              </w:numPr>
              <w:pBdr>
                <w:top w:val="nil"/>
                <w:left w:val="nil"/>
                <w:bottom w:val="nil"/>
                <w:right w:val="nil"/>
                <w:between w:val="nil"/>
              </w:pBdr>
              <w:tabs>
                <w:tab w:val="left" w:pos="185"/>
              </w:tabs>
              <w:spacing w:after="200" w:line="276" w:lineRule="auto"/>
              <w:ind w:left="535" w:hanging="175"/>
              <w:rPr>
                <w:rFonts w:ascii="Arial" w:eastAsia="Arial" w:hAnsi="Arial" w:cs="Arial"/>
                <w:color w:val="000000"/>
                <w:sz w:val="20"/>
                <w:szCs w:val="20"/>
              </w:rPr>
            </w:pPr>
            <w:r>
              <w:rPr>
                <w:rFonts w:ascii="Arial" w:eastAsia="Arial" w:hAnsi="Arial" w:cs="Arial"/>
                <w:color w:val="000000"/>
                <w:sz w:val="20"/>
                <w:szCs w:val="20"/>
              </w:rPr>
              <w:t>na temelju pismenog ispita, pisanja glazbenih diktata (jednoglasnih, dvoglasnih, troglasnih i četveroglasnih)</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      -   na temelju usmenog ispita, naučenih zadanih primjera i primjera     “prima  vista”.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 xml:space="preserve">Obvezna literatura (dostupna u </w:t>
            </w:r>
            <w:r>
              <w:rPr>
                <w:rFonts w:ascii="Arial" w:eastAsia="Arial" w:hAnsi="Arial" w:cs="Arial"/>
                <w:color w:val="000000"/>
                <w:sz w:val="20"/>
                <w:szCs w:val="20"/>
              </w:rPr>
              <w:lastRenderedPageBreak/>
              <w:t>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 xml:space="preserve">Solfeggio, </w:t>
            </w:r>
            <w:r>
              <w:rPr>
                <w:rFonts w:ascii="Arial" w:eastAsia="Arial" w:hAnsi="Arial" w:cs="Arial"/>
                <w:color w:val="000000"/>
                <w:sz w:val="20"/>
                <w:szCs w:val="20"/>
              </w:rPr>
              <w:t>sv. I. Zagreb, Muzička akademija, 1979;</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Solfeggio</w:t>
            </w:r>
            <w:r>
              <w:rPr>
                <w:rFonts w:ascii="Arial" w:eastAsia="Arial" w:hAnsi="Arial" w:cs="Arial"/>
                <w:color w:val="000000"/>
                <w:sz w:val="20"/>
                <w:szCs w:val="20"/>
              </w:rPr>
              <w:t>, sv. II. Zagreb, Muzička akademija, 1981;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Ladukhin, N., </w:t>
            </w:r>
            <w:r>
              <w:rPr>
                <w:rFonts w:ascii="Arial" w:eastAsia="Arial" w:hAnsi="Arial" w:cs="Arial"/>
                <w:i/>
                <w:color w:val="000000"/>
                <w:sz w:val="20"/>
                <w:szCs w:val="20"/>
              </w:rPr>
              <w:t>1000 primjera muzikalnog diktata</w:t>
            </w:r>
            <w:r>
              <w:rPr>
                <w:rFonts w:ascii="Arial" w:eastAsia="Arial" w:hAnsi="Arial" w:cs="Arial"/>
                <w:color w:val="000000"/>
                <w:sz w:val="20"/>
                <w:szCs w:val="20"/>
              </w:rPr>
              <w:t>, Moskva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Radičeva-Divjaković, D., </w:t>
            </w:r>
            <w:r>
              <w:rPr>
                <w:rFonts w:ascii="Arial" w:eastAsia="Arial" w:hAnsi="Arial" w:cs="Arial"/>
                <w:i/>
                <w:color w:val="000000"/>
                <w:sz w:val="20"/>
                <w:szCs w:val="20"/>
              </w:rPr>
              <w:t xml:space="preserve">Dvoglasni diktati, </w:t>
            </w:r>
            <w:r>
              <w:rPr>
                <w:rFonts w:ascii="Arial" w:eastAsia="Arial" w:hAnsi="Arial" w:cs="Arial"/>
                <w:color w:val="000000"/>
                <w:sz w:val="20"/>
                <w:szCs w:val="20"/>
              </w:rPr>
              <w:t>Beograd 1975.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Radica, D. </w:t>
            </w:r>
            <w:r>
              <w:rPr>
                <w:rFonts w:ascii="Arial" w:eastAsia="Arial" w:hAnsi="Arial" w:cs="Arial"/>
                <w:i/>
                <w:color w:val="000000"/>
                <w:sz w:val="20"/>
                <w:szCs w:val="20"/>
              </w:rPr>
              <w:t>Solfeggio, primjeri za pjevanje</w:t>
            </w:r>
            <w:r>
              <w:rPr>
                <w:rFonts w:ascii="Arial" w:eastAsia="Arial" w:hAnsi="Arial" w:cs="Arial"/>
                <w:color w:val="000000"/>
                <w:sz w:val="20"/>
                <w:szCs w:val="20"/>
              </w:rPr>
              <w:t>, II (skripta)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Primjeri iz glazbene literature, vokalni i instrumentalni od 16. do 20. stoljeća.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na internetskoj stranici IMSLP</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Mirošević, J., </w:t>
            </w:r>
            <w:r>
              <w:rPr>
                <w:rFonts w:ascii="Arial" w:eastAsia="Arial" w:hAnsi="Arial" w:cs="Arial"/>
                <w:i/>
                <w:color w:val="000000"/>
                <w:sz w:val="20"/>
                <w:szCs w:val="20"/>
              </w:rPr>
              <w:t>Etide za solfeggio</w:t>
            </w:r>
            <w:r>
              <w:rPr>
                <w:rFonts w:ascii="Arial" w:eastAsia="Arial" w:hAnsi="Arial" w:cs="Arial"/>
                <w:color w:val="000000"/>
                <w:sz w:val="20"/>
                <w:szCs w:val="20"/>
              </w:rPr>
              <w:t>, Split 2001</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5.4.Solfeggio I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3"/>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4</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UAF311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Katarina Akrap - Ćulum,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Usvajanje osnovnih glazbenih pojmova D9 i N6. Ovladavanje jednoglasnim diktatima s učestalijim modulacijama, dvoglasnim polifonim modulirajućim primjerima i troglasnim homofonim diktatima sa sekundarnim dominantama. Usvajanje znanja vezanih za Napuljski sekstakord i prave povećane akorde. Ovladavanje vještinom prima vista pjevanja.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Solfeggio I 3</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Slušno prepoznati i definirati osnovne glazbene pojmove D9 i N6;</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Slušno prepoznati i zapisati jednoglasni diktat s učestalijim modulacijama;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Slušno prepoznati i zapisati modulirajući dvoglasni diktat;</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Slušno prepoznati i zapisati lakši homofoni troglasni diktat sa sekundarnim dominantama;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color w:val="000000"/>
              </w:rPr>
            </w:pPr>
            <w:r>
              <w:rPr>
                <w:rFonts w:ascii="Arial" w:eastAsia="Arial" w:hAnsi="Arial" w:cs="Arial"/>
                <w:color w:val="000000"/>
                <w:sz w:val="20"/>
                <w:szCs w:val="20"/>
              </w:rPr>
              <w:t>Slušno prepoznati redoslijed stupnjeva u četveroglasnim harmonijskim progresijama s N6;</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Klasificirati alterirane akorde;</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color w:val="000000"/>
              </w:rPr>
            </w:pPr>
            <w:r>
              <w:rPr>
                <w:rFonts w:ascii="Arial" w:eastAsia="Arial" w:hAnsi="Arial" w:cs="Arial"/>
                <w:color w:val="000000"/>
                <w:sz w:val="20"/>
                <w:szCs w:val="20"/>
              </w:rPr>
              <w:t xml:space="preserve">Primijeniti stečena znanja na pjevanje </w:t>
            </w:r>
            <w:r>
              <w:rPr>
                <w:rFonts w:ascii="Arial" w:eastAsia="Arial" w:hAnsi="Arial" w:cs="Arial"/>
                <w:i/>
                <w:color w:val="000000"/>
                <w:sz w:val="20"/>
                <w:szCs w:val="20"/>
              </w:rPr>
              <w:t>prima vista</w:t>
            </w:r>
            <w:r>
              <w:rPr>
                <w:rFonts w:ascii="Arial" w:eastAsia="Arial" w:hAnsi="Arial" w:cs="Arial"/>
                <w:color w:val="000000"/>
                <w:sz w:val="20"/>
                <w:szCs w:val="20"/>
              </w:rPr>
              <w:t xml:space="preserve"> primjera.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 studentskim obvezama i sadržaju predmeta;</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 proširenom tonalitetu;</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D9, Napuljski sekstakord;</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Jednoglasni diktati s učestalijim modulacijama;</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Dvoglasni diktati polifonog tipa s modulacijama;</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Troglasni diktati sa sekundarnim dominantama;</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Harmonijski i melodijski ritam;</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Četveroglasne harmonijske progresije s N6;</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Pravi povećani akordi;</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Četveroglasne harmonijske progresije s pravim povećanim akordima;</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glazbenoj literaturi: J.S.Bach, korali;</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glazbenoj literaturi: G.F.Händel, oratoriji;</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glazbenoj literaturi: W.A.Mozart, zborovi; E.Grieg, zborovi;</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ispitnom gradivu;</w:t>
            </w:r>
          </w:p>
          <w:p w:rsidR="00735F7B" w:rsidRDefault="00572090" w:rsidP="00113F5C">
            <w:pPr>
              <w:pStyle w:val="Normal1"/>
              <w:widowControl/>
              <w:numPr>
                <w:ilvl w:val="0"/>
                <w:numId w:val="49"/>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Rad na ispitnom gradivu.</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multimedija</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vježbanje zadanih primjera.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 xml:space="preserve">(upisati udio u ECTS bodovima za svaku aktivnost tako da ukupni broj ECTS bodova odgovara </w:t>
            </w:r>
            <w:r>
              <w:rPr>
                <w:rFonts w:ascii="Arial" w:eastAsia="Arial" w:hAnsi="Arial" w:cs="Arial"/>
                <w:i/>
                <w:color w:val="000000"/>
                <w:sz w:val="20"/>
                <w:szCs w:val="20"/>
              </w:rPr>
              <w:lastRenderedPageBreak/>
              <w:t>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Na temelju dolazaka (najmanje 70%) i redovitog izvršenja zadanih          zadataka (primjera za vježbanje kod kuće) studentu se ovjerava semestar potpisom nastavnika.</w:t>
            </w:r>
          </w:p>
          <w:p w:rsidR="00735F7B" w:rsidRDefault="00572090" w:rsidP="00113F5C">
            <w:pPr>
              <w:pStyle w:val="Normal1"/>
              <w:widowControl/>
              <w:numPr>
                <w:ilvl w:val="0"/>
                <w:numId w:val="43"/>
              </w:numPr>
              <w:pBdr>
                <w:top w:val="nil"/>
                <w:left w:val="nil"/>
                <w:bottom w:val="nil"/>
                <w:right w:val="nil"/>
                <w:between w:val="nil"/>
              </w:pBdr>
              <w:tabs>
                <w:tab w:val="left" w:pos="185"/>
              </w:tabs>
              <w:spacing w:after="200" w:line="276" w:lineRule="auto"/>
              <w:ind w:left="535" w:hanging="175"/>
              <w:rPr>
                <w:rFonts w:ascii="Arial" w:eastAsia="Arial" w:hAnsi="Arial" w:cs="Arial"/>
                <w:color w:val="000000"/>
                <w:sz w:val="20"/>
                <w:szCs w:val="20"/>
              </w:rPr>
            </w:pPr>
            <w:r>
              <w:rPr>
                <w:rFonts w:ascii="Arial" w:eastAsia="Arial" w:hAnsi="Arial" w:cs="Arial"/>
                <w:color w:val="000000"/>
                <w:sz w:val="20"/>
                <w:szCs w:val="20"/>
              </w:rPr>
              <w:t>na temelju pismenog ispita, pisanja glazbenih diktata (jednoglasnih, dvoglasnih, troglasnih i četveroglasnih)</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      -   na temelju usmenog ispita, naučenih zadanih primjera i primjera     “prima  vista”.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 xml:space="preserve">Solfeggio, </w:t>
            </w:r>
            <w:r>
              <w:rPr>
                <w:rFonts w:ascii="Arial" w:eastAsia="Arial" w:hAnsi="Arial" w:cs="Arial"/>
                <w:color w:val="000000"/>
                <w:sz w:val="20"/>
                <w:szCs w:val="20"/>
              </w:rPr>
              <w:t>sv. I. Zagreb, Muzička akademija, 1979;</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Solfeggio</w:t>
            </w:r>
            <w:r>
              <w:rPr>
                <w:rFonts w:ascii="Arial" w:eastAsia="Arial" w:hAnsi="Arial" w:cs="Arial"/>
                <w:color w:val="000000"/>
                <w:sz w:val="20"/>
                <w:szCs w:val="20"/>
              </w:rPr>
              <w:t>, sv. II. Zagreb, Muzička akademija, 1981;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Ladukhin, N., </w:t>
            </w:r>
            <w:r>
              <w:rPr>
                <w:rFonts w:ascii="Arial" w:eastAsia="Arial" w:hAnsi="Arial" w:cs="Arial"/>
                <w:i/>
                <w:color w:val="000000"/>
                <w:sz w:val="20"/>
                <w:szCs w:val="20"/>
              </w:rPr>
              <w:t>1000 primjera muzikalnog diktata</w:t>
            </w:r>
            <w:r>
              <w:rPr>
                <w:rFonts w:ascii="Arial" w:eastAsia="Arial" w:hAnsi="Arial" w:cs="Arial"/>
                <w:color w:val="000000"/>
                <w:sz w:val="20"/>
                <w:szCs w:val="20"/>
              </w:rPr>
              <w:t>, Moskva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Radičeva-Divjaković, D., </w:t>
            </w:r>
            <w:r>
              <w:rPr>
                <w:rFonts w:ascii="Arial" w:eastAsia="Arial" w:hAnsi="Arial" w:cs="Arial"/>
                <w:i/>
                <w:color w:val="000000"/>
                <w:sz w:val="20"/>
                <w:szCs w:val="20"/>
              </w:rPr>
              <w:t xml:space="preserve">Dvoglasni diktati, </w:t>
            </w:r>
            <w:r>
              <w:rPr>
                <w:rFonts w:ascii="Arial" w:eastAsia="Arial" w:hAnsi="Arial" w:cs="Arial"/>
                <w:color w:val="000000"/>
                <w:sz w:val="20"/>
                <w:szCs w:val="20"/>
              </w:rPr>
              <w:t>Beograd 1975.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Radica, D. </w:t>
            </w:r>
            <w:r>
              <w:rPr>
                <w:rFonts w:ascii="Arial" w:eastAsia="Arial" w:hAnsi="Arial" w:cs="Arial"/>
                <w:i/>
                <w:color w:val="000000"/>
                <w:sz w:val="20"/>
                <w:szCs w:val="20"/>
              </w:rPr>
              <w:t>Solfeggio, primjeri za pjevanje</w:t>
            </w:r>
            <w:r>
              <w:rPr>
                <w:rFonts w:ascii="Arial" w:eastAsia="Arial" w:hAnsi="Arial" w:cs="Arial"/>
                <w:color w:val="000000"/>
                <w:sz w:val="20"/>
                <w:szCs w:val="20"/>
              </w:rPr>
              <w:t>, II (skripta)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Primjeri iz glazbene literature, vokalni i instrumentalni od 16. do 20. stoljeća.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Mirošević, J., </w:t>
            </w:r>
            <w:r>
              <w:rPr>
                <w:rFonts w:ascii="Arial" w:eastAsia="Arial" w:hAnsi="Arial" w:cs="Arial"/>
                <w:i/>
                <w:color w:val="000000"/>
                <w:sz w:val="20"/>
                <w:szCs w:val="20"/>
              </w:rPr>
              <w:t>Etide za solfeggio</w:t>
            </w:r>
            <w:r>
              <w:rPr>
                <w:rFonts w:ascii="Arial" w:eastAsia="Arial" w:hAnsi="Arial" w:cs="Arial"/>
                <w:color w:val="000000"/>
                <w:sz w:val="20"/>
                <w:szCs w:val="20"/>
              </w:rPr>
              <w:t>, Split 2001.</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5.5.Solfeggio I 5</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4"/>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5</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UAF411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Katarina Akrap - Ćulum,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Usvajanje znanja i vještina vezanih uz prepoznavanje, analiziranje i rekonstruiranje glazbenog govora bazičnih glazbenih komponenti, melodije, harmonije i ritma.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Solfeggio I 4</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Izdvojiti i solfeđirati melodijsku liniju iz različitih glazbenih primjera;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Analizirati melodijsku gradnju u odabranim primjerima;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color w:val="000000"/>
              </w:rPr>
            </w:pPr>
            <w:r>
              <w:rPr>
                <w:rFonts w:ascii="Arial" w:eastAsia="Arial" w:hAnsi="Arial" w:cs="Arial"/>
                <w:color w:val="000000"/>
                <w:sz w:val="20"/>
                <w:szCs w:val="20"/>
              </w:rPr>
              <w:t>Prepoznati skladatelja skladbe prema uočenim melodijskim karakteristikama;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Uočiti tri načelne uloge harmonije u odslušanim glazbenim fragmentima;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Izgovarati i taktirati parlatto ritamske primjere u starim ključevima, prostim mjerama s običnim i iracionalnim notnim vrijednostima.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460"/>
              </w:tabs>
              <w:ind w:left="360"/>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 sadržaju predmeta i obvezama studenata;</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O melodijskom govoru različitih skladatelja;</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Izdvajanje melodijske linije i solfeđiranje, prepoznavanje cjelina, neakordni i akordni tonovi;</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Harmonijski govor, uloga harmonije u skladbi;</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Sažimanje akorda u odslušanoj partituri;</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color w:val="000000"/>
              </w:rPr>
            </w:pPr>
            <w:r>
              <w:rPr>
                <w:rFonts w:ascii="Arial" w:eastAsia="Arial" w:hAnsi="Arial" w:cs="Arial"/>
                <w:color w:val="000000"/>
                <w:sz w:val="20"/>
                <w:szCs w:val="20"/>
              </w:rPr>
              <w:t>Primjeri iz literature s različitim ulogama harmonijske komponente; kadencne progresije;</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color w:val="000000"/>
              </w:rPr>
            </w:pPr>
            <w:r>
              <w:rPr>
                <w:rFonts w:ascii="Arial" w:eastAsia="Arial" w:hAnsi="Arial" w:cs="Arial"/>
                <w:color w:val="000000"/>
                <w:sz w:val="20"/>
                <w:szCs w:val="20"/>
              </w:rPr>
              <w:t>Primjeri iz literature s različitim ulogama harmonijske komponente: gradbena uloga u skladbi;</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Parlatto ritam, taktiranje;</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Proste i složene mjere, taktiranje i izgovaranje solmizacijskih slogova u starim ključevima;</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Ritamske kombinacije parlatto vježbi običnih i iracionalnih vrijednosti;</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Sinkope;</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Primjeri za ispit, vježbanje i analiza;</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Primjeri za ispit, vežbanje i analiza;</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Primjeri za ispit, vježbanje i analiza;</w:t>
            </w:r>
          </w:p>
          <w:p w:rsidR="00735F7B" w:rsidRDefault="00572090" w:rsidP="00113F5C">
            <w:pPr>
              <w:pStyle w:val="Normal1"/>
              <w:widowControl/>
              <w:numPr>
                <w:ilvl w:val="0"/>
                <w:numId w:val="70"/>
              </w:numPr>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Primjeri za ispit, vježbanje i analiza. </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xml:space="preserve">x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xml:space="preserve">x </w:t>
            </w:r>
            <w:r>
              <w:rPr>
                <w:rFonts w:ascii="Arial" w:eastAsia="Arial" w:hAnsi="Arial" w:cs="Arial"/>
                <w:b/>
                <w:color w:val="000000"/>
                <w:sz w:val="20"/>
                <w:szCs w:val="20"/>
              </w:rPr>
              <w:t>multimedija</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vježbanje zadanih primjera.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Ocjena će se dodijeliti na osnovi preoznavanja i analize zadanih glazbenih primjera te uočavanja i analiziranja melodijskih, ritamskih i harmonijskih karakteristika Prima vista skladbi u pismenom i usmenom dijelu ispita.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Odabrani primjeri iz glazbene literature od renesanse do 19. Stoljeća.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spacing w:after="200" w:line="276" w:lineRule="auto"/>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5.6.Solfeggio I 6</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5"/>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lastRenderedPageBreak/>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6</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UAF511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Katarina Akrap - Ćulum,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8A6DD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Usvajanje znanja i vještina vezanih uz prepoznavanje, analiziranje i rekonstruiranje glazbenog govora bazičnih glazbenih komponenti, melodije, harmonije i ritma. Sintetiziranje uloge pojedinih glazbenih komponenti u cjelinu skladbe.</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Solfeggio I 5</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Analizirati melodijske karakteristike odabranih glazbenih primjera i objasniti vezu melodije i ritma;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Slušno odrediti ulogu harmonije u skladbi;</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Izvesti harmonijsko sažimanje i harmonijski analizirati fragment;</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Objasniti vezu melodije i harmonije u skladbi;</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Opisati harmonijsku dinamiku u odslušanom i analiziranom primjeru;</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Izvesti parlatto ritamski primjer s promjenama mjere;</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Izvesti parlatto ritamski primjer s promjenama jedinice brojanja.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 studentskim obvezama i sadržaju predmeta;</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Analiza melodijskog govora različitih skladatelja;</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Analiza ritamske strukture melodijskih linija.</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Odnos melodije i ritma u tonalitetnoj glazbi;</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Karakterisitični intervali i uporišni tonovi intonacije;</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Načini gradnje melodije, melodijske ćelije;</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Uloga harmonijskog govora, ekspresivna uloga;</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Koloristička uloga harmonije;</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Harmonijska dinamika;</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Parlatto ritam: Promjene mjere;</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Promjene jedinice brojanja;</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Promjene tempa;</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Ritamska transpozicija;</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Sinteza uloge glazbenih komponenti u odabranim skladbama;</w:t>
            </w:r>
          </w:p>
          <w:p w:rsidR="00735F7B" w:rsidRDefault="00572090" w:rsidP="00113F5C">
            <w:pPr>
              <w:pStyle w:val="Normal1"/>
              <w:widowControl/>
              <w:numPr>
                <w:ilvl w:val="0"/>
                <w:numId w:val="7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Priprema primjera za ispit.</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vježbanje zadanih primjera.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Ocjena će se dodijeliti na osnovi </w:t>
            </w:r>
            <w:r w:rsidR="00061B68">
              <w:rPr>
                <w:rFonts w:ascii="Arial" w:eastAsia="Arial" w:hAnsi="Arial" w:cs="Arial"/>
                <w:color w:val="000000"/>
                <w:sz w:val="20"/>
                <w:szCs w:val="20"/>
              </w:rPr>
              <w:t>prepoznavanja</w:t>
            </w:r>
            <w:r>
              <w:rPr>
                <w:rFonts w:ascii="Arial" w:eastAsia="Arial" w:hAnsi="Arial" w:cs="Arial"/>
                <w:color w:val="000000"/>
                <w:sz w:val="20"/>
                <w:szCs w:val="20"/>
              </w:rPr>
              <w:t xml:space="preserve"> i analize zadanih glazbenih primjera te uočavanja i analiziranja melodijskih, ritamskih i harmonijskih karakteristika Prima vista skladbi u pismenom i usmenom dijelu ispita.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Odabrani primjeri iz glazbene literature od renesanse do 19. stoljeća.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5.7.Solfeggio nova glazba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6"/>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Solfeggio nova glazba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UAF611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rsidP="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dr.sc.Davorka Radica, </w:t>
            </w:r>
            <w:r w:rsidR="009B73F5">
              <w:rPr>
                <w:rFonts w:ascii="Arial" w:eastAsia="Arial" w:hAnsi="Arial" w:cs="Arial"/>
                <w:color w:val="000000"/>
                <w:sz w:val="20"/>
                <w:szCs w:val="20"/>
              </w:rPr>
              <w:t>red</w:t>
            </w:r>
            <w:r>
              <w:rPr>
                <w:rFonts w:ascii="Arial" w:eastAsia="Arial" w:hAnsi="Arial" w:cs="Arial"/>
                <w:color w:val="000000"/>
                <w:sz w:val="20"/>
                <w:szCs w:val="20"/>
              </w:rPr>
              <w:t>.prof.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02486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Katarina Akrap - Ćulum, pred.</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Usvajanje znanja i vještina vezanih za temeljne intonacijske i slušne aspekte glazbe 20. stoljeća. </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Solfeggio I 6</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Opisati specifičnosti Nove Glazbe;</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Razlikovati intonacijski aspekt atonalitetne i modusne glazbe;</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color w:val="000000"/>
              </w:rPr>
            </w:pPr>
            <w:r>
              <w:rPr>
                <w:rFonts w:ascii="Arial" w:eastAsia="Arial" w:hAnsi="Arial" w:cs="Arial"/>
                <w:color w:val="000000"/>
                <w:sz w:val="20"/>
                <w:szCs w:val="20"/>
              </w:rPr>
              <w:t>Prepoznati različite slušne fenomene kao što su cjelostepena ljestvica, pentatonika, modusi, akordi s dodanim tonovima;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Navesti slušne aspekte glazbenog ekspresionizma;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Prepoznati Sprechgesang i Klangfarbenmelodie;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 obvezama studenata i sadržaju predmeta;</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Općenito o glazbi 20. stoljeća;</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Nova Glazba;</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Intonacijska problematika izvan tonaliteta: Atonalitetna intonacija;</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Intonacijska problematika izvan tonaliteta: Modusna intonacija;</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Slušni fenomeni: Cjelostepena ljestvica, </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Slušni fenomeni: akordi s dodanim tonovima;</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Pentatonika i modusi;</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Impresionizam, Debussy, slušni aspekti;</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Ravel, </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Ekspresionizam, intervalska ćelija;</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Dodekafonija, slušni aspekti;</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Sprechgesang;</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Klangfarbenmelodie; </w:t>
            </w:r>
          </w:p>
          <w:p w:rsidR="00735F7B" w:rsidRDefault="00572090" w:rsidP="00113F5C">
            <w:pPr>
              <w:pStyle w:val="Normal1"/>
              <w:widowControl/>
              <w:numPr>
                <w:ilvl w:val="0"/>
                <w:numId w:val="7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Priprema za ispit.</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 xml:space="preserve">samostalni  zadaci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i vježbanje zadanih primjera.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Ocjena će se dodijeliti na osnovi pismenog (slušnog) ispita i usmenog (definiranja i opisivanja obrađenih fenomena).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Odabrani primjeri iz literature glazbe 20. stoljeća.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spacing w:after="200" w:line="276" w:lineRule="auto"/>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5.8.Solfeggio nova glazba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7"/>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Solfeggio nova glazba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UAF711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rsidP="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dr.sc.Davorka Radica, </w:t>
            </w:r>
            <w:r w:rsidR="009B73F5">
              <w:rPr>
                <w:rFonts w:ascii="Arial" w:eastAsia="Arial" w:hAnsi="Arial" w:cs="Arial"/>
                <w:color w:val="000000"/>
                <w:sz w:val="20"/>
                <w:szCs w:val="20"/>
              </w:rPr>
              <w:t>red</w:t>
            </w:r>
            <w:r>
              <w:rPr>
                <w:rFonts w:ascii="Arial" w:eastAsia="Arial" w:hAnsi="Arial" w:cs="Arial"/>
                <w:color w:val="000000"/>
                <w:sz w:val="20"/>
                <w:szCs w:val="20"/>
              </w:rPr>
              <w:t>.prof.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Sara Dodig, asistent</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Katarina Akrap, str.sur.</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Usvajanje znanja i vještina vezanih za temeljne intonacijske i slušne aspekte glazbe 20. stoljeća. </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Solfeggio I 7</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Opisati ulogu i značenje ritamske ćelije;</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Navesti aspekte ritamskog oblikovanja O.Messiaena;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color w:val="000000"/>
              </w:rPr>
            </w:pPr>
            <w:r>
              <w:rPr>
                <w:rFonts w:ascii="Arial" w:eastAsia="Arial" w:hAnsi="Arial" w:cs="Arial"/>
                <w:color w:val="000000"/>
                <w:sz w:val="20"/>
                <w:szCs w:val="20"/>
              </w:rPr>
              <w:t>Izvesti (odsvirati) primjer slobodnog ritma, s načinom brojanja „od notne vrijednosti“;</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Opisati fenomen glazbenog prostora u pojedinim skladbama;</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Opisati  fenomene glazbenog vremena u pojedinim skladbama; </w:t>
            </w:r>
          </w:p>
          <w:p w:rsidR="00735F7B" w:rsidRDefault="00572090" w:rsidP="00113F5C">
            <w:pPr>
              <w:pStyle w:val="Normal1"/>
              <w:widowControl/>
              <w:numPr>
                <w:ilvl w:val="0"/>
                <w:numId w:val="43"/>
              </w:numPr>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Prepoznati slušne fenomene elektronske, aleatoričke i konkretne glazbe.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O obvezama studenata i sadržaju predmeta;</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Ritam izvan mjere;</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Ritamske ćelije, Stravinski, slušni aspekti</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Messiaen, tehnika oblikovanja ritamske komponente;</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Način ritamskog izvođenja „od notne vrijednosti“;</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Kromatska trajanja;</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Glazbeni prostor, slušni aspekti;</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Glazbeno vrijeme; slušni aspekti;</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Totalna organizacija parametara;</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Boja i dinamika;</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Dinamika glazbene gustoće;</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Notacijski aspekti, posebne oznake izvođenja;</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Aleatorika;</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Elektronska glazba;</w:t>
            </w:r>
          </w:p>
          <w:p w:rsidR="00735F7B" w:rsidRDefault="00572090" w:rsidP="00113F5C">
            <w:pPr>
              <w:pStyle w:val="Normal1"/>
              <w:widowControl/>
              <w:numPr>
                <w:ilvl w:val="0"/>
                <w:numId w:val="74"/>
              </w:numPr>
              <w:pBdr>
                <w:top w:val="nil"/>
                <w:left w:val="nil"/>
                <w:bottom w:val="nil"/>
                <w:right w:val="nil"/>
                <w:between w:val="nil"/>
              </w:pBdr>
              <w:tabs>
                <w:tab w:val="left" w:pos="-1226"/>
              </w:tabs>
              <w:spacing w:after="200" w:line="276" w:lineRule="auto"/>
              <w:rPr>
                <w:rFonts w:ascii="Arial" w:eastAsia="Arial" w:hAnsi="Arial" w:cs="Arial"/>
                <w:color w:val="000000"/>
                <w:sz w:val="20"/>
                <w:szCs w:val="20"/>
              </w:rPr>
            </w:pPr>
            <w:r>
              <w:rPr>
                <w:rFonts w:ascii="Arial" w:eastAsia="Arial" w:hAnsi="Arial" w:cs="Arial"/>
                <w:color w:val="000000"/>
                <w:sz w:val="20"/>
                <w:szCs w:val="20"/>
              </w:rPr>
              <w:t>Konkretna glazba.</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vježbanje zadanih primjera.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Ocjena će se dodijeliti na osnovi pismenog (slušnog) ispita i usmenog (definiranja i opisivanja obrađenih fenomena).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Odabrani primjeri iz literature glazbe 20. stoljeća.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spacing w:after="200" w:line="276" w:lineRule="auto"/>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Načini praćenja kvalitete koji osiguravaju </w:t>
            </w:r>
            <w:r>
              <w:rPr>
                <w:rFonts w:ascii="Arial" w:eastAsia="Arial" w:hAnsi="Arial" w:cs="Arial"/>
                <w:color w:val="000000"/>
                <w:sz w:val="20"/>
                <w:szCs w:val="20"/>
              </w:rPr>
              <w:lastRenderedPageBreak/>
              <w:t>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lastRenderedPageBreak/>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6.Harmonija</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6.1.Osnove harmonije I 1</w:t>
      </w:r>
    </w:p>
    <w:p w:rsidR="00735F7B" w:rsidRDefault="00735F7B">
      <w:pPr>
        <w:pStyle w:val="Normal1"/>
        <w:widowControl/>
        <w:pBdr>
          <w:top w:val="nil"/>
          <w:left w:val="nil"/>
          <w:bottom w:val="nil"/>
          <w:right w:val="nil"/>
          <w:between w:val="nil"/>
        </w:pBdr>
        <w:jc w:val="both"/>
        <w:rPr>
          <w:rFonts w:ascii="Arial" w:eastAsia="Arial" w:hAnsi="Arial" w:cs="Arial"/>
          <w:b/>
          <w:color w:val="000000"/>
          <w:sz w:val="20"/>
          <w:szCs w:val="20"/>
        </w:rPr>
      </w:pPr>
    </w:p>
    <w:tbl>
      <w:tblPr>
        <w:tblStyle w:val="aff8"/>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Osnove harmonije I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UAF012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1158F1" w:rsidRDefault="00024864">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doc. art. Ivan Božičević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color w:val="000000"/>
              </w:rPr>
            </w:pPr>
            <w:r>
              <w:rPr>
                <w:rFonts w:ascii="Arial" w:eastAsia="Arial" w:hAnsi="Arial" w:cs="Arial"/>
                <w:color w:val="000000"/>
                <w:sz w:val="20"/>
                <w:szCs w:val="20"/>
              </w:rPr>
              <w:t>Ivana Šutić, str. sur.</w:t>
            </w:r>
            <w:r w:rsidR="00572090">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Cilj predmeta je usvajanje činjenica vezanih uz osnovne pretpostavke harmonije kao teorijske glazbene discipline. Usvajanje znanja vezanih za postavku i tretman kvintakorda, sekstakorda, kvartsekstakorda, D7 i sporednih septakorda u klasičnom vokalnom četveroglasju. Upoznavanje s temeljnim pristupima harmonijske analize skladbe. Ovladavanje s jednostavnijim zadacima u smislu harmonizacije zadanih soprana i basova.</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Položen prijemni ispit prema uvjetima određenim razredbenim postupkom za upis na instrumentalne i studijske programe i studijski program solo pjevanja.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Nakon položenog ispita student će biti u stanju: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Definirati različita značenja pojma harmonija;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Definirati osnovne pojmove tradicionalnog Nauka o harmoniji;</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Primijeniti znanja vezana uz kvintakorde i obrate, D7 i obrate i sporedne septakorde u jednostavnijim harmonijskim zadacima sa zadanim sopranima i basovima;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Prepoznati temeljne harmonijske pojmove u primjerima iz umjetničke glazbene literature.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O smislu harmonijske analize. Harmonija kao vertikalana struktura skladbe; o različitim značenjima pojma harmonija.</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Kvintakordi; Postavljanje kvintakorda u četveroglasju; Opseg glasova u vokalnom četveroglasju; slog i položaj akorda.</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Harmonijske progresije sa upotrebom kvintakorada glavnih stupnjeva.</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lastRenderedPageBreak/>
              <w:t>Glavni i sporedni stupnjevi. Harmonizacija soprana kvintakordima dijatonskih stupnjeva.</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Sekstakordi; podjela, udvajanje tonova; sekstakord drugog stupnja u kadenci.</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Zadaci sa sekstakordima, Kadence: značenje kadenci u sveukupnoj harmonijskoj ulozi u gradnji glazbenog oblika; vrste kadenci. Primjeri iz harmonijske analize, prepoznavanje kadenci.</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Kvartsekstakordi. Postavljanje i rješavanje; Zaostajalični, izmjenični, prohodni, kao obrat.</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Harmonijska analiza, primjeri sa kvintakordima, sekstakordima i kvartsekstakordima.</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Zadaci sa kvintakordima, sekstakordima i kvartsekstakordima.</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Dominantni septakord, postavljanje, rješavanje; obrati dominantnog septakorda; iznimni slučajevi rješavanja septime.</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Sporedni septakordi u duru. Postavljanje i rješavanje.</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Sporedni septakordi u molu. Postavljanje i rješavanje.</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Sporedni septakordi u molu. Postavljanje i rješavanje.</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Vježbanje zadataka za ispit.</w:t>
            </w:r>
          </w:p>
          <w:p w:rsidR="00735F7B" w:rsidRDefault="00572090" w:rsidP="00113F5C">
            <w:pPr>
              <w:pStyle w:val="Normal1"/>
              <w:widowControl/>
              <w:numPr>
                <w:ilvl w:val="0"/>
                <w:numId w:val="56"/>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Vježbanje zadataka za ispit.</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 pohađanje nastave, izrada zadaća.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Redovito i aktivno sudjelovanje u nastavi imat će 50% a znanje na pismenom i usmenom ispitu 50% udjela u vrednovanju i ocjenjivanju. </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lastRenderedPageBreak/>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w:t>
            </w:r>
            <w:r>
              <w:rPr>
                <w:rFonts w:ascii="Arial" w:eastAsia="Arial" w:hAnsi="Arial" w:cs="Arial"/>
                <w:i/>
                <w:color w:val="000000"/>
                <w:sz w:val="20"/>
                <w:szCs w:val="20"/>
              </w:rPr>
              <w:t>Harmonija</w:t>
            </w:r>
            <w:r>
              <w:rPr>
                <w:rFonts w:ascii="Arial" w:eastAsia="Arial" w:hAnsi="Arial" w:cs="Arial"/>
                <w:color w:val="000000"/>
                <w:sz w:val="20"/>
                <w:szCs w:val="20"/>
              </w:rPr>
              <w:t>, Zagreb 1993.,</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Ruždjak M., </w:t>
            </w:r>
            <w:r>
              <w:rPr>
                <w:rFonts w:ascii="Arial" w:eastAsia="Arial" w:hAnsi="Arial" w:cs="Arial"/>
                <w:i/>
                <w:color w:val="000000"/>
                <w:sz w:val="20"/>
                <w:szCs w:val="20"/>
              </w:rPr>
              <w:t>Zbirka primjera</w:t>
            </w:r>
            <w:r>
              <w:rPr>
                <w:rFonts w:ascii="Arial" w:eastAsia="Arial" w:hAnsi="Arial" w:cs="Arial"/>
                <w:color w:val="000000"/>
                <w:sz w:val="20"/>
                <w:szCs w:val="20"/>
              </w:rPr>
              <w:t xml:space="preserve"> </w:t>
            </w:r>
            <w:r>
              <w:rPr>
                <w:rFonts w:ascii="Arial" w:eastAsia="Arial" w:hAnsi="Arial" w:cs="Arial"/>
                <w:i/>
                <w:color w:val="000000"/>
                <w:sz w:val="20"/>
                <w:szCs w:val="20"/>
              </w:rPr>
              <w:t>za harmonijsku analizu</w:t>
            </w:r>
            <w:r>
              <w:rPr>
                <w:rFonts w:ascii="Arial" w:eastAsia="Arial" w:hAnsi="Arial" w:cs="Arial"/>
                <w:color w:val="000000"/>
                <w:sz w:val="20"/>
                <w:szCs w:val="20"/>
              </w:rPr>
              <w:t>, Zagreb.</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Piston W., </w:t>
            </w:r>
            <w:r>
              <w:rPr>
                <w:rFonts w:ascii="Arial" w:eastAsia="Arial" w:hAnsi="Arial" w:cs="Arial"/>
                <w:i/>
                <w:color w:val="000000"/>
                <w:sz w:val="20"/>
                <w:szCs w:val="20"/>
              </w:rPr>
              <w:t>Harmony</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Despić D.: </w:t>
            </w:r>
            <w:r>
              <w:rPr>
                <w:rFonts w:ascii="Arial" w:eastAsia="Arial" w:hAnsi="Arial" w:cs="Arial"/>
                <w:i/>
                <w:color w:val="000000"/>
                <w:sz w:val="20"/>
                <w:szCs w:val="20"/>
              </w:rPr>
              <w:t>Harmonija sa harmonskom analizom</w:t>
            </w:r>
            <w:r>
              <w:rPr>
                <w:rFonts w:ascii="Arial" w:eastAsia="Arial" w:hAnsi="Arial" w:cs="Arial"/>
                <w:color w:val="000000"/>
                <w:sz w:val="20"/>
                <w:szCs w:val="20"/>
              </w:rPr>
              <w:t>, Beograd 1997.</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6.2.Osnove harmonije I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9"/>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Osnove harmonije I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UAF112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1158F1" w:rsidRDefault="00024864">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doc. art. Ivan Božičević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Ivana Šutić, str. sur.     </w:t>
            </w:r>
            <w:r w:rsidR="00572090">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Usvajanje znanja vezanih za postavljanje i tretman nonakorda u klasičnom vokalnom četveroglasnom slogu. Usvajanje činjenica vezanih uz dijatonske modulacije. Upoznavanje s karakterističnim dijatonskim modulacijskim prijelazima u primjerima iz glazbene literature. Ovladavanje s izradom zadanih soprana i basova u dijatonskom tonalitetnom okružju. Ovladavanje samostalnom izradom kraćih primjera sa zadanim dijatonskim modulacijskim tijekom.</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Osnove harmonije I 1</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Nakon položenog ispita student će biti u stanju: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Definirati pojmove D9, sporednih nonakorda i dijatonskih modulacija;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lastRenderedPageBreak/>
              <w:t>Prepoznati dijatonske modulacije u primjerima iz umjetničke glazbene literature;</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Primijeniti znanja o dijatonskim modulacijama na samostalnu izradu modulacijskih stavaka sa zadanim smjerom tonalitetnih kretanja;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Primijeniti znanja o klasičnom harmonijskom tretmanu kvintakorda i obrata, septakorda i nonakorda na izradu zadataka sa zadanim sopranima i basovima;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 Mol-dur. Sekvence.</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Nonakordi. Dominantni nonakord.</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Sporedni nonakordi.</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Harmonijska analiza (Bach, korali, Mozart, Beethoven, fragmenti iz kl. sonata).</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Općenito o modulacijama. Dijatonske modulacije.</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Modulacije iz dura u dur.</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Modulacije iz dura u mol.</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Modulacije iz mola u mol.</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Modulacije iz mola u dur. Izrada modulacijskih stavaka.</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Modulacije na osnovi frigijskog pomaka.</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Modulacije pomoću enharmonijske zamjene kvintakorda.</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Stari načini.</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Harmonijska analiza (Haydn, Mozart, Beethoven, fragmenti iz klavirskih skladbi).</w:t>
            </w:r>
          </w:p>
          <w:p w:rsidR="00735F7B" w:rsidRDefault="00572090" w:rsidP="00113F5C">
            <w:pPr>
              <w:pStyle w:val="Normal1"/>
              <w:widowControl/>
              <w:numPr>
                <w:ilvl w:val="0"/>
                <w:numId w:val="58"/>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Vježbanje zadataka za ispit.</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15.  Vježbanje zadataka za ispit.</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izrada zadaća.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 xml:space="preserve">(upisati udio u ECTS bodovima za svaku aktivnost tako da ukupni broj ECTS bodova odgovara </w:t>
            </w:r>
            <w:r>
              <w:rPr>
                <w:rFonts w:ascii="Arial" w:eastAsia="Arial" w:hAnsi="Arial" w:cs="Arial"/>
                <w:i/>
                <w:color w:val="000000"/>
                <w:sz w:val="20"/>
                <w:szCs w:val="20"/>
              </w:rPr>
              <w:lastRenderedPageBreak/>
              <w:t>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Redovito i aktivno sudjelovanje u nastavi imat će 50% a znanje na pismenom i usmenom ispitu 50% udjela u vrednovanju i ocjenjivanju.</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 Devčić N.: </w:t>
            </w:r>
            <w:r>
              <w:rPr>
                <w:rFonts w:ascii="Arial" w:eastAsia="Arial" w:hAnsi="Arial" w:cs="Arial"/>
                <w:i/>
                <w:color w:val="000000"/>
                <w:sz w:val="20"/>
                <w:szCs w:val="20"/>
              </w:rPr>
              <w:t>Harmonija</w:t>
            </w:r>
            <w:r>
              <w:rPr>
                <w:rFonts w:ascii="Arial" w:eastAsia="Arial" w:hAnsi="Arial" w:cs="Arial"/>
                <w:color w:val="000000"/>
                <w:sz w:val="20"/>
                <w:szCs w:val="20"/>
              </w:rPr>
              <w:t>, Zagreb 1993.,</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Despić D.: </w:t>
            </w:r>
            <w:r>
              <w:rPr>
                <w:rFonts w:ascii="Arial" w:eastAsia="Arial" w:hAnsi="Arial" w:cs="Arial"/>
                <w:i/>
                <w:color w:val="000000"/>
                <w:sz w:val="20"/>
                <w:szCs w:val="20"/>
              </w:rPr>
              <w:t>Harmonija sa harmonskom</w:t>
            </w:r>
            <w:r>
              <w:rPr>
                <w:rFonts w:ascii="Arial" w:eastAsia="Arial" w:hAnsi="Arial" w:cs="Arial"/>
                <w:color w:val="000000"/>
                <w:sz w:val="20"/>
                <w:szCs w:val="20"/>
              </w:rPr>
              <w:t xml:space="preserve"> </w:t>
            </w:r>
            <w:r>
              <w:rPr>
                <w:rFonts w:ascii="Arial" w:eastAsia="Arial" w:hAnsi="Arial" w:cs="Arial"/>
                <w:i/>
                <w:color w:val="000000"/>
                <w:sz w:val="20"/>
                <w:szCs w:val="20"/>
              </w:rPr>
              <w:t>analizom</w:t>
            </w:r>
            <w:r>
              <w:rPr>
                <w:rFonts w:ascii="Arial" w:eastAsia="Arial" w:hAnsi="Arial" w:cs="Arial"/>
                <w:color w:val="000000"/>
                <w:sz w:val="20"/>
                <w:szCs w:val="20"/>
              </w:rPr>
              <w:t>, Beograd 1997.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Ruždjak M., </w:t>
            </w:r>
            <w:r>
              <w:rPr>
                <w:rFonts w:ascii="Arial" w:eastAsia="Arial" w:hAnsi="Arial" w:cs="Arial"/>
                <w:i/>
                <w:color w:val="000000"/>
                <w:sz w:val="20"/>
                <w:szCs w:val="20"/>
              </w:rPr>
              <w:t>Zbirka primjera za harmonijsku analizu</w:t>
            </w:r>
            <w:r>
              <w:rPr>
                <w:rFonts w:ascii="Arial" w:eastAsia="Arial" w:hAnsi="Arial" w:cs="Arial"/>
                <w:color w:val="000000"/>
                <w:sz w:val="20"/>
                <w:szCs w:val="20"/>
              </w:rPr>
              <w:t>, Zagreb.</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Piston W., </w:t>
            </w:r>
            <w:r>
              <w:rPr>
                <w:rFonts w:ascii="Arial" w:eastAsia="Arial" w:hAnsi="Arial" w:cs="Arial"/>
                <w:i/>
                <w:color w:val="000000"/>
                <w:sz w:val="20"/>
                <w:szCs w:val="20"/>
              </w:rPr>
              <w:t>Harmony</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6.3.Osnove klasične harmonije</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a"/>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Osnove klasične harmonije I</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UAF212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1158F1" w:rsidRDefault="00024864">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doc. art. Ivan Božičević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Šutić, str. sur.     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Cilj predmeta je usvajanje znanja vezanih uz kromatiku i alteracije, sekundarne dominante i kromatske modulacije. Ovladavanje samostalnom izradom primjena kromatskih modulacija sa zadanim tijekom modulacijskog kretanja, Upoznavanje s karakterističnim primjerima sekundarnih dominanti i kromatskih modulacija u </w:t>
            </w:r>
            <w:r>
              <w:rPr>
                <w:rFonts w:ascii="Arial" w:eastAsia="Arial" w:hAnsi="Arial" w:cs="Arial"/>
                <w:color w:val="000000"/>
                <w:sz w:val="20"/>
                <w:szCs w:val="20"/>
              </w:rPr>
              <w:lastRenderedPageBreak/>
              <w:t>umjetničkoj glazbenoj literaturi. Upoznavanje s karakterističnim harmonijskim obilježjima različitih razdoblja (barok, klasika i romantika). Postizanje svijesti o vezi „teorijskih“ znanja i praktične izvedbe glazbenog djela.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Osnove harmonije I 2</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Nakon položenog ispita student će biti u stanju: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Objasniti razliku dijatonskog i kromatski proširenog tonaliteta;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Definirati sekundarne dominante, specifičnosti i vrste kromatskih modulacija;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Primijeniti stečena znanja o kromatskim modulacijama na uzradu modulacijskih stavaka sa zadanim smjerom tonalitetnih kretanja;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Analizirati u harmonijskom smislu glazbene primjere iz razdoblja baroka i klasike.</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Primijeniti stečena znanja o „dinamici“ kromatskih harmonijskih progresija na praktičnu interpretacijsku izvedbu glazbenog djela.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Obilježja dijatonskog tonaliteta. Zakonitosti tonalitetnog sustava.</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Harmonijska analiza. Konstrukcijska uloga harmonije.</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Kromatski pomak i alteracija. Alteracije akordnog i neakordnog tipa.</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Srodnost akorda u kromatici. Kvintna kromatska srodnost.</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Tercna kromatska srodnost. Nesrodni akordi u kromatici.</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Sekundarne dominante.</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Harmonijska analiza. Različita značenja sekundarnih dominanti. (Bach, Muka po Mateju, Chopin, preludiji).</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Izrada stavaka sa sekundarnim dominantama.</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Kromatske modulacije, općenito. Kromatske modulacije pomoću kromatske kvintne srodnosti.</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Kromatske modulacije pomoću kromatske tercne srodnosti.</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Kromatske modulacije pomoću kromatske promjene akorda.</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Rekapitulacija kromatskih modulacija.</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Harmonijska analiza. (Bach, Mozart, Beethoven, Čajkovski, Grieg, Chopin, fragmenti iz skladbi).</w:t>
            </w:r>
          </w:p>
          <w:p w:rsidR="00735F7B" w:rsidRDefault="00572090" w:rsidP="00113F5C">
            <w:pPr>
              <w:pStyle w:val="Normal1"/>
              <w:widowControl/>
              <w:numPr>
                <w:ilvl w:val="0"/>
                <w:numId w:val="60"/>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Vježbanje zadataka za ispit.</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15. Vježbanje zadataka za ispit.</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Redovito i aktivno sudjelovanje u nastavi imat će 50% a znanje na pismenom i usmenom ispitu 50% udjela u vrednovanju i ocjenjivanju.</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Devčić N.: Harmonija, Zagreb 1993.,</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Despić D.: Harmonija sa harmonskom analizom, Beograd 1997.,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Ruždjak M., Zbirka primjera za harmonijsku analizu, Zagreb.</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Piston W., Harmony</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6.4.Osnove romantičke harmonije</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b"/>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lastRenderedPageBreak/>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Osnove romantičke harmonije I</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1158F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UAF312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1158F1" w:rsidRDefault="00024864">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doc. art. Ivan Božičević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Ivana Šutić, str. sur.     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Usvajanje znanja vezanih uz tretman pravih povećanih akorda, enharmonijskih modulacija i napuljskog sekstakorda u klasičnom vokalnom četveroglasju. Upoznavanje s tretmanom neakordnih tonova u tonalitetnoj glazbi. Ovladavanje vještinom harmonijske analize skladbi iz razdoblja romantike. Ovladavanje vještinom izrade složenijih zadataka u smislu harmonizacije zadanih basova i soprana te izrade modulacijskih stavaka u kromatski proširenom tonalitetu.</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Osnove klasične harmonije I</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Nakon položenog ispita student će biti u stanju: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Definirati i obrazložiti pojmove napuljskog sekstakorda, enharmonijskih modulacija i pravih povećanih akorda;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Primijeniti znanja vezana uz navedene pojmove na izradu zadanih soprana i basova;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Primijeniti znanja o enharmonijskim modulacijama na izradu modulacijskih stavaka pomoću enharmonijskih promjena smanjenog septakorda;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Analizirati harmonijski glazbene primjere iz razdoblja romantike;</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Kategorizirati harmonijske karakteristike različitih stilskih razdoblja;</w:t>
            </w:r>
          </w:p>
          <w:p w:rsidR="00735F7B" w:rsidRDefault="00572090" w:rsidP="00113F5C">
            <w:pPr>
              <w:pStyle w:val="Normal1"/>
              <w:widowControl/>
              <w:numPr>
                <w:ilvl w:val="0"/>
                <w:numId w:val="7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Sintetizirati rezultate harmonijske analize u skladbi s njezinim oblikovnim značajkama.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Kromatika, ponavljanje. Izrada zadataka. Harmonijska analiza.</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Napuljski sekstakord.</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Modulacije pomoću napuljskog sekstakorda.</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Povećani sekstakord, kvintsekstakord i terckvartakord.</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 xml:space="preserve"> Enharmonijske modulacije općenito. Enharmonijske modulacije pomoću povećanog sekstakorda, kvintsekstakorda, i terckvartakorda.</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Smanjeni septakord. Enharmonijske modulacije pomoću smanjenog septakorda.</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lastRenderedPageBreak/>
              <w:t>Enharmonijske modulacije pomoću povećanog kvintakorda.</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Harmonijska analiza. Fragmenti iz skladbi Chopina, Wagnera,    R.Straussa. Ekspresivna uloga harmonije.</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Neke varijante alteriranih akorda. Povećani sekundakord. Alterirani dominantni nonakord. “Tristan” akord.</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Neakordni tonovi. Uloga i podjela.</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Zaostajalice. Appoggiature.</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Prohodni i izmjenični tonovi, anticipacije, pedalni ton.</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color w:val="000000"/>
              </w:rPr>
            </w:pPr>
            <w:r>
              <w:rPr>
                <w:rFonts w:ascii="Arial" w:eastAsia="Arial" w:hAnsi="Arial" w:cs="Arial"/>
                <w:color w:val="000000"/>
                <w:sz w:val="20"/>
                <w:szCs w:val="20"/>
              </w:rPr>
              <w:t>Harmonijska analiza. Neakordni tonovi u skladbama romantičkog razdoblja.</w:t>
            </w:r>
          </w:p>
          <w:p w:rsidR="00735F7B" w:rsidRDefault="00572090" w:rsidP="00113F5C">
            <w:pPr>
              <w:pStyle w:val="Normal1"/>
              <w:widowControl/>
              <w:numPr>
                <w:ilvl w:val="0"/>
                <w:numId w:val="6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Vježbanje zadataka za ispit.</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15. Vježbanje zadataka za ispit.</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Redovito pohađanje nastave, izrada zadaća.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Redovito i aktivno sudjelovanje u nastavi imat će 50% a znanje na pismenom i usmenom ispitu 50% udjela u vrednovanju i ocjenjivanju.</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Devčić N.: Harmonija, Zagreb 1993.,</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Despić D.: Harmonija sa harmonskom analizom, Beograd 1997.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Ruždjak M., Zbirka primjera za harmonijsku analizu, Zagreb.</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Piston W., Harmony</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7.Glazbeni oblici</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7.1.Elementi glazbenih oblika</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c"/>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Elementi glazbenih oblika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UAG006</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1158F1" w:rsidRDefault="00024864">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doc. dr. sc. Vito Balić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rsidP="00024864">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Osvješćivanje, definiranje i usustavljivanje osnovnih glazbenih pojmova i kategorija na koje se nadograđuju elementi oblika.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Prepoznavanje i usvajanje tonalitetno-harmonijskih elemenata u glazbenim oblicima.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Identificiranje i definiranje elemenata oblika i njihovih tehnika rada u glazbenim djelima.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Uočavanje principa oblikovanja i tipova izlaganja elemenata glazbenih oblika.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Prepoznavanje i razumijevanje usvojenih znanja i činjenica na obliku trodijelne pjesme i barokne dvodijelnosti.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Temeljna teorijska znanja i iskustva iz područja glazbe (teorija glazbe, solfeggio, kontrapunkt, harmonija i klavir).</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definirati osnovne glazbene pojmove i kategorije, elemente oblika, njihove tehnike rada, principe oblikovanja i tipove izlaganja;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prepoznati navedene elemente glazbenih djela u zapisu i u slušanju;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uočiti njihovu funkciju i djelovanje u obliku;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analizirati elemente oblika i trodijelnu pjesmu;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imitirati motivski rad u vlastitoj skladbi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Osnovni glazbeni pojmovi i kategorije. Forma i formalna shema.</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Prepoznavanje i usvajanje tonalitetno-harmonijskih elemenata u glazbenim oblicima. Slog, faktura i tekstura skladbe. </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Uloga kadenci u gradnji oblika. Glazbena rečenica.</w:t>
            </w:r>
          </w:p>
          <w:p w:rsidR="00735F7B" w:rsidRDefault="00572090" w:rsidP="00113F5C">
            <w:pPr>
              <w:pStyle w:val="Normal1"/>
              <w:widowControl/>
              <w:numPr>
                <w:ilvl w:val="0"/>
                <w:numId w:val="64"/>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lastRenderedPageBreak/>
              <w:t>Elementi glazbenih oblika: motiv. Tehnike rada s elementima gl. oblika: ponavljanje.</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Elementi glazbenih oblika: sličnosti i razlike između motiva, figure, fraze, submotiva, dijastematike i ćelije. </w:t>
            </w:r>
          </w:p>
          <w:p w:rsidR="00735F7B" w:rsidRDefault="00572090" w:rsidP="00113F5C">
            <w:pPr>
              <w:pStyle w:val="Normal1"/>
              <w:widowControl/>
              <w:numPr>
                <w:ilvl w:val="0"/>
                <w:numId w:val="64"/>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Mogućnost raščlambe dijelova u skladbama. Tehnike rada s elementima gl. oblika: promijenjeno ponavljanje, transpozicija, sekvenca, variranje, relativne mel. prom.</w:t>
            </w:r>
          </w:p>
          <w:p w:rsidR="00735F7B" w:rsidRDefault="00572090" w:rsidP="00113F5C">
            <w:pPr>
              <w:pStyle w:val="Normal1"/>
              <w:widowControl/>
              <w:numPr>
                <w:ilvl w:val="0"/>
                <w:numId w:val="64"/>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Glazbena rečenica i perioda kao oblik i organizacija metra na višim razinama. Dvodijelna pjesma.</w:t>
            </w:r>
          </w:p>
          <w:p w:rsidR="00735F7B" w:rsidRDefault="00572090" w:rsidP="00113F5C">
            <w:pPr>
              <w:pStyle w:val="Normal1"/>
              <w:widowControl/>
              <w:numPr>
                <w:ilvl w:val="0"/>
                <w:numId w:val="64"/>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Tehnike rada s elementima gl. oblika: ritamske promjene, transformacija, dijeljenje, proširenje, elizija, sažimanje, kontrast, nepovezanost.</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Složene glazbene rečenice. Periodična gradnja više rečenica. Proširenja i skraćivanja elemenata oblika.</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Imitacijske i kontrapunktne tehnike rada s elementima gl. oblika.</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Principi oblikovanja: 1. „soggetto et varietas” 2. „Fortspinnung” (ispredanje) 3. periodična gradnja 4. niz 5. tematsko oblikovanje 6. nepovezanost.</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Tipovi izlaganja (ekspozicijski, razradbeni, zaključni) i njihovo uočavanje na primjerima trodijelne pjesme.</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Trodijelna pjesma: različiti odnosi središnjeg i vanjskih dijelova.</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Uloga motiva i motivski rad u karakternom komadu (na primjeru trodijelne pjesme).</w:t>
            </w:r>
          </w:p>
          <w:p w:rsidR="00735F7B" w:rsidRDefault="00572090" w:rsidP="00113F5C">
            <w:pPr>
              <w:pStyle w:val="Normal1"/>
              <w:widowControl/>
              <w:numPr>
                <w:ilvl w:val="0"/>
                <w:numId w:val="64"/>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Barokna dvodijelnost: analize primjera.</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Formalna  analiza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0,5</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 xml:space="preserve">Ocjenjivanje i vrjednovanje rada studenata tijekom </w:t>
            </w:r>
            <w:r>
              <w:rPr>
                <w:rFonts w:ascii="Arial" w:eastAsia="Arial" w:hAnsi="Arial" w:cs="Arial"/>
                <w:color w:val="000000"/>
                <w:sz w:val="20"/>
                <w:szCs w:val="20"/>
              </w:rPr>
              <w:lastRenderedPageBreak/>
              <w:t>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 xml:space="preserve">Ocjena (1-5) se postiže na temelju završnog ispitnog rada (100%). Završni ispit sadrži pismenu provjeru teorijskih znanja i formalnu analizu obrađenih sadržaja tijekom semestra. Umjesto završnog ispitnog rada ocjena (1-5) se može postići </w:t>
            </w:r>
            <w:r>
              <w:rPr>
                <w:rFonts w:ascii="Arial" w:eastAsia="Arial" w:hAnsi="Arial" w:cs="Arial"/>
                <w:color w:val="000000"/>
                <w:sz w:val="20"/>
                <w:szCs w:val="20"/>
              </w:rPr>
              <w:lastRenderedPageBreak/>
              <w:t>izradom originalnog pismenog rada (100%) do kraja semestra. Originalni pismeni rad čini od 25000 do 35000 znakova bez praznina i bez ilustracija.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lastRenderedPageBreak/>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Balić, V. (2013*). </w:t>
            </w:r>
            <w:r>
              <w:rPr>
                <w:rFonts w:ascii="Arial" w:eastAsia="Arial" w:hAnsi="Arial" w:cs="Arial"/>
                <w:i/>
                <w:color w:val="000000"/>
                <w:sz w:val="20"/>
                <w:szCs w:val="20"/>
              </w:rPr>
              <w:t>Skripta iz elemenata glazbenih oblika</w:t>
            </w:r>
            <w:r>
              <w:rPr>
                <w:rFonts w:ascii="Arial" w:eastAsia="Arial" w:hAnsi="Arial" w:cs="Arial"/>
                <w:color w:val="000000"/>
                <w:sz w:val="20"/>
                <w:szCs w:val="20"/>
              </w:rPr>
              <w:t>.[* permanentno se aktualizira]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elektronička pošta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Skovran, D.; Peričić, V. (1986). </w:t>
            </w:r>
            <w:r>
              <w:rPr>
                <w:rFonts w:ascii="Arial" w:eastAsia="Arial" w:hAnsi="Arial" w:cs="Arial"/>
                <w:i/>
                <w:color w:val="000000"/>
                <w:sz w:val="20"/>
                <w:szCs w:val="20"/>
              </w:rPr>
              <w:t>Nauka o muzičkim  oblicima</w:t>
            </w:r>
            <w:r>
              <w:rPr>
                <w:rFonts w:ascii="Arial" w:eastAsia="Arial" w:hAnsi="Arial" w:cs="Arial"/>
                <w:color w:val="000000"/>
                <w:sz w:val="20"/>
                <w:szCs w:val="20"/>
              </w:rPr>
              <w:t>. Beograd. 7-88.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6</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Schönberg, A. (1967). </w:t>
            </w:r>
            <w:r>
              <w:rPr>
                <w:rFonts w:ascii="Arial" w:eastAsia="Arial" w:hAnsi="Arial" w:cs="Arial"/>
                <w:i/>
                <w:color w:val="000000"/>
                <w:sz w:val="20"/>
                <w:szCs w:val="20"/>
              </w:rPr>
              <w:t>Fundamentals of Musical Composition</w:t>
            </w:r>
            <w:r>
              <w:rPr>
                <w:rFonts w:ascii="Arial" w:eastAsia="Arial" w:hAnsi="Arial" w:cs="Arial"/>
                <w:color w:val="000000"/>
                <w:sz w:val="20"/>
                <w:szCs w:val="20"/>
              </w:rPr>
              <w:t>. London. 1-140.</w:t>
            </w:r>
          </w:p>
          <w:p w:rsidR="00735F7B" w:rsidRDefault="00127B54">
            <w:pPr>
              <w:pStyle w:val="Normal1"/>
              <w:widowControl/>
              <w:pBdr>
                <w:top w:val="nil"/>
                <w:left w:val="nil"/>
                <w:bottom w:val="nil"/>
                <w:right w:val="nil"/>
                <w:between w:val="nil"/>
              </w:pBdr>
              <w:rPr>
                <w:color w:val="000000"/>
              </w:rPr>
            </w:pPr>
            <w:hyperlink r:id="rId15">
              <w:r w:rsidR="00572090">
                <w:rPr>
                  <w:rFonts w:ascii="Arial" w:eastAsia="Arial" w:hAnsi="Arial" w:cs="Arial"/>
                  <w:color w:val="000000"/>
                  <w:sz w:val="20"/>
                  <w:szCs w:val="20"/>
                </w:rPr>
                <w:t>http://monoskop.org/images/d/da/Schoenberg_Arnold_Fundamentals_of_Musical_Composition_no_OCR.pdf</w:t>
              </w:r>
            </w:hyperlink>
          </w:p>
          <w:p w:rsidR="00735F7B" w:rsidRDefault="00127B54">
            <w:pPr>
              <w:pStyle w:val="Normal1"/>
              <w:widowControl/>
              <w:pBdr>
                <w:top w:val="nil"/>
                <w:left w:val="nil"/>
                <w:bottom w:val="nil"/>
                <w:right w:val="nil"/>
                <w:between w:val="nil"/>
              </w:pBdr>
              <w:rPr>
                <w:color w:val="000000"/>
              </w:rPr>
            </w:pPr>
            <w:hyperlink r:id="rId16">
              <w:r w:rsidR="00572090">
                <w:rPr>
                  <w:rFonts w:ascii="Arial" w:eastAsia="Arial" w:hAnsi="Arial" w:cs="Arial"/>
                  <w:color w:val="000000"/>
                  <w:sz w:val="20"/>
                  <w:szCs w:val="20"/>
                </w:rPr>
                <w:t>http://is.muni.cz/el/1421/podzim2007/VH_53/Schoenberg_Fundamentals.pdf</w:t>
              </w:r>
            </w:hyperlink>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internet</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Leichtentritt, H. (1987). </w:t>
            </w:r>
            <w:r>
              <w:rPr>
                <w:rFonts w:ascii="Arial" w:eastAsia="Arial" w:hAnsi="Arial" w:cs="Arial"/>
                <w:i/>
                <w:color w:val="000000"/>
                <w:sz w:val="20"/>
                <w:szCs w:val="20"/>
              </w:rPr>
              <w:t>Musikalische Formenlehre</w:t>
            </w:r>
            <w:r>
              <w:rPr>
                <w:rFonts w:ascii="Arial" w:eastAsia="Arial" w:hAnsi="Arial" w:cs="Arial"/>
                <w:color w:val="000000"/>
                <w:sz w:val="20"/>
                <w:szCs w:val="20"/>
              </w:rPr>
              <w:t xml:space="preserve">. Wiesbaden [engl. prijevod: (1951). </w:t>
            </w:r>
            <w:r>
              <w:rPr>
                <w:rFonts w:ascii="Arial" w:eastAsia="Arial" w:hAnsi="Arial" w:cs="Arial"/>
                <w:i/>
                <w:color w:val="000000"/>
                <w:sz w:val="20"/>
                <w:szCs w:val="20"/>
              </w:rPr>
              <w:t>Musical Form</w:t>
            </w:r>
            <w:r>
              <w:rPr>
                <w:rFonts w:ascii="Arial" w:eastAsia="Arial" w:hAnsi="Arial" w:cs="Arial"/>
                <w:color w:val="000000"/>
                <w:sz w:val="20"/>
                <w:szCs w:val="20"/>
              </w:rPr>
              <w:t xml:space="preserve">. Cambridge. 3-51. </w:t>
            </w:r>
            <w:hyperlink r:id="rId17">
              <w:r>
                <w:rPr>
                  <w:rFonts w:ascii="Arial" w:eastAsia="Arial" w:hAnsi="Arial" w:cs="Arial"/>
                  <w:color w:val="000000"/>
                  <w:sz w:val="20"/>
                  <w:szCs w:val="20"/>
                </w:rPr>
                <w:t>https://ia601705.us.archive.org/33/items/musicalform00leic/musicalform00leic.pdf</w:t>
              </w:r>
            </w:hyperlink>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Županović, L. (1995). </w:t>
            </w:r>
            <w:r>
              <w:rPr>
                <w:rFonts w:ascii="Arial" w:eastAsia="Arial" w:hAnsi="Arial" w:cs="Arial"/>
                <w:i/>
                <w:color w:val="000000"/>
                <w:sz w:val="20"/>
                <w:szCs w:val="20"/>
              </w:rPr>
              <w:t>Tvorba glazbenog djela</w:t>
            </w:r>
            <w:r>
              <w:rPr>
                <w:rFonts w:ascii="Arial" w:eastAsia="Arial" w:hAnsi="Arial" w:cs="Arial"/>
                <w:color w:val="000000"/>
                <w:sz w:val="20"/>
                <w:szCs w:val="20"/>
              </w:rPr>
              <w:t>. Zagreb. 1-73.</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Kühn, C. (2001). </w:t>
            </w:r>
            <w:r>
              <w:rPr>
                <w:rFonts w:ascii="Arial" w:eastAsia="Arial" w:hAnsi="Arial" w:cs="Arial"/>
                <w:i/>
                <w:color w:val="000000"/>
                <w:sz w:val="20"/>
                <w:szCs w:val="20"/>
              </w:rPr>
              <w:t>Formenlehre der Musik</w:t>
            </w:r>
            <w:r>
              <w:rPr>
                <w:rFonts w:ascii="Arial" w:eastAsia="Arial" w:hAnsi="Arial" w:cs="Arial"/>
                <w:color w:val="000000"/>
                <w:sz w:val="20"/>
                <w:szCs w:val="20"/>
              </w:rPr>
              <w:t>. Kassel. 13-74.</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Erpf, H.(1967). </w:t>
            </w:r>
            <w:r>
              <w:rPr>
                <w:rFonts w:ascii="Arial" w:eastAsia="Arial" w:hAnsi="Arial" w:cs="Arial"/>
                <w:i/>
                <w:color w:val="000000"/>
                <w:sz w:val="20"/>
                <w:szCs w:val="20"/>
              </w:rPr>
              <w:t>Form und Struktur in der Musik</w:t>
            </w:r>
            <w:r>
              <w:rPr>
                <w:rFonts w:ascii="Arial" w:eastAsia="Arial" w:hAnsi="Arial" w:cs="Arial"/>
                <w:color w:val="000000"/>
                <w:sz w:val="20"/>
                <w:szCs w:val="20"/>
              </w:rPr>
              <w:t>. Mainz.</w:t>
            </w:r>
            <w:r>
              <w:rPr>
                <w:rFonts w:ascii="Arial" w:eastAsia="Arial" w:hAnsi="Arial" w:cs="Arial"/>
                <w:i/>
                <w:color w:val="000000"/>
                <w:sz w:val="20"/>
                <w:szCs w:val="20"/>
              </w:rPr>
              <w:t xml:space="preserve">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7.2. Glazbeni stilovi i oblici od.16. do 18. stoljeća</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d"/>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Glazbeni stilovi i oblici od 16. do 18. stoljeća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UAG106</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F54F6A" w:rsidRDefault="00024864">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doc. dr. sc. Vito Balić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Usvajanje principa gradnje oblika umnažanjem motivske (metarske) osnove, te klasifikacija oblika pjesama i njima srodnih oblika.</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Usvajanje principa tematskog oblikovanja. Prepoznavanje i određivanje teme u oblicima ronda i sonate.</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Uočavanje i sustavno prikazivanje tonalitetnog plana u temi i cjelini oblika.</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Prepoznavanje, razlikovanje i razumijevanje oblika ronda i sonate. Prepoznavanje i objašnjavanje njihovih općih mjesta.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Teorijska znanja stečena u kolegiju elementi glazbenih oblika.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prepoznati osnovne glazbene pojmove i kategorije, elemente oblika, njihove tehnike rada, principe oblikovanja i tipove izlaganja u oblicima pjesama, ronda i sonate;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usporediti i povezati različite elemente i postupke vezano uz funkciju u obliku;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uočiti i prepoznati principe motivske i tematske gradnje, te ih razlikovati;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prepoznati, razlikovati i razumjeti oblike pjesama, ronda i sonate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slušno prepoznati opća mjesta oblika pjesama, ronda i sonate;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usvojiti njihov tonalitetni plan;</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Složena trodijelna pjesma. Menuet i Scherzo. Reinterpretacija umjesto reprize.</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Beethoven: Menuet i Scherzo  iz 1. i 2. simfonije.</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„Razvijena pjesma” i višedijelni oblici pjesama.</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Bar oblik i njegova primjena u instrumentalnoj glazbi romantike.</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Trodijelna pjesma i složena trodijelna pjesma s pripjevom (refrenom). Pregled baroknih oblika s pripjevom i ritornellom (barokni rondo, koncert i arija „da capo”).</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Principi tematskog oblikovanja. Tema u oblicima ronda i sonate. </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Barokni rondo i klasični rondo s epizodama.</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Klasični rondo s dvije i više tema. Sonatni rondo.</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 xml:space="preserve">Formalni dijelovi i tonalitetni plan sonatnih oblika. Kriteriji podjele, elementi oblika i funkcije pojedinih dijelova u sonatnom obliku početnog stavka klasičnog sonatnog ciklusa. </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Sonatni oblik u polaganim stavcima („skraćeni”, „bez provedbe”). </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Elementi sonatnog oblika u prožimanju s drugim oblicima (pjesme, ronda, varijacija) u klasičnom sonatnom ciklusu.</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Povezivanje svih stavaka sonatnog ciklusa zajedničkim tonalitetnim planom i harmonijskim progresijama.</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Povezivanje svih stavaka sonatnog ciklusa zajedničkim melodijskim elementima (ciklično povezivanje stavaka).</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Različiti odnosi tema u sonatnim oblicima (od kontrasta do monotematike). </w:t>
            </w:r>
          </w:p>
          <w:p w:rsidR="00735F7B" w:rsidRDefault="00572090" w:rsidP="00113F5C">
            <w:pPr>
              <w:pStyle w:val="Normal1"/>
              <w:widowControl/>
              <w:numPr>
                <w:ilvl w:val="0"/>
                <w:numId w:val="66"/>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Različiti „prijelazni” sonatni oblici između baroka i klasike (Scarlattijev sonatni oblik, itd.), kao i „lakših” i „ozbiljnijih” glazbenih vrsta (divertimento, itd.).</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Formalna  analiza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0,5</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Ocjena (1-5) se postiže na temelju završnog ispitnog rada (100%). Završni ispit sadrži pismenu provjeru teorijskih znanja i formalnu analizu obrađenih sadržaja tijekom semestra. Umjesto završnog ispitnog rada ocjena (1-5) se može postići izradom originalnog pismenog rada (100%) do kraja semestra. Originalni pismeni rad čini od 25000 do 35000 znakova bez praznina i bez ilustracija.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Balić, V. (2013*). </w:t>
            </w:r>
            <w:r>
              <w:rPr>
                <w:rFonts w:ascii="Arial" w:eastAsia="Arial" w:hAnsi="Arial" w:cs="Arial"/>
                <w:i/>
                <w:color w:val="000000"/>
                <w:sz w:val="20"/>
                <w:szCs w:val="20"/>
              </w:rPr>
              <w:t>Skripta iz glazbenih stilova i oblika od 16. do 18. stoljeća</w:t>
            </w:r>
            <w:r>
              <w:rPr>
                <w:rFonts w:ascii="Arial" w:eastAsia="Arial" w:hAnsi="Arial" w:cs="Arial"/>
                <w:color w:val="000000"/>
                <w:sz w:val="20"/>
                <w:szCs w:val="20"/>
              </w:rPr>
              <w:t>. [* permanentno se aktualizira]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elektronička pošta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Skovran, D.; Peričić, V. (1986). </w:t>
            </w:r>
            <w:r>
              <w:rPr>
                <w:rFonts w:ascii="Arial" w:eastAsia="Arial" w:hAnsi="Arial" w:cs="Arial"/>
                <w:i/>
                <w:color w:val="000000"/>
                <w:sz w:val="20"/>
                <w:szCs w:val="20"/>
              </w:rPr>
              <w:t>Nauka o muzičkim  oblicima</w:t>
            </w:r>
            <w:r>
              <w:rPr>
                <w:rFonts w:ascii="Arial" w:eastAsia="Arial" w:hAnsi="Arial" w:cs="Arial"/>
                <w:color w:val="000000"/>
                <w:sz w:val="20"/>
                <w:szCs w:val="20"/>
              </w:rPr>
              <w:t>. Beograd. 88-102, 173-246.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6</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Schönberg, A. (1967</w:t>
            </w:r>
            <w:r>
              <w:rPr>
                <w:rFonts w:ascii="Arial" w:eastAsia="Arial" w:hAnsi="Arial" w:cs="Arial"/>
                <w:i/>
                <w:color w:val="000000"/>
                <w:sz w:val="20"/>
                <w:szCs w:val="20"/>
              </w:rPr>
              <w:t>). Fundamentals of Musical Composition</w:t>
            </w:r>
            <w:r>
              <w:rPr>
                <w:rFonts w:ascii="Arial" w:eastAsia="Arial" w:hAnsi="Arial" w:cs="Arial"/>
                <w:color w:val="000000"/>
                <w:sz w:val="20"/>
                <w:szCs w:val="20"/>
              </w:rPr>
              <w:t xml:space="preserve">. London. 141-166, 178-213. </w:t>
            </w:r>
            <w:hyperlink r:id="rId18">
              <w:r>
                <w:rPr>
                  <w:rFonts w:ascii="Arial" w:eastAsia="Arial" w:hAnsi="Arial" w:cs="Arial"/>
                  <w:color w:val="000000"/>
                  <w:sz w:val="20"/>
                  <w:szCs w:val="20"/>
                </w:rPr>
                <w:t>http://monoskop.org/images/d/da/Schoenberg_Arnold_Fundamentals_of_Musical_Composition_no_OCR.pdf</w:t>
              </w:r>
            </w:hyperlink>
          </w:p>
          <w:p w:rsidR="00735F7B" w:rsidRDefault="00127B54">
            <w:pPr>
              <w:pStyle w:val="Normal1"/>
              <w:widowControl/>
              <w:pBdr>
                <w:top w:val="nil"/>
                <w:left w:val="nil"/>
                <w:bottom w:val="nil"/>
                <w:right w:val="nil"/>
                <w:between w:val="nil"/>
              </w:pBdr>
              <w:rPr>
                <w:color w:val="000000"/>
              </w:rPr>
            </w:pPr>
            <w:hyperlink r:id="rId19">
              <w:r w:rsidR="00572090">
                <w:rPr>
                  <w:rFonts w:ascii="Arial" w:eastAsia="Arial" w:hAnsi="Arial" w:cs="Arial"/>
                  <w:color w:val="000000"/>
                  <w:sz w:val="20"/>
                  <w:szCs w:val="20"/>
                </w:rPr>
                <w:t>http://is.muni.cz/el/1421/podzim2007/VH_53/Schoenberg_Fundamentals.pdf</w:t>
              </w:r>
            </w:hyperlink>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internet</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Rosen, C. (1980). </w:t>
            </w:r>
            <w:r>
              <w:rPr>
                <w:rFonts w:ascii="Arial" w:eastAsia="Arial" w:hAnsi="Arial" w:cs="Arial"/>
                <w:i/>
                <w:color w:val="000000"/>
                <w:sz w:val="20"/>
                <w:szCs w:val="20"/>
              </w:rPr>
              <w:t>Sonata Forms</w:t>
            </w:r>
            <w:r>
              <w:rPr>
                <w:rFonts w:ascii="Arial" w:eastAsia="Arial" w:hAnsi="Arial" w:cs="Arial"/>
                <w:color w:val="000000"/>
                <w:sz w:val="20"/>
                <w:szCs w:val="20"/>
              </w:rPr>
              <w:t>. N. Y., London.</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Schmidt-Beste, T. (2006). </w:t>
            </w:r>
            <w:r>
              <w:rPr>
                <w:rFonts w:ascii="Arial" w:eastAsia="Arial" w:hAnsi="Arial" w:cs="Arial"/>
                <w:i/>
                <w:color w:val="000000"/>
                <w:sz w:val="20"/>
                <w:szCs w:val="20"/>
              </w:rPr>
              <w:t>Die Sonate. Geschichte, Formen, Ästhetik</w:t>
            </w:r>
            <w:r>
              <w:rPr>
                <w:rFonts w:ascii="Arial" w:eastAsia="Arial" w:hAnsi="Arial" w:cs="Arial"/>
                <w:color w:val="000000"/>
                <w:sz w:val="20"/>
                <w:szCs w:val="20"/>
              </w:rPr>
              <w:t>. BSM, 5. Kassel.</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Leichtentritt, H. (1987). </w:t>
            </w:r>
            <w:r>
              <w:rPr>
                <w:rFonts w:ascii="Arial" w:eastAsia="Arial" w:hAnsi="Arial" w:cs="Arial"/>
                <w:i/>
                <w:color w:val="000000"/>
                <w:sz w:val="20"/>
                <w:szCs w:val="20"/>
              </w:rPr>
              <w:t>Musikalische Formenlehre</w:t>
            </w:r>
            <w:r>
              <w:rPr>
                <w:rFonts w:ascii="Arial" w:eastAsia="Arial" w:hAnsi="Arial" w:cs="Arial"/>
                <w:color w:val="000000"/>
                <w:sz w:val="20"/>
                <w:szCs w:val="20"/>
              </w:rPr>
              <w:t xml:space="preserve">. Wiesbaden [engl. prijevod: (1951). </w:t>
            </w:r>
            <w:r>
              <w:rPr>
                <w:rFonts w:ascii="Arial" w:eastAsia="Arial" w:hAnsi="Arial" w:cs="Arial"/>
                <w:i/>
                <w:color w:val="000000"/>
                <w:sz w:val="20"/>
                <w:szCs w:val="20"/>
              </w:rPr>
              <w:t>Musical Form</w:t>
            </w:r>
            <w:r>
              <w:rPr>
                <w:rFonts w:ascii="Arial" w:eastAsia="Arial" w:hAnsi="Arial" w:cs="Arial"/>
                <w:color w:val="000000"/>
                <w:sz w:val="20"/>
                <w:szCs w:val="20"/>
              </w:rPr>
              <w:t xml:space="preserve">. Cambridge. 22-67, 110-177. </w:t>
            </w:r>
            <w:hyperlink r:id="rId20">
              <w:r>
                <w:rPr>
                  <w:rFonts w:ascii="Arial" w:eastAsia="Arial" w:hAnsi="Arial" w:cs="Arial"/>
                  <w:color w:val="000000"/>
                  <w:sz w:val="20"/>
                  <w:szCs w:val="20"/>
                </w:rPr>
                <w:t>https://ia601705.us.archive.org/33/items/musicalform00leic/musicalform00leic.pdf</w:t>
              </w:r>
            </w:hyperlink>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Mauser, S. (Hrsg.)(1993-2010). </w:t>
            </w:r>
            <w:r>
              <w:rPr>
                <w:rFonts w:ascii="Arial" w:eastAsia="Arial" w:hAnsi="Arial" w:cs="Arial"/>
                <w:i/>
                <w:color w:val="000000"/>
                <w:sz w:val="20"/>
                <w:szCs w:val="20"/>
              </w:rPr>
              <w:t>Handbuch der musikalischen Gattungen</w:t>
            </w:r>
            <w:r>
              <w:rPr>
                <w:rFonts w:ascii="Arial" w:eastAsia="Arial" w:hAnsi="Arial" w:cs="Arial"/>
                <w:color w:val="000000"/>
                <w:sz w:val="20"/>
                <w:szCs w:val="20"/>
              </w:rPr>
              <w:t>, 1-17, Laaber. (odabrana poglavlja)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Županović, L. (1995). </w:t>
            </w:r>
            <w:r>
              <w:rPr>
                <w:rFonts w:ascii="Arial" w:eastAsia="Arial" w:hAnsi="Arial" w:cs="Arial"/>
                <w:i/>
                <w:color w:val="000000"/>
                <w:sz w:val="20"/>
                <w:szCs w:val="20"/>
              </w:rPr>
              <w:t>Tvorba glazbenog djela</w:t>
            </w:r>
            <w:r>
              <w:rPr>
                <w:rFonts w:ascii="Arial" w:eastAsia="Arial" w:hAnsi="Arial" w:cs="Arial"/>
                <w:color w:val="000000"/>
                <w:sz w:val="20"/>
                <w:szCs w:val="20"/>
              </w:rPr>
              <w:t>. Zagreb. 129-161, 180-206.</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Kühn, C. (2001). </w:t>
            </w:r>
            <w:r>
              <w:rPr>
                <w:rFonts w:ascii="Arial" w:eastAsia="Arial" w:hAnsi="Arial" w:cs="Arial"/>
                <w:i/>
                <w:color w:val="000000"/>
                <w:sz w:val="20"/>
                <w:szCs w:val="20"/>
              </w:rPr>
              <w:t>Formenlehre der Musik.</w:t>
            </w:r>
            <w:r>
              <w:rPr>
                <w:rFonts w:ascii="Arial" w:eastAsia="Arial" w:hAnsi="Arial" w:cs="Arial"/>
                <w:color w:val="000000"/>
                <w:sz w:val="20"/>
                <w:szCs w:val="20"/>
              </w:rPr>
              <w:t xml:space="preserve"> Kassel. 124-165.</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Erpf, H.(1967). </w:t>
            </w:r>
            <w:r>
              <w:rPr>
                <w:rFonts w:ascii="Arial" w:eastAsia="Arial" w:hAnsi="Arial" w:cs="Arial"/>
                <w:i/>
                <w:color w:val="000000"/>
                <w:sz w:val="20"/>
                <w:szCs w:val="20"/>
              </w:rPr>
              <w:t>Form und Struktur in der Musik</w:t>
            </w:r>
            <w:r>
              <w:rPr>
                <w:rFonts w:ascii="Arial" w:eastAsia="Arial" w:hAnsi="Arial" w:cs="Arial"/>
                <w:color w:val="000000"/>
                <w:sz w:val="20"/>
                <w:szCs w:val="20"/>
              </w:rPr>
              <w:t>. Mainz.</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Načini praćenja kvalitete koji osiguravaju </w:t>
            </w:r>
            <w:r>
              <w:rPr>
                <w:rFonts w:ascii="Arial" w:eastAsia="Arial" w:hAnsi="Arial" w:cs="Arial"/>
                <w:color w:val="000000"/>
                <w:sz w:val="20"/>
                <w:szCs w:val="20"/>
              </w:rPr>
              <w:lastRenderedPageBreak/>
              <w:t>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Studentska anketa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7.3. Glazbeni stilovi i oblici 19. stoljeća</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e"/>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Glazbeni stilovi i oblici 19. stoljeća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UAG206</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F54F6A" w:rsidRDefault="00024864">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doc. dr. sc. Vito Balić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rsidP="009F422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Osmisliti pristup glazbenom djelu putem slušanja te osposobiti polaznike da raznim aspektima analize uoče strukturu i stilska obilježja skladbi.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Analiziranje, uočavanje, određivanje i interpretiranje elemenata oblika, principe gradnje, tehnika rada i tonalitetnog plana u oblicima sonate, fantazije i teme s varijacijama u glazbenim vrstama sonate, simfonije, koncerta, komorne glazbe, glazbene lirike i programne glazbe.</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Uočavanje elemenata kojima se postiže povezivanje stavaka u sonatnom ciklusu 19. stoljeća.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Kroz sve analize ističu se estetika originalnosti i pojam autonomnog glazbenog djela.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Teorijska znanja stečena u kolegiju glazbeni stilovi i oblici od 16. do 18. stoljeća.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analizirati elemente oblika, principe gradnje, tehnike rada i tonalitetni plan u djelima 19. stoljeća koja počivaju na principima sonatnog oblika;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razumjeti funkcije u obliku koje imaju navedeni elementi i postupci;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prepoznati zajedničke elemente kojima se povezuju stavci u sonatnom ciklusu i objasniti njihove principe i tehnike oblikovanja;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definirati i razlikovati pojedine oblike;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prepoznati kombinacije elemenata različitih glazbenih vrsta;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interpretirati koncept sonatnog mišljenja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Povezivanje stavaka u klasičkom sonatnom ciklusu. Povezivanje sonatnog oblika i karakternog komada.</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Prepoznavanje općih mjesta u obliku i njihovih značenja. </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 xml:space="preserve">Tema i sadržaj u glazbi. Oblikovanje tema u 19. st.: uvođenje razradbenih, prijelaznih i zaključnih postupaka motivskog rada u oblikovanje tema. </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Tonalitetni plan cijelog ciklusa i odnos s tonalitetnim planovima pojedinačnih stavaka.  Širenje sonatnog oblika drugim razvojnim dijelom (na mjestu/prije kode).</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lastRenderedPageBreak/>
              <w:t xml:space="preserve">Oblik teme s varijacijama i dinamizacija varijacijskog niza. Fantazijske varijacije. Obilježja višestavačnosti unutar jednog stavka. </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 xml:space="preserve">Klasički instrumentalni koncert. Funkcije motivskog-tematskog rada i karakternog variranja unutar sonatnog oblika. </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Fantazija u doba klasike i romantike. Povezivanje fantazijskih varijacija i sonatnog ciklusa. </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Historizam. Gradnja svih elemenata forme od iste dijastematske osnove. Odnos prema Beethovenovoj glazbi u 19. stoljeću. „Principe cyclique”: motivsko i tematsko povezivanje stavaka.</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„Igranje” s elementima oblika (općim mjestima). Fantazijske varijacije i ricercar.</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Simfonija u 19. stoljeću. Povećavanje broja tonaliteta u ekspoziciji.</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Oblikovanje tema na principima oblika pjesama.</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Povezivanje sonatnog oblika i klasičkog sonatnog ciklusa. Transformacija tema. Gradnja i transformacija tema na način „kolaža” iz tri dijastematske osnove.</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Glazbena lirika. Popijevka (Lied). Odnos teksta i glazbe, te pjevanja i instrumentalne pratnje u gl. lirici. R. Straussa.</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color w:val="000000"/>
              </w:rPr>
            </w:pPr>
            <w:r>
              <w:rPr>
                <w:rFonts w:ascii="Arial" w:eastAsia="Arial" w:hAnsi="Arial" w:cs="Arial"/>
                <w:color w:val="000000"/>
                <w:sz w:val="20"/>
                <w:szCs w:val="20"/>
              </w:rPr>
              <w:t xml:space="preserve">Programna glazba. Razine programnosti: imitacija, tonsko slikanje, tonska struktura u funkciji programnosti. </w:t>
            </w:r>
          </w:p>
          <w:p w:rsidR="00735F7B" w:rsidRDefault="00572090" w:rsidP="00113F5C">
            <w:pPr>
              <w:pStyle w:val="Normal1"/>
              <w:widowControl/>
              <w:numPr>
                <w:ilvl w:val="0"/>
                <w:numId w:val="20"/>
              </w:numPr>
              <w:pBdr>
                <w:top w:val="nil"/>
                <w:left w:val="nil"/>
                <w:bottom w:val="nil"/>
                <w:right w:val="nil"/>
                <w:between w:val="nil"/>
              </w:pBdr>
              <w:tabs>
                <w:tab w:val="left" w:pos="-2160"/>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Razvojno variranje.</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Formalna  analiza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Ocjena (1-5) se postiže na temelju završnog ispitnog rada (100%). Završni ispit sadrži pismenu provjeru teorijskih znanja obrađenih sadržaja tijekom semestra. Umjesto završnog ispitnog rada ocjena (1-5) se može postići izradom originalnog pismenog rada (100%) do kraja semestra. Originalni pismeni rad čini od 25000 do 35000 znakova bez praznina i bez ilustracija.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lastRenderedPageBreak/>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Balić, V. (2013*). </w:t>
            </w:r>
            <w:r>
              <w:rPr>
                <w:rFonts w:ascii="Arial" w:eastAsia="Arial" w:hAnsi="Arial" w:cs="Arial"/>
                <w:i/>
                <w:color w:val="000000"/>
                <w:sz w:val="20"/>
                <w:szCs w:val="20"/>
              </w:rPr>
              <w:t>Skripta iz glazbenih stilova i oblika 19. stoljeća</w:t>
            </w:r>
            <w:r>
              <w:rPr>
                <w:rFonts w:ascii="Arial" w:eastAsia="Arial" w:hAnsi="Arial" w:cs="Arial"/>
                <w:color w:val="000000"/>
                <w:sz w:val="20"/>
                <w:szCs w:val="20"/>
              </w:rPr>
              <w:t>. [* permanentno se aktualizira]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elektronička pošta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Skovran, D.; Peričić, V. (1986). </w:t>
            </w:r>
            <w:r>
              <w:rPr>
                <w:rFonts w:ascii="Arial" w:eastAsia="Arial" w:hAnsi="Arial" w:cs="Arial"/>
                <w:i/>
                <w:color w:val="000000"/>
                <w:sz w:val="20"/>
                <w:szCs w:val="20"/>
              </w:rPr>
              <w:t>Nauka o muzičkim  oblicima</w:t>
            </w:r>
            <w:r>
              <w:rPr>
                <w:rFonts w:ascii="Arial" w:eastAsia="Arial" w:hAnsi="Arial" w:cs="Arial"/>
                <w:color w:val="000000"/>
                <w:sz w:val="20"/>
                <w:szCs w:val="20"/>
              </w:rPr>
              <w:t>. Beograd. 88-102, 173-246.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6</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Leichtentritt, H. (1987). </w:t>
            </w:r>
            <w:r>
              <w:rPr>
                <w:rFonts w:ascii="Arial" w:eastAsia="Arial" w:hAnsi="Arial" w:cs="Arial"/>
                <w:i/>
                <w:color w:val="000000"/>
                <w:sz w:val="20"/>
                <w:szCs w:val="20"/>
              </w:rPr>
              <w:t>Musikalische Formenlehre</w:t>
            </w:r>
            <w:r>
              <w:rPr>
                <w:rFonts w:ascii="Arial" w:eastAsia="Arial" w:hAnsi="Arial" w:cs="Arial"/>
                <w:color w:val="000000"/>
                <w:sz w:val="20"/>
                <w:szCs w:val="20"/>
              </w:rPr>
              <w:t xml:space="preserve">. Wiesbaden [engl. prijevod: (1951). </w:t>
            </w:r>
            <w:r>
              <w:rPr>
                <w:rFonts w:ascii="Arial" w:eastAsia="Arial" w:hAnsi="Arial" w:cs="Arial"/>
                <w:i/>
                <w:color w:val="000000"/>
                <w:sz w:val="20"/>
                <w:szCs w:val="20"/>
              </w:rPr>
              <w:t>Musical Form</w:t>
            </w:r>
            <w:r>
              <w:rPr>
                <w:rFonts w:ascii="Arial" w:eastAsia="Arial" w:hAnsi="Arial" w:cs="Arial"/>
                <w:color w:val="000000"/>
                <w:sz w:val="20"/>
                <w:szCs w:val="20"/>
              </w:rPr>
              <w:t xml:space="preserve">. Cambridge. 95-109, 121-177, 213-216, 322-424.  </w:t>
            </w:r>
            <w:hyperlink r:id="rId21">
              <w:r>
                <w:rPr>
                  <w:rFonts w:ascii="Arial" w:eastAsia="Arial" w:hAnsi="Arial" w:cs="Arial"/>
                  <w:color w:val="000000"/>
                  <w:sz w:val="20"/>
                  <w:szCs w:val="20"/>
                </w:rPr>
                <w:t>https://ia601705.us.archive.org/33/items/musicalform00leic/musicalform00leic.pdf</w:t>
              </w:r>
            </w:hyperlink>
            <w:r>
              <w:rPr>
                <w:rFonts w:ascii="Arial" w:eastAsia="Arial" w:hAnsi="Arial" w:cs="Arial"/>
                <w:color w:val="000000"/>
                <w:sz w:val="20"/>
                <w:szCs w:val="20"/>
              </w:rPr>
              <w:t xml:space="preserve">].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internet</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La Motte, D. de (1968). </w:t>
            </w:r>
            <w:r>
              <w:rPr>
                <w:rFonts w:ascii="Arial" w:eastAsia="Arial" w:hAnsi="Arial" w:cs="Arial"/>
                <w:i/>
                <w:color w:val="000000"/>
                <w:sz w:val="20"/>
                <w:szCs w:val="20"/>
              </w:rPr>
              <w:t>Musikalische Analyse</w:t>
            </w:r>
            <w:r>
              <w:rPr>
                <w:rFonts w:ascii="Arial" w:eastAsia="Arial" w:hAnsi="Arial" w:cs="Arial"/>
                <w:color w:val="000000"/>
                <w:sz w:val="20"/>
                <w:szCs w:val="20"/>
              </w:rPr>
              <w:t xml:space="preserve">. Kassel.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Mauser, S. (Hrsg.)(1993-2010). </w:t>
            </w:r>
            <w:r>
              <w:rPr>
                <w:rFonts w:ascii="Arial" w:eastAsia="Arial" w:hAnsi="Arial" w:cs="Arial"/>
                <w:i/>
                <w:color w:val="000000"/>
                <w:sz w:val="20"/>
                <w:szCs w:val="20"/>
              </w:rPr>
              <w:t>Handbuch der musikalischen Gattungen</w:t>
            </w:r>
            <w:r>
              <w:rPr>
                <w:rFonts w:ascii="Arial" w:eastAsia="Arial" w:hAnsi="Arial" w:cs="Arial"/>
                <w:color w:val="000000"/>
                <w:sz w:val="20"/>
                <w:szCs w:val="20"/>
              </w:rPr>
              <w:t>, 1-17, Laaber. (odabrana poglavlja)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7.4. Glazbeni stilovi i oblici 20. stoljeća</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Glazbeni stilovi i oblici 20. stoljeća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UAG306</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F54F6A" w:rsidRDefault="00024864">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doc. dr. sc. Vito Balić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rsidP="009F422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Osmisliti pristup glazbenom djelu putem slušanja te osposobiti polaznike da raznim aspektima analize uoče strukturu te skladateljsko-tehnička i stilska obilježja skladbi.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Analiziranje glazbenih djela s naglascima na pojedinim značajkama (stila, skladatelja, pojedinačne skladbe).</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Uočavanje poveznica s tradicijama oblika i glazbenih vrsta. Prepoznavanje novih glazbenih oblika i njihovih stilskih značajki.</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Razumijevanje pojmova djela, dokumenta i procesa.</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Razumijevanje odnosa forme i formalne sheme kroz podjelu na strukturu i formu.</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Objašnjavanje novih strukturnih organizacija glazbe i njihovih odnosa prema formalnom oblikovanju.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Obrazlaganje mogućnosti sustavnog prikazivanja glazbenih oblika.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Teorijska znanja stečena u kolegiju glazbeni stilovi i oblici 19. stoljeća.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uočiti elemente oblika, principe gradnje, tehnike rada i tonalitetni plan oblika prethodnih stoljeća i razabrati nove postupke i funkcije u 20. st.;</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identificirati tonske sustave i objasniti njihove funkcije u formalnoj organizaciji djela;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odrediti nove oblike i ustanoviti njihove značajke;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razumjeti načine strukturne organizacije djela i njihov odnos prema formi;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interpretirati sustav glazbenih oblika;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Širenje tonaliteta značajkama drugih sustava i njihov utjecaj na izgradnju oblika. Prijelazi u različite sustave.</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Principi tradicionalnih oblika. Gradnja svih dijelova od iste dijastematske osnove. </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Impresionističke značajke u glazbi. Nove kvalitete zvuka.</w:t>
            </w:r>
          </w:p>
          <w:p w:rsidR="00735F7B" w:rsidRDefault="00572090" w:rsidP="00113F5C">
            <w:pPr>
              <w:pStyle w:val="Normal1"/>
              <w:widowControl/>
              <w:numPr>
                <w:ilvl w:val="0"/>
                <w:numId w:val="21"/>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Stilske značajke glazbene Moderne.</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Tradicionalni sonatni oblik građen na pokušajima novog usustavljivanja građe. </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Ekspresionizam. Oblikovanje „Komada za...”. Kombinacije različitih vrsta.</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Emancipacija boje i skladanje zvuka. Individualna forma.</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Funkcija ritamske ćelije u gradnji oblika.</w:t>
            </w:r>
          </w:p>
          <w:p w:rsidR="00735F7B" w:rsidRDefault="00572090" w:rsidP="00113F5C">
            <w:pPr>
              <w:pStyle w:val="Normal1"/>
              <w:widowControl/>
              <w:numPr>
                <w:ilvl w:val="0"/>
                <w:numId w:val="21"/>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 xml:space="preserve">Novoklasicizam kroz pojam „očuđivanja”. Izgradnja (reinterpretacija) tradicionalnih oblika na pokušajima novog usustavljivanja građe. </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Uloga dvanaesttonske tehnike u glazbenim oblicima.</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Oblici nastali „supstitucijom” tradicijskih elemenata oblika. Točka–grupa–polje strukturiranje. Serijalna tehnika.</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Diskontinuitet stavaka. Ispisani „slučaj” (aleatorika). </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Nemogućnost i svjesno narušavanje percepcije oblika („razvučeni” oblici, minimalne promjene, diskontinuitet građe koji onemogućava grupiranje). </w:t>
            </w:r>
          </w:p>
          <w:p w:rsidR="00735F7B" w:rsidRDefault="00572090" w:rsidP="00113F5C">
            <w:pPr>
              <w:pStyle w:val="Normal1"/>
              <w:widowControl/>
              <w:numPr>
                <w:ilvl w:val="0"/>
                <w:numId w:val="21"/>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„Glazba preko glazbe”, citat–kolaž i višeslojnost. Oblici na principima prerada („kompilacija”). Nastanak oblika aleatoričkom tehnikom. Aleatorika cjeline i pojedinosti.</w:t>
            </w:r>
          </w:p>
          <w:p w:rsidR="00735F7B" w:rsidRDefault="00572090" w:rsidP="00113F5C">
            <w:pPr>
              <w:pStyle w:val="Normal1"/>
              <w:widowControl/>
              <w:numPr>
                <w:ilvl w:val="0"/>
                <w:numId w:val="21"/>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Oblici koji su mogući samo u pohrani zvukovnog zapisa na nekom mediju.</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b/>
                <w:color w:val="000000"/>
                <w:sz w:val="20"/>
                <w:szCs w:val="20"/>
              </w:rPr>
              <w:t xml:space="preserve">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Formalna  analiza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Ocjena (1-5) se postiže na temelju završnog ispitnog rada (100%). Završni ispit sadrži pismenu provjeru teorijskih znanja obrađenih sadržaja tijekom semestra. Umjesto završnog ispitnog rada ocjena (1-5) se može postići izradom originalnog pismenog rada (100%) do kraja semestra. Originalni pismeni rad čini od 25000 do 35000 znakova bez praznina i bez ilustracija.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Balić, V. (2014*). </w:t>
            </w:r>
            <w:r>
              <w:rPr>
                <w:rFonts w:ascii="Arial" w:eastAsia="Arial" w:hAnsi="Arial" w:cs="Arial"/>
                <w:i/>
                <w:color w:val="000000"/>
                <w:sz w:val="20"/>
                <w:szCs w:val="20"/>
              </w:rPr>
              <w:t>Skripta iz glazbenih stilova i oblika 20. stoljeća</w:t>
            </w:r>
            <w:r>
              <w:rPr>
                <w:rFonts w:ascii="Arial" w:eastAsia="Arial" w:hAnsi="Arial" w:cs="Arial"/>
                <w:color w:val="000000"/>
                <w:sz w:val="20"/>
                <w:szCs w:val="20"/>
              </w:rPr>
              <w:t>. [* permanentno se aktualizira]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elektronička pošta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Gligo, N. (1996). </w:t>
            </w:r>
            <w:r>
              <w:rPr>
                <w:rFonts w:ascii="Arial" w:eastAsia="Arial" w:hAnsi="Arial" w:cs="Arial"/>
                <w:i/>
                <w:color w:val="000000"/>
                <w:sz w:val="20"/>
                <w:szCs w:val="20"/>
              </w:rPr>
              <w:t>Pojmovni vodič kroz glazbu 20. stoljeća s uputama za pravilnu uporabu pojmova</w:t>
            </w:r>
            <w:r>
              <w:rPr>
                <w:rFonts w:ascii="Arial" w:eastAsia="Arial" w:hAnsi="Arial" w:cs="Arial"/>
                <w:color w:val="000000"/>
                <w:sz w:val="20"/>
                <w:szCs w:val="20"/>
              </w:rPr>
              <w:t xml:space="preserve">. Zagreb.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2</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Danuser, H. (2007). </w:t>
            </w:r>
            <w:r>
              <w:rPr>
                <w:rFonts w:ascii="Arial" w:eastAsia="Arial" w:hAnsi="Arial" w:cs="Arial"/>
                <w:i/>
                <w:color w:val="000000"/>
                <w:sz w:val="20"/>
                <w:szCs w:val="20"/>
              </w:rPr>
              <w:t>Glazba 20. stoljeća</w:t>
            </w:r>
            <w:r>
              <w:rPr>
                <w:rFonts w:ascii="Arial" w:eastAsia="Arial" w:hAnsi="Arial" w:cs="Arial"/>
                <w:color w:val="000000"/>
                <w:sz w:val="20"/>
                <w:szCs w:val="20"/>
              </w:rPr>
              <w:t>. Zagreb. (odabrani dijelovi)</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5</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Gieseler, W. (1975). </w:t>
            </w:r>
            <w:r>
              <w:rPr>
                <w:rFonts w:ascii="Arial" w:eastAsia="Arial" w:hAnsi="Arial" w:cs="Arial"/>
                <w:i/>
                <w:color w:val="000000"/>
                <w:sz w:val="20"/>
                <w:szCs w:val="20"/>
              </w:rPr>
              <w:t>Komposition im 20. Jahrhundert. Details. Zusammenhänge</w:t>
            </w:r>
            <w:r>
              <w:rPr>
                <w:rFonts w:ascii="Arial" w:eastAsia="Arial" w:hAnsi="Arial" w:cs="Arial"/>
                <w:color w:val="000000"/>
                <w:sz w:val="20"/>
                <w:szCs w:val="20"/>
              </w:rPr>
              <w:t>. Celle.</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Köhler, A. (Hrsg.:SWR) &amp; Stoll, Rolf W. (Hrsg.:SMI) (2004). </w:t>
            </w:r>
            <w:r>
              <w:rPr>
                <w:rFonts w:ascii="Arial" w:eastAsia="Arial" w:hAnsi="Arial" w:cs="Arial"/>
                <w:i/>
                <w:color w:val="000000"/>
                <w:sz w:val="20"/>
                <w:szCs w:val="20"/>
              </w:rPr>
              <w:t>„Vom Innen und Außen der Klänge”. Die Hörgeschichte der Musik des 20. Jahrhunderts</w:t>
            </w:r>
            <w:r>
              <w:rPr>
                <w:rFonts w:ascii="Arial" w:eastAsia="Arial" w:hAnsi="Arial" w:cs="Arial"/>
                <w:color w:val="000000"/>
                <w:sz w:val="20"/>
                <w:szCs w:val="20"/>
              </w:rPr>
              <w:t>. Baden-Baden &amp; Mainz.</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Brindle, R. S. (1975). </w:t>
            </w:r>
            <w:r>
              <w:rPr>
                <w:rFonts w:ascii="Arial" w:eastAsia="Arial" w:hAnsi="Arial" w:cs="Arial"/>
                <w:i/>
                <w:color w:val="000000"/>
                <w:sz w:val="20"/>
                <w:szCs w:val="20"/>
              </w:rPr>
              <w:t>The New Music. The Avant-garde since 1945</w:t>
            </w:r>
            <w:r>
              <w:rPr>
                <w:rFonts w:ascii="Arial" w:eastAsia="Arial" w:hAnsi="Arial" w:cs="Arial"/>
                <w:color w:val="000000"/>
                <w:sz w:val="20"/>
                <w:szCs w:val="20"/>
              </w:rPr>
              <w:t>. London.</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Ligeti, G. (2007). </w:t>
            </w:r>
            <w:r>
              <w:rPr>
                <w:rFonts w:ascii="Arial" w:eastAsia="Arial" w:hAnsi="Arial" w:cs="Arial"/>
                <w:i/>
                <w:color w:val="000000"/>
                <w:sz w:val="20"/>
                <w:szCs w:val="20"/>
              </w:rPr>
              <w:t>Gesammelte Schriften</w:t>
            </w:r>
            <w:r>
              <w:rPr>
                <w:rFonts w:ascii="Arial" w:eastAsia="Arial" w:hAnsi="Arial" w:cs="Arial"/>
                <w:color w:val="000000"/>
                <w:sz w:val="20"/>
                <w:szCs w:val="20"/>
              </w:rPr>
              <w:t>, hrsg. von Monika Lichtenfeld. Basel, Mainz.</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Schmidt, C. M. (1977). </w:t>
            </w:r>
            <w:r>
              <w:rPr>
                <w:rFonts w:ascii="Arial" w:eastAsia="Arial" w:hAnsi="Arial" w:cs="Arial"/>
                <w:i/>
                <w:color w:val="000000"/>
                <w:sz w:val="20"/>
                <w:szCs w:val="20"/>
              </w:rPr>
              <w:t>Brennpunkte der Neuen Musik. Historisch-Systematisches zu wesentlichen Aspekten</w:t>
            </w:r>
            <w:r>
              <w:rPr>
                <w:rFonts w:ascii="Arial" w:eastAsia="Arial" w:hAnsi="Arial" w:cs="Arial"/>
                <w:color w:val="000000"/>
                <w:sz w:val="20"/>
                <w:szCs w:val="20"/>
              </w:rPr>
              <w:t>. Laaber.</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Mauser, S. (Hrsg.)(1993-2010). </w:t>
            </w:r>
            <w:r>
              <w:rPr>
                <w:rFonts w:ascii="Arial" w:eastAsia="Arial" w:hAnsi="Arial" w:cs="Arial"/>
                <w:i/>
                <w:color w:val="000000"/>
                <w:sz w:val="20"/>
                <w:szCs w:val="20"/>
              </w:rPr>
              <w:t>Handbuch der musikalischen Gattungen</w:t>
            </w:r>
            <w:r>
              <w:rPr>
                <w:rFonts w:ascii="Arial" w:eastAsia="Arial" w:hAnsi="Arial" w:cs="Arial"/>
                <w:color w:val="000000"/>
                <w:sz w:val="20"/>
                <w:szCs w:val="20"/>
              </w:rPr>
              <w:t>, 1-17, Laaber. (odabrana poglavlja)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 (1999-2011). </w:t>
            </w:r>
            <w:r>
              <w:rPr>
                <w:rFonts w:ascii="Arial" w:eastAsia="Arial" w:hAnsi="Arial" w:cs="Arial"/>
                <w:i/>
                <w:color w:val="000000"/>
                <w:sz w:val="20"/>
                <w:szCs w:val="20"/>
              </w:rPr>
              <w:t>Handbuch der Musik im 20. Jahrhundert</w:t>
            </w:r>
            <w:r>
              <w:rPr>
                <w:rFonts w:ascii="Arial" w:eastAsia="Arial" w:hAnsi="Arial" w:cs="Arial"/>
                <w:color w:val="000000"/>
                <w:sz w:val="20"/>
                <w:szCs w:val="20"/>
              </w:rPr>
              <w:t>, 1-14. Laaber. (odabrana poglavlja)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8.Povijest glazbe</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8.1</w:t>
      </w:r>
      <w:r>
        <w:rPr>
          <w:rFonts w:ascii="Arial" w:eastAsia="Arial" w:hAnsi="Arial" w:cs="Arial"/>
          <w:color w:val="000000"/>
          <w:sz w:val="20"/>
          <w:szCs w:val="20"/>
        </w:rPr>
        <w:t xml:space="preserve">. </w:t>
      </w:r>
      <w:r>
        <w:rPr>
          <w:rFonts w:ascii="Arial" w:eastAsia="Arial" w:hAnsi="Arial" w:cs="Arial"/>
          <w:b/>
          <w:color w:val="000000"/>
          <w:sz w:val="20"/>
          <w:szCs w:val="20"/>
        </w:rPr>
        <w:t>Povijest glazbe 1</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0"/>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Povijest glazbe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UAM005</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03079F" w:rsidP="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dr.sc.Ivana Tomić-Ferić, red</w:t>
            </w:r>
            <w:r w:rsidR="00572090">
              <w:rPr>
                <w:rFonts w:ascii="Arial" w:eastAsia="Arial" w:hAnsi="Arial" w:cs="Arial"/>
                <w:color w:val="000000"/>
                <w:sz w:val="20"/>
                <w:szCs w:val="20"/>
              </w:rPr>
              <w:t>.prof.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Pr="00F54F6A" w:rsidRDefault="00D678ED" w:rsidP="009B73F5">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 xml:space="preserve">Mirko Jankov, </w:t>
            </w:r>
            <w:r w:rsidR="009B73F5">
              <w:rPr>
                <w:rFonts w:ascii="Arial" w:hAnsi="Arial" w:cs="Arial"/>
                <w:color w:val="292929"/>
                <w:sz w:val="20"/>
                <w:szCs w:val="20"/>
                <w:shd w:val="clear" w:color="auto" w:fill="FFFFFF"/>
              </w:rPr>
              <w:t>asist.</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Usvajanje činjenica vezanih uz kronologiju glazbeno-povijesnih razdoblja/ stilova od vremena primitivnih zajednica do kraja renesanse; upoznavanje sa oblicima kolektivnog i solističkog muziciranja; usvajanje znanja vezanih uz razvoj glazbene teorije i njezine primjene na glazbenu praksu; upoznavanje sa opusima najznamenitijih skladatelja (teorijski i slušno), posredstvom kojih  se usvajaju znanja o elementima kompozicijskog sloga, estetike stila i sl.</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prijamni ispit na studij Glazbene teorije.</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Student će nakon položenog ispita biti u stanju objasniti osnovna obilježja glazbe u razdoblju helenizma te </w:t>
            </w:r>
            <w:r w:rsidR="00061B68">
              <w:rPr>
                <w:rFonts w:ascii="Arial" w:eastAsia="Arial" w:hAnsi="Arial" w:cs="Arial"/>
                <w:color w:val="000000"/>
                <w:sz w:val="20"/>
                <w:szCs w:val="20"/>
              </w:rPr>
              <w:t>srednjovjekovne</w:t>
            </w:r>
            <w:r>
              <w:rPr>
                <w:rFonts w:ascii="Arial" w:eastAsia="Arial" w:hAnsi="Arial" w:cs="Arial"/>
                <w:color w:val="000000"/>
                <w:sz w:val="20"/>
                <w:szCs w:val="20"/>
              </w:rPr>
              <w:t xml:space="preserve"> i renesansne glazbe; klasificirati glazbena razdoblja i prepoznati ih slušno; razlikovati oblike kolektivnog i solističkog muziciranja, nabrojiti i definirati najvažnije glazbene vrste u svakom pojedinom razdoblju te izdvojiti najznačajnije predstavnike pojedinih škola kao i važne dijelove njihovih opusa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Uvodno predavanje</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Stari vijek/ Glazbe starih istočnih civilizacija</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Antička Grčka i Rim</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Jednoglasna glazba srednjeg vijeka</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Notrdamska škola i ars antiqua</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Svjetovna glazba jednoglasnog tipa u srednjem vijeku</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Viteška poezija i glazba</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Ars nova</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Nizozemska polifonija</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Opća obilježja renesansne glazbe (15. i 16. stoljeće)</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Madrigalisti: venecijanska škola</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Rimska škola. G. P. da Palestrina</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Visoka renesansa u Njemačkoj, Engleskoj i Španjolskoj</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Instrumentalna glazba u razdoblju renesanse</w:t>
            </w:r>
          </w:p>
          <w:p w:rsidR="00735F7B" w:rsidRDefault="00572090" w:rsidP="00113F5C">
            <w:pPr>
              <w:pStyle w:val="Normal1"/>
              <w:widowControl/>
              <w:numPr>
                <w:ilvl w:val="0"/>
                <w:numId w:val="22"/>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Razvoj glazbene teorije i tiskanje muzikalija</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izrada seminara.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Ocjena (od 1-5) se daje na temelju redovite izrade dodijeljenih zadataka (30%), kvalitete seminarskog rada ( 30%) i završnog ispitnog rada (40%).. Završni ispit je usmena provjera teorijskih znanja obrađenih tijekom semestra.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Andreis, Povijest glazbe, knj. 1-2, Zagreb, Mladost –Liber, 1975.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Chailley, Povijest glazbe srednjeg vijeka, knj.1, Zagreb, HMD, 2006.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H.M. Brown-L.K. Stein, Glazba u renesansi, knj. 2,</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Zagreb, HMD, 2005.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G. Rees, Music in the Middle Ages, New York, 1940.G. Rees, Misin in the Renaissance, New York, 1950.M.F.Bukofzer, Studies in Medieval and Renaissance Music, New York 1964.</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8.2. Povijest glazbe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1"/>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Povijest glazbe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UAM105</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dr.sc.Ivana Tomić-Ferić, red</w:t>
            </w:r>
            <w:r w:rsidR="00572090">
              <w:rPr>
                <w:rFonts w:ascii="Arial" w:eastAsia="Arial" w:hAnsi="Arial" w:cs="Arial"/>
                <w:color w:val="000000"/>
                <w:sz w:val="20"/>
                <w:szCs w:val="20"/>
              </w:rPr>
              <w:t>.prof.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Pr="00F54F6A" w:rsidRDefault="00D678ED" w:rsidP="009B73F5">
            <w:pPr>
              <w:pStyle w:val="Normal1"/>
              <w:widowControl/>
              <w:pBdr>
                <w:top w:val="nil"/>
                <w:left w:val="nil"/>
                <w:bottom w:val="nil"/>
                <w:right w:val="nil"/>
                <w:between w:val="nil"/>
              </w:pBdr>
              <w:rPr>
                <w:rFonts w:ascii="Arial" w:hAnsi="Arial" w:cs="Arial"/>
                <w:color w:val="000000"/>
                <w:sz w:val="20"/>
                <w:szCs w:val="20"/>
              </w:rPr>
            </w:pPr>
            <w:r w:rsidRPr="00F54F6A">
              <w:rPr>
                <w:rFonts w:ascii="Arial" w:hAnsi="Arial" w:cs="Arial"/>
                <w:color w:val="292929"/>
                <w:sz w:val="20"/>
                <w:szCs w:val="20"/>
                <w:shd w:val="clear" w:color="auto" w:fill="FFFFFF"/>
              </w:rPr>
              <w:t xml:space="preserve">Mirko Jankov, </w:t>
            </w:r>
            <w:r w:rsidR="009B73F5">
              <w:rPr>
                <w:rFonts w:ascii="Arial" w:hAnsi="Arial" w:cs="Arial"/>
                <w:color w:val="292929"/>
                <w:sz w:val="20"/>
                <w:szCs w:val="20"/>
                <w:shd w:val="clear" w:color="auto" w:fill="FFFFFF"/>
              </w:rPr>
              <w:t>asist.</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Usvajanje činjenica vezanih uz kronologiju glazbeno-povijesnih razdoblja/ stilova: baroknog, rokoko i klasičnog stila; upoznavanje (teorijski i slušno) sa oblicima vokalne, instrumentalne i vokalno-instrumentalne glazbe; usvajanje znanja vezanih uz razvoj glazbene teorije i njezine primjene na glazbenu praksu; stvaranje odnosa prema razrješavanju kompleksa stilskih promjena; postizanje svijesti o polifonom i harmonijskom jeziku, a napose elementima sociologije i filozofije glazbe; upoznavanje sa opusima najznamenitijih skladatelja (teorijski i slušno), posredstvom kojih  se usvajaju znanja o elementima kompozicijskog  sloga, estetike stila i sl.</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Povijesti glazbe 1.</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Student će nakon položenog ispita biti u stanju objasniti osnovna obilježja baroknog, rokoko i klasičnog stila u glazbi; klasificirati glazbena razdoblja i prepoznati ih slušno; razlikovati oblike vokalne, instrumentalne i vokalno-instrumentalne glazbe; nabrojiti i definirati najvažnije glazbene vrste u svakom pojedinom razdoblju te izdvojiti najznačajnije predstavnike pojedinih škola kao i važne dijelove njihovih opusa; prepoznati značajke jezika i forme u glazbi, samostalno analizirati i interpretirati glazbena djela</w:t>
            </w:r>
          </w:p>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Uvodno predavanje</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Opća obilježja barokne glazbe</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Pojava i razvoj opere i Italiji</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Opera u francuskoj (G. B. Lully)</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Hamburška opera</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Opera u Engleskoj (H. Purcell)</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Razvoj oratorija i crkvene glazbe</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Instrumentalna glazba u baroku (suita, sonata, koncert)</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Predstavnici instrumentalne glazbe 17. stoljeća u Europi</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Handel i Bach</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Glazbena pretklasika</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Opera u 18. stoljeću</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Instrumentalna glazba u razdoblju klasicizma</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Predstavnici instrumentalne glazbe 18. stoljeća u Europi</w:t>
            </w:r>
          </w:p>
          <w:p w:rsidR="00735F7B" w:rsidRDefault="00572090" w:rsidP="00113F5C">
            <w:pPr>
              <w:pStyle w:val="Normal1"/>
              <w:widowControl/>
              <w:numPr>
                <w:ilvl w:val="0"/>
                <w:numId w:val="2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Haydn i Mozart</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izrada seminara.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Ocjena (od 1-5) se daje na temelju redovite izrade dodijeljenih zadataka (30%), kvalitete seminarskog rada ( 30%) i završnog ispitnog rada (40%).. Završni ispit je usmena provjera teorijskih znanja obrađenih tijekom semestra.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Andreis, Povijest glazbe, knj. 1-2, Zagreb, 1975.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 V. Palisca, Barokna glazba, sv. 3, Zagreb, HMD, 2005.</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 Rummenholler, Glazbena pretklasika, sv. 4, Zagreb, HMD, 2004.</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G. Pestelli, Doba Mozarta i Beethovena, sv. 5, Zagreb, HMD, 2008.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lastRenderedPageBreak/>
              <w:t xml:space="preserve">A. Della Corte, Il barocco e la musica, Paris, 1933. </w:t>
            </w:r>
          </w:p>
          <w:p w:rsidR="00735F7B" w:rsidRDefault="00572090">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lastRenderedPageBreak/>
              <w:t>M.F.Bukofzer, Music in the Baroque Era, New York, 1947.</w:t>
            </w:r>
          </w:p>
          <w:p w:rsidR="00735F7B" w:rsidRDefault="00572090">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D. J. Grout, A History of Western Music, London, 1960.</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Č. Rozen, Klasični stil, Beograd, 1980.</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8.3. Povijest glazbe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2"/>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Povijest glazbe 3</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UAM205</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dr.sc. Ivana Tomić-Ferić, </w:t>
            </w:r>
            <w:r w:rsidR="0003079F">
              <w:rPr>
                <w:rFonts w:ascii="Arial" w:eastAsia="Arial" w:hAnsi="Arial" w:cs="Arial"/>
                <w:color w:val="000000"/>
                <w:sz w:val="20"/>
                <w:szCs w:val="20"/>
              </w:rPr>
              <w:t>red</w:t>
            </w:r>
            <w:r>
              <w:rPr>
                <w:rFonts w:ascii="Arial" w:eastAsia="Arial" w:hAnsi="Arial" w:cs="Arial"/>
                <w:color w:val="000000"/>
                <w:sz w:val="20"/>
                <w:szCs w:val="20"/>
              </w:rPr>
              <w:t>.prof.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Usvajanje činjenica vezanih uz razvoj romantičarskog glazbenog stila diljem Europe; upoznavanje (teorijski i slušno) sa opusima najznačajnijih skladatelja  posredstvom kojih  se usvajaju znanja o elementima kompozicijskog  sloga, estetike stila i sl.; usvajanje znanja o novim glazbenim formama (glasovirska minijatura, solo-popijevka i simfonijska pjesma); postizanje svijesti o demokratizaciji glazbe i afirmaciji nacionalnih škola kod slavenskih i nordijskih zemalja.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Položen ispit iz Povijesti glazbe 2.</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Student će nakon položenog ispita biti u stanju objasniti osnovna obilježja glazbe romantizma; klasificirati značajke glazbenog izričaja pojedinih skladatelja i prepoznati ih slušno;  definirat, usporediti i analizirati najvažnije glazbene forme te izdvojiti najznačajnije predstavnike romantičarskog glazbenog stila po europskim zemljama kao i važne dijelove njihovih opusa; prepoznati stilske značajke te samostalno prosuđivati i interpretirati glazbena djela.</w:t>
            </w:r>
          </w:p>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Opće odrednice glazbe romantizma</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Beethoven</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Glazbeni romantizam u Njemačkoj u prvoj polovini 19. stoljeća</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Francuksa i talijanska opera u prvoj polovini 19. stoljeća</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Glazba u Rusiji u prvoj polovini 19. stoljeća (Glinka)</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Chopin</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Razvoj </w:t>
            </w:r>
            <w:r w:rsidR="00061B68">
              <w:rPr>
                <w:rFonts w:ascii="Arial" w:eastAsia="Arial" w:hAnsi="Arial" w:cs="Arial"/>
                <w:color w:val="000000"/>
                <w:sz w:val="20"/>
                <w:szCs w:val="20"/>
              </w:rPr>
              <w:t>orkestralne</w:t>
            </w:r>
            <w:r>
              <w:rPr>
                <w:rFonts w:ascii="Arial" w:eastAsia="Arial" w:hAnsi="Arial" w:cs="Arial"/>
                <w:color w:val="000000"/>
                <w:sz w:val="20"/>
                <w:szCs w:val="20"/>
              </w:rPr>
              <w:t xml:space="preserve"> programne glazbe (Berlioz i Liszt)</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Wagner i reforma opere</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Talijanska opera do prijelaza u 20. stoljeće (Verdi)</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Verizam</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Ruska petorica</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Čajkovski</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Smetana i Dvorak</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Njemački simfoničari do prijelaza u 20. stoljeće (Brahms, Bruckner, Mahler, Reger, Strauss, Wolf)</w:t>
            </w:r>
          </w:p>
          <w:p w:rsidR="00735F7B" w:rsidRDefault="00572090" w:rsidP="00113F5C">
            <w:pPr>
              <w:pStyle w:val="Normal1"/>
              <w:widowControl/>
              <w:numPr>
                <w:ilvl w:val="0"/>
                <w:numId w:val="3"/>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Franck i suvremenici  - impresionizam</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rad na seminaru.</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Ocjena (od 1-5) se daje na temelju redovite izrade dodijeljenih zadataka (30%), kvalitete seminarskog rada ( 30%) i završnog ispitnog rada (40%).. Završni ispit je usmena provjera teorijskih znanja obrađenih tijekom semestra.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Andreis, Povijest glazbe, knj, 2-3, Zagreb, Mladost – Liber, 1975.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 Dahlhaus, Glazba 19. stoljeća, sv. 6, Zagreb, HMD,  2007.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 Dictionary of Music and Musicians (ur. S. Sadie), Oxford University Press, 2001.</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 J. Grout, A History of Western Music, London, 1960.</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8.4. Povijest glazbe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3"/>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Povijest glazbe 4</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UAM305</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dr.sc.Ivana Tomić-Ferić, red</w:t>
            </w:r>
            <w:r w:rsidR="00572090">
              <w:rPr>
                <w:rFonts w:ascii="Arial" w:eastAsia="Arial" w:hAnsi="Arial" w:cs="Arial"/>
                <w:color w:val="000000"/>
                <w:sz w:val="20"/>
                <w:szCs w:val="20"/>
              </w:rPr>
              <w:t>.prof.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 xml:space="preserve">Usvajanje činjenica vezanih za razvoj glazbe 20. stoljeća (jezik, oblici, žanrovi, škole, skladateljske tehnike, estetike); upoznavanje (teorijski i slušno) sa opusima najznačajnijih skladatelja  posredstvom kojih  se usvajaju znanja o elementima kompozicijske tehnike, estetike stila i sl.; usvajanje znanja o atonalitetnoj glazbi, dodekafoniji, serijalnoj glazbi, ekspresionizmu, futurizmu, neo-stilovima, o novim glazbenim formama, aleatorici, stohastičkoj, konkretnoj  i </w:t>
            </w:r>
            <w:r w:rsidR="00061B68">
              <w:rPr>
                <w:rFonts w:ascii="Arial" w:eastAsia="Arial" w:hAnsi="Arial" w:cs="Arial"/>
                <w:color w:val="000000"/>
                <w:sz w:val="20"/>
                <w:szCs w:val="20"/>
              </w:rPr>
              <w:t>elektroakustičkoj</w:t>
            </w:r>
            <w:r>
              <w:rPr>
                <w:rFonts w:ascii="Arial" w:eastAsia="Arial" w:hAnsi="Arial" w:cs="Arial"/>
                <w:color w:val="000000"/>
                <w:sz w:val="20"/>
                <w:szCs w:val="20"/>
              </w:rPr>
              <w:t xml:space="preserve"> glazbi; upoznavanje sa najznačajnijim zbivanjima na području glazbene produkcije i reprodukcije tijekom 20. stoljeća; postizanje svijesti o promjenama stilističkih i estetičkih orijentacija, o tehničkim inovacijama, pojavi novih škola, pravaca, a iznad svega s novim senzibilitetom i recepcijom Nove glazbe.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Povijesti glazbe 3.</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 xml:space="preserve">Student će nakon položenog ispita biti u stanju objasniti osnovna obilježja glazbe 20. stoljeća; klasificirati značajke glazbenog izričaja pojedinih skladatelja/škola i prepoznati ih slušno; definirati promjenu funkcije folklorizma, prezentirati i komparirati pluralističku glazbenu kulturu (tradicija-Moderna-avangarda);  analizirati najvažnije značajke glazbene forme (glazba iz slučaja, nedeterminacija, otvorenost); usporediti </w:t>
            </w:r>
            <w:r>
              <w:rPr>
                <w:rFonts w:ascii="Arial" w:eastAsia="Arial" w:hAnsi="Arial" w:cs="Arial"/>
                <w:color w:val="000000"/>
                <w:sz w:val="20"/>
                <w:szCs w:val="20"/>
              </w:rPr>
              <w:lastRenderedPageBreak/>
              <w:t>obilježja glazbe 20. stoljeća s minulim glazbeno-povijesnim razdobljima;  izdvojiti najznačajnije predstavnike glazbe 20. stoljeća po europskim zemljama kao i važne dijelove njihovih opusa; prepoznati stilske značajke te samostalno analizirati, prosuđivati i interpretirati glazbena djela.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Uvodno predavanje</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Glazba 20. stoljeća (stilovi i estetike)</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Percepcija i recepcija Nove glazbe</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Francuska glazba u 20. stoljeću</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Glazba 20. stoljeća u Njemačkoj i Austriji  (Druga bečka škola)</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Glazba 20. stoljeća u Italiji, Češkoj i Slovačkoj</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Engleska glazba u 20. stoljeću</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Prokofjev, Šostakovič, Hačaturjan</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Igor Stravinski</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Bartok i Kodaly</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Španjolska glazba u 20. stoljeću</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Glazba 20. stoljeća u skandinavskim zemljama</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Penderecki</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Američka glazba u 20. stoljeću</w:t>
            </w:r>
          </w:p>
          <w:p w:rsidR="00735F7B" w:rsidRDefault="00572090" w:rsidP="00113F5C">
            <w:pPr>
              <w:pStyle w:val="Normal1"/>
              <w:widowControl/>
              <w:numPr>
                <w:ilvl w:val="0"/>
                <w:numId w:val="5"/>
              </w:numPr>
              <w:pBdr>
                <w:top w:val="nil"/>
                <w:left w:val="nil"/>
                <w:bottom w:val="nil"/>
                <w:right w:val="nil"/>
                <w:between w:val="nil"/>
              </w:pBdr>
              <w:tabs>
                <w:tab w:val="left" w:pos="-2358"/>
              </w:tabs>
              <w:spacing w:after="200" w:line="276" w:lineRule="auto"/>
              <w:rPr>
                <w:rFonts w:ascii="Arial" w:eastAsia="Arial" w:hAnsi="Arial" w:cs="Arial"/>
                <w:color w:val="000000"/>
                <w:sz w:val="20"/>
                <w:szCs w:val="20"/>
              </w:rPr>
            </w:pPr>
            <w:r>
              <w:rPr>
                <w:rFonts w:ascii="Arial" w:eastAsia="Arial" w:hAnsi="Arial" w:cs="Arial"/>
                <w:color w:val="000000"/>
                <w:sz w:val="20"/>
                <w:szCs w:val="20"/>
              </w:rPr>
              <w:t>Jazz (historijat i stilovi)</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 xml:space="preserve">Ocjenjivanje i vrjednovanje rada studenata tijekom </w:t>
            </w:r>
            <w:r>
              <w:rPr>
                <w:rFonts w:ascii="Arial" w:eastAsia="Arial" w:hAnsi="Arial" w:cs="Arial"/>
                <w:color w:val="000000"/>
                <w:sz w:val="20"/>
                <w:szCs w:val="20"/>
              </w:rPr>
              <w:lastRenderedPageBreak/>
              <w:t>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Ocjena (od 1-5) se daje na temelju redovite izrade dodijeljenih zadataka (30%), kvalitete seminarskog rada ( 30%) i završnog ispitnog rada (40%).. Završni ispit je usmena provjera teorijskih znanja obrađenih tijekom semestra.</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Andreis, Povijest glazbe, knj, 3, Zagreb, Mladost – Liber, 1975.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 Danuser, Glazba 20. Stoljeća, sv. 7, Zagreb, HMD, 2007.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 Dictionary of Music and Musicians (ur. S. Sadie), Oxford University Press, 2001.</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D. J. Grout, A History of Western Music, London 1960.</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D. Ewen, The World of Twentieth- Century Music, New York 1952.</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9.Psihologija odgoja i obrazovanja</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9.1.Psihologija odgoja i obrazovanja 1</w:t>
      </w:r>
    </w:p>
    <w:tbl>
      <w:tblPr>
        <w:tblStyle w:val="afff4"/>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Psihologija odgoja i obrazovanja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UAT008</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dr.sc. Mirjana Nazor, izv.prof.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Poznavanje elementarnih pojmova i spoznaja iz opće i razvojne psihologije; bolje razumijevanje vlastitog i tuđeg ponašanja.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Uvjeti za upis predmeta i ulazne </w:t>
            </w:r>
            <w:r>
              <w:rPr>
                <w:rFonts w:ascii="Arial" w:eastAsia="Arial" w:hAnsi="Arial" w:cs="Arial"/>
                <w:color w:val="000000"/>
                <w:sz w:val="20"/>
                <w:szCs w:val="20"/>
              </w:rPr>
              <w:lastRenderedPageBreak/>
              <w:t>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nema posebnih uvjeta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Nakon odslušanog predmeta student će moći:</w:t>
            </w:r>
          </w:p>
          <w:p w:rsidR="00735F7B" w:rsidRDefault="00572090" w:rsidP="00113F5C">
            <w:pPr>
              <w:pStyle w:val="Normal1"/>
              <w:widowControl/>
              <w:numPr>
                <w:ilvl w:val="0"/>
                <w:numId w:val="7"/>
              </w:numPr>
              <w:pBdr>
                <w:top w:val="nil"/>
                <w:left w:val="nil"/>
                <w:bottom w:val="nil"/>
                <w:right w:val="nil"/>
                <w:between w:val="nil"/>
              </w:pBdr>
              <w:tabs>
                <w:tab w:val="left" w:pos="-2"/>
              </w:tabs>
              <w:spacing w:after="200" w:line="276" w:lineRule="auto"/>
              <w:ind w:left="358" w:hanging="284"/>
              <w:rPr>
                <w:color w:val="000000"/>
              </w:rPr>
            </w:pPr>
            <w:r>
              <w:rPr>
                <w:rFonts w:ascii="Arial" w:eastAsia="Arial" w:hAnsi="Arial" w:cs="Arial"/>
                <w:color w:val="000000"/>
                <w:sz w:val="20"/>
                <w:szCs w:val="20"/>
              </w:rPr>
              <w:t>Koristiti jednostavne tehnike prikupljanja podataka pri provođenju nekog jednostavnog istraživanja</w:t>
            </w:r>
          </w:p>
          <w:p w:rsidR="00735F7B" w:rsidRDefault="00572090" w:rsidP="00113F5C">
            <w:pPr>
              <w:pStyle w:val="Normal1"/>
              <w:widowControl/>
              <w:numPr>
                <w:ilvl w:val="0"/>
                <w:numId w:val="7"/>
              </w:numPr>
              <w:pBdr>
                <w:top w:val="nil"/>
                <w:left w:val="nil"/>
                <w:bottom w:val="nil"/>
                <w:right w:val="nil"/>
                <w:between w:val="nil"/>
              </w:pBdr>
              <w:tabs>
                <w:tab w:val="left" w:pos="-2"/>
              </w:tabs>
              <w:spacing w:after="200" w:line="276" w:lineRule="auto"/>
              <w:ind w:left="358" w:hanging="284"/>
              <w:rPr>
                <w:rFonts w:ascii="Arial" w:eastAsia="Arial" w:hAnsi="Arial" w:cs="Arial"/>
                <w:color w:val="000000"/>
                <w:sz w:val="20"/>
                <w:szCs w:val="20"/>
              </w:rPr>
            </w:pPr>
            <w:r>
              <w:rPr>
                <w:rFonts w:ascii="Arial" w:eastAsia="Arial" w:hAnsi="Arial" w:cs="Arial"/>
                <w:color w:val="000000"/>
                <w:sz w:val="20"/>
                <w:szCs w:val="20"/>
              </w:rPr>
              <w:t>Razumjeti važnost motivacije u različitim aktivnostima pojedinca</w:t>
            </w:r>
          </w:p>
          <w:p w:rsidR="00735F7B" w:rsidRDefault="00572090" w:rsidP="00113F5C">
            <w:pPr>
              <w:pStyle w:val="Normal1"/>
              <w:widowControl/>
              <w:numPr>
                <w:ilvl w:val="0"/>
                <w:numId w:val="7"/>
              </w:numPr>
              <w:pBdr>
                <w:top w:val="nil"/>
                <w:left w:val="nil"/>
                <w:bottom w:val="nil"/>
                <w:right w:val="nil"/>
                <w:between w:val="nil"/>
              </w:pBdr>
              <w:tabs>
                <w:tab w:val="left" w:pos="-2"/>
              </w:tabs>
              <w:spacing w:after="200" w:line="276" w:lineRule="auto"/>
              <w:ind w:left="358" w:hanging="284"/>
              <w:rPr>
                <w:rFonts w:ascii="Arial" w:eastAsia="Arial" w:hAnsi="Arial" w:cs="Arial"/>
                <w:color w:val="000000"/>
                <w:sz w:val="20"/>
                <w:szCs w:val="20"/>
              </w:rPr>
            </w:pPr>
            <w:r>
              <w:rPr>
                <w:rFonts w:ascii="Arial" w:eastAsia="Arial" w:hAnsi="Arial" w:cs="Arial"/>
                <w:color w:val="000000"/>
                <w:sz w:val="20"/>
                <w:szCs w:val="20"/>
              </w:rPr>
              <w:t>Znati poticati razvoj samopoštovanja kod djece i mladih</w:t>
            </w:r>
          </w:p>
          <w:p w:rsidR="00735F7B" w:rsidRDefault="00572090" w:rsidP="00113F5C">
            <w:pPr>
              <w:pStyle w:val="Normal1"/>
              <w:widowControl/>
              <w:numPr>
                <w:ilvl w:val="0"/>
                <w:numId w:val="7"/>
              </w:numPr>
              <w:pBdr>
                <w:top w:val="nil"/>
                <w:left w:val="nil"/>
                <w:bottom w:val="nil"/>
                <w:right w:val="nil"/>
                <w:between w:val="nil"/>
              </w:pBdr>
              <w:tabs>
                <w:tab w:val="left" w:pos="-2"/>
              </w:tabs>
              <w:spacing w:after="200" w:line="276" w:lineRule="auto"/>
              <w:ind w:left="358" w:hanging="284"/>
              <w:rPr>
                <w:rFonts w:ascii="Arial" w:eastAsia="Arial" w:hAnsi="Arial" w:cs="Arial"/>
                <w:color w:val="000000"/>
                <w:sz w:val="20"/>
                <w:szCs w:val="20"/>
              </w:rPr>
            </w:pPr>
            <w:r>
              <w:rPr>
                <w:rFonts w:ascii="Arial" w:eastAsia="Arial" w:hAnsi="Arial" w:cs="Arial"/>
                <w:color w:val="000000"/>
                <w:sz w:val="20"/>
                <w:szCs w:val="20"/>
              </w:rPr>
              <w:t>Razumjeti važnost kontrole emocija, posebno u nastavničkom pozivu</w:t>
            </w:r>
          </w:p>
          <w:p w:rsidR="00735F7B" w:rsidRDefault="00572090" w:rsidP="00113F5C">
            <w:pPr>
              <w:pStyle w:val="Normal1"/>
              <w:widowControl/>
              <w:numPr>
                <w:ilvl w:val="0"/>
                <w:numId w:val="7"/>
              </w:numPr>
              <w:pBdr>
                <w:top w:val="nil"/>
                <w:left w:val="nil"/>
                <w:bottom w:val="nil"/>
                <w:right w:val="nil"/>
                <w:between w:val="nil"/>
              </w:pBdr>
              <w:tabs>
                <w:tab w:val="left" w:pos="-2"/>
              </w:tabs>
              <w:spacing w:after="200" w:line="276" w:lineRule="auto"/>
              <w:ind w:left="358" w:hanging="284"/>
              <w:rPr>
                <w:color w:val="000000"/>
              </w:rPr>
            </w:pPr>
            <w:r>
              <w:rPr>
                <w:rFonts w:ascii="Arial" w:eastAsia="Arial" w:hAnsi="Arial" w:cs="Arial"/>
                <w:color w:val="000000"/>
                <w:sz w:val="20"/>
                <w:szCs w:val="20"/>
              </w:rPr>
              <w:t>Prevenirati određene teškoće u učenju i ponašanju kod adolescenata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 Uvod u kolegij: pregled programa, pregled literature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Područja primjene psihologije.  Temeljne metode –introspekcija i   ekstrospekcija, prednosti i nedostatci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3. Tehnike u okviru metode ekstrospekcije: eksperiment, upitnici, razgovor, testovi, sociometrijski postupak. Načini slušanja i njhov utjecaj na kvalitetu komunikacije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 Fiziološki temelji ličnosti – središnji živčani sustav (osnovna građa i funkcija), endokrine žlijezde – hipofiza, tiroidna ž.gušterača, adrenalne ž. spolne ž. Učinci hipofunkicije i hiperfunkcije</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5. Elementi ličnosti –općenito; činitelji psihofizičkog razvoja: biološko nasljeđe, socijalno nasljeđe, učenje, sazrijevanje, aktivnost pojedinca.    Pojam o sebi, samopoštovanje, slika o sebi.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6. Intelektualne sposobnosti – vrste inteligencije: apstraktna, konkretna socijalna, emocionalna, duhovna.  Razvoj inteligencije, načini mjerenja inteligencije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7. Vrste čuvstava. Primarna: radost, žalost, strah, srdžba. Složena: prema sebi, prema drugima, estetska i religiozna č.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8.  Komponente čuvstava: fiziološka,  spoznajna, bihevioralna  i ekspresijska. Kontrola čuvstava.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9. Vrste motiva: intrinzički i ekstrinzički; obilja i nedostatka; biološki i socijalni. Potrebe po teoriji izbora. Hijerarhija motiva. Konflikti - vrste. Frustracija, frustraciona tolerancija.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10. Stres – uzroci; načini reagiranja u stresnoj situaciji; simptomi stresa. Obrambeni mehanizmi.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11. Stavovi, predrasude, vrijednosti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12. Moralni razvoj – etape razvoja. Elementi koji utječu na moralno ponašanje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13. Životna razdoblja - djetinjstvo</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14. Mladost</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15. Zrelost i starost</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Pohađanje nastave</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0.75</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0.75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pohađanje nastave 15%</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kolokvij i završni ispit 85%</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V. Andrilović, M. Čudina: Osnove opće i razvojne psihologije, Školska knjiga, Zgb., 1985. </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3</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N. Pastuović: Osnove psihologije obrazovanja i odgoja, Znamen 1997.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038"/>
              </w:tabs>
              <w:ind w:left="782" w:hanging="709"/>
              <w:rPr>
                <w:color w:val="000000"/>
              </w:rPr>
            </w:pPr>
            <w:r>
              <w:rPr>
                <w:rFonts w:ascii="Arial" w:eastAsia="Arial" w:hAnsi="Arial" w:cs="Arial"/>
                <w:color w:val="000000"/>
                <w:sz w:val="20"/>
                <w:szCs w:val="20"/>
              </w:rPr>
              <w:t>M.Nazor: Psihologija odgoja i obrazovanja 1(skripta)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x</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 Fulgosi: Psihologija ličnosti - teorije i istraživanja, Školska knjiga, Zgb, 1981.</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 Goleman: Emocionalna inteligencija, Mozaik knjiga, Zgb., 1997.</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 Miljković, M. Rijavec: Razgovori sa zrcalom: psihologija samopouzdanja, IEP, Zgb., 1996., 2000.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 Rijavec: Čuda se ipak događaju: psihologija pozitivnog mišljenja, IEP, Zgb.,  1997., 2001.</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x x x x x  Psihologijski rječnik, Prosvjeta, Zgb., 1992.</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Studentska anketa, konzultacije.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9.2. Psihologija odgoja i obrazovanja 2</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5"/>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Psihologija odgoja i obrazovanja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UAT108</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dr.sc.Mirjana Nazor, izv.prof.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Usvojenost temeljnih zakonitosti učenja, pamćenja, dokimologije, prepoznavanje učenika s posebnim potrebama.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Psihologija odgoja i obrazovanja 1</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Nakon odslušanog predmeta student će moći:</w:t>
            </w:r>
          </w:p>
          <w:p w:rsidR="00735F7B" w:rsidRDefault="00572090" w:rsidP="00113F5C">
            <w:pPr>
              <w:pStyle w:val="Normal1"/>
              <w:widowControl/>
              <w:numPr>
                <w:ilvl w:val="0"/>
                <w:numId w:val="10"/>
              </w:numPr>
              <w:pBdr>
                <w:top w:val="nil"/>
                <w:left w:val="nil"/>
                <w:bottom w:val="nil"/>
                <w:right w:val="nil"/>
                <w:between w:val="nil"/>
              </w:pBdr>
              <w:tabs>
                <w:tab w:val="left" w:pos="0"/>
              </w:tabs>
              <w:spacing w:after="200" w:line="276" w:lineRule="auto"/>
              <w:ind w:left="356" w:hanging="283"/>
              <w:rPr>
                <w:rFonts w:ascii="Arial" w:eastAsia="Arial" w:hAnsi="Arial" w:cs="Arial"/>
                <w:color w:val="000000"/>
                <w:sz w:val="20"/>
                <w:szCs w:val="20"/>
              </w:rPr>
            </w:pPr>
            <w:r>
              <w:rPr>
                <w:rFonts w:ascii="Arial" w:eastAsia="Arial" w:hAnsi="Arial" w:cs="Arial"/>
                <w:color w:val="000000"/>
                <w:sz w:val="20"/>
                <w:szCs w:val="20"/>
              </w:rPr>
              <w:t>Pomoći sebi i učenicima kako racionalno organizirati učenje</w:t>
            </w:r>
          </w:p>
          <w:p w:rsidR="00735F7B" w:rsidRDefault="00572090" w:rsidP="00113F5C">
            <w:pPr>
              <w:pStyle w:val="Normal1"/>
              <w:widowControl/>
              <w:numPr>
                <w:ilvl w:val="0"/>
                <w:numId w:val="10"/>
              </w:numPr>
              <w:pBdr>
                <w:top w:val="nil"/>
                <w:left w:val="nil"/>
                <w:bottom w:val="nil"/>
                <w:right w:val="nil"/>
                <w:between w:val="nil"/>
              </w:pBdr>
              <w:tabs>
                <w:tab w:val="left" w:pos="0"/>
              </w:tabs>
              <w:spacing w:after="200" w:line="276" w:lineRule="auto"/>
              <w:ind w:left="356" w:hanging="283"/>
              <w:rPr>
                <w:rFonts w:ascii="Arial" w:eastAsia="Arial" w:hAnsi="Arial" w:cs="Arial"/>
                <w:color w:val="000000"/>
                <w:sz w:val="20"/>
                <w:szCs w:val="20"/>
              </w:rPr>
            </w:pPr>
            <w:r>
              <w:rPr>
                <w:rFonts w:ascii="Arial" w:eastAsia="Arial" w:hAnsi="Arial" w:cs="Arial"/>
                <w:color w:val="000000"/>
                <w:sz w:val="20"/>
                <w:szCs w:val="20"/>
              </w:rPr>
              <w:t>Naučiti kako kvalitetno rukovoditi razrednim odjelom</w:t>
            </w:r>
          </w:p>
          <w:p w:rsidR="00735F7B" w:rsidRDefault="00572090" w:rsidP="00113F5C">
            <w:pPr>
              <w:pStyle w:val="Normal1"/>
              <w:widowControl/>
              <w:numPr>
                <w:ilvl w:val="0"/>
                <w:numId w:val="10"/>
              </w:numPr>
              <w:pBdr>
                <w:top w:val="nil"/>
                <w:left w:val="nil"/>
                <w:bottom w:val="nil"/>
                <w:right w:val="nil"/>
                <w:between w:val="nil"/>
              </w:pBdr>
              <w:tabs>
                <w:tab w:val="left" w:pos="0"/>
              </w:tabs>
              <w:spacing w:after="200" w:line="276" w:lineRule="auto"/>
              <w:ind w:left="356" w:hanging="283"/>
              <w:rPr>
                <w:rFonts w:ascii="Arial" w:eastAsia="Arial" w:hAnsi="Arial" w:cs="Arial"/>
                <w:color w:val="000000"/>
                <w:sz w:val="20"/>
                <w:szCs w:val="20"/>
              </w:rPr>
            </w:pPr>
            <w:r>
              <w:rPr>
                <w:rFonts w:ascii="Arial" w:eastAsia="Arial" w:hAnsi="Arial" w:cs="Arial"/>
                <w:color w:val="000000"/>
                <w:sz w:val="20"/>
                <w:szCs w:val="20"/>
              </w:rPr>
              <w:t>Provoditi pozitivnu disciplinu</w:t>
            </w:r>
          </w:p>
          <w:p w:rsidR="00735F7B" w:rsidRDefault="00572090" w:rsidP="00113F5C">
            <w:pPr>
              <w:pStyle w:val="Normal1"/>
              <w:widowControl/>
              <w:numPr>
                <w:ilvl w:val="0"/>
                <w:numId w:val="10"/>
              </w:numPr>
              <w:pBdr>
                <w:top w:val="nil"/>
                <w:left w:val="nil"/>
                <w:bottom w:val="nil"/>
                <w:right w:val="nil"/>
                <w:between w:val="nil"/>
              </w:pBdr>
              <w:tabs>
                <w:tab w:val="left" w:pos="0"/>
              </w:tabs>
              <w:spacing w:after="200" w:line="276" w:lineRule="auto"/>
              <w:ind w:left="356" w:hanging="283"/>
              <w:rPr>
                <w:rFonts w:ascii="Arial" w:eastAsia="Arial" w:hAnsi="Arial" w:cs="Arial"/>
                <w:color w:val="000000"/>
                <w:sz w:val="20"/>
                <w:szCs w:val="20"/>
              </w:rPr>
            </w:pPr>
            <w:r>
              <w:rPr>
                <w:rFonts w:ascii="Arial" w:eastAsia="Arial" w:hAnsi="Arial" w:cs="Arial"/>
                <w:color w:val="000000"/>
                <w:sz w:val="20"/>
                <w:szCs w:val="20"/>
              </w:rPr>
              <w:t xml:space="preserve">Kvalitetno ocjenjivati poznavajući zakonitosti dokimologije </w:t>
            </w:r>
          </w:p>
          <w:p w:rsidR="00735F7B" w:rsidRDefault="00572090" w:rsidP="00113F5C">
            <w:pPr>
              <w:pStyle w:val="Normal1"/>
              <w:widowControl/>
              <w:numPr>
                <w:ilvl w:val="0"/>
                <w:numId w:val="10"/>
              </w:numPr>
              <w:pBdr>
                <w:top w:val="nil"/>
                <w:left w:val="nil"/>
                <w:bottom w:val="nil"/>
                <w:right w:val="nil"/>
                <w:between w:val="nil"/>
              </w:pBdr>
              <w:tabs>
                <w:tab w:val="left" w:pos="0"/>
              </w:tabs>
              <w:spacing w:after="200" w:line="276" w:lineRule="auto"/>
              <w:ind w:left="356" w:hanging="283"/>
              <w:rPr>
                <w:rFonts w:ascii="Arial" w:eastAsia="Arial" w:hAnsi="Arial" w:cs="Arial"/>
                <w:color w:val="000000"/>
                <w:sz w:val="20"/>
                <w:szCs w:val="20"/>
              </w:rPr>
            </w:pPr>
            <w:r>
              <w:rPr>
                <w:rFonts w:ascii="Arial" w:eastAsia="Arial" w:hAnsi="Arial" w:cs="Arial"/>
                <w:color w:val="000000"/>
                <w:sz w:val="20"/>
                <w:szCs w:val="20"/>
              </w:rPr>
              <w:t>Prepoznati učenika s teškoćom u razvoju, tj. s posebnim potrebama</w:t>
            </w:r>
          </w:p>
          <w:p w:rsidR="00735F7B" w:rsidRDefault="00572090" w:rsidP="00113F5C">
            <w:pPr>
              <w:pStyle w:val="Normal1"/>
              <w:widowControl/>
              <w:numPr>
                <w:ilvl w:val="0"/>
                <w:numId w:val="10"/>
              </w:numPr>
              <w:pBdr>
                <w:top w:val="nil"/>
                <w:left w:val="nil"/>
                <w:bottom w:val="nil"/>
                <w:right w:val="nil"/>
                <w:between w:val="nil"/>
              </w:pBdr>
              <w:tabs>
                <w:tab w:val="left" w:pos="-2508"/>
              </w:tabs>
              <w:spacing w:after="200" w:line="276" w:lineRule="auto"/>
              <w:ind w:hanging="643"/>
              <w:rPr>
                <w:rFonts w:ascii="Arial" w:eastAsia="Arial" w:hAnsi="Arial" w:cs="Arial"/>
                <w:color w:val="000000"/>
                <w:sz w:val="20"/>
                <w:szCs w:val="20"/>
              </w:rPr>
            </w:pPr>
            <w:r>
              <w:rPr>
                <w:rFonts w:ascii="Arial" w:eastAsia="Arial" w:hAnsi="Arial" w:cs="Arial"/>
                <w:color w:val="000000"/>
                <w:sz w:val="20"/>
                <w:szCs w:val="20"/>
              </w:rPr>
              <w:t>Djelovati preventivno u području različitih ovisnosti</w:t>
            </w:r>
          </w:p>
          <w:p w:rsidR="00735F7B" w:rsidRDefault="00572090">
            <w:pPr>
              <w:pStyle w:val="Normal1"/>
              <w:widowControl/>
              <w:pBdr>
                <w:top w:val="nil"/>
                <w:left w:val="nil"/>
                <w:bottom w:val="nil"/>
                <w:right w:val="nil"/>
                <w:between w:val="nil"/>
              </w:pBdr>
              <w:tabs>
                <w:tab w:val="left" w:pos="6276"/>
              </w:tabs>
              <w:rPr>
                <w:rFonts w:ascii="Arial" w:eastAsia="Arial" w:hAnsi="Arial" w:cs="Arial"/>
                <w:color w:val="000000"/>
                <w:sz w:val="20"/>
                <w:szCs w:val="20"/>
              </w:rPr>
            </w:pPr>
            <w:r>
              <w:rPr>
                <w:rFonts w:ascii="Arial" w:eastAsia="Arial" w:hAnsi="Arial" w:cs="Arial"/>
                <w:color w:val="000000"/>
                <w:sz w:val="20"/>
                <w:szCs w:val="20"/>
              </w:rPr>
              <w:tab/>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 Uvod u kolegij: pregled programa, pregled literature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Pamćenje i zaboravljanje, osnovne zakonitosti. Vrste pamćenja. Poremećaji pamćenja. Uzroci zaboravljanja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3. Učenje – elementi koji utječu na uspješnost: fiziološki činitelji: sposobnosti, dob, spol, umor.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4. Fizikalni činitelji: temperatura, vlažnost, osvjetljenje, buka, doba dana, mjesto učenja, mirisi i boje. Psihološki činitelji-motivacija-vrste motiviranosti u školskoj situaciji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5. Očekivanje uspjeha. Teorija očekivanja i vrijednosti.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6. Poučavatelj – poželjne karakteristike kao predavača i kao odgojitelja.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7. Vrste čuvstvene atmosfere, načini rukovođenja učeničkim skupinama, vrste discipline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8. Podučavani – osobine ličnosti, mentalna kondicija, atribucije uspjeha i neuspjeha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9. Učenje učenja – strategije učenja. Vještine učenja.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10. Dokimologija – testovi znanja – standardizirani i zadaci objektivnog tipa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11. Nastavnik kao mjerni instrument – mjerne karakteristike (objektivnost, valjanost, dosljednost i osjetljivost).</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12. Pogreške pri ocjenjivanju, vrste i uzroci- u nastavniku, u predmetu  mjerenja i načinu mjerenja znanja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13. Učenici s posebnim potrebama u redovnim školama: teškoće vida, sluha, glasa i govora, tjelesna invalidnost i kronične bolesti, snižene intelektualne sposobnosti i poremećaji u ponašanju.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14. Djeca s ADHD sindromom, tretman u školi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15.Vrste ovisnosti, vrste prevencije. Važnost primarne prevencije</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Pohađanje nastave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 xml:space="preserve">(upisati </w:t>
            </w:r>
            <w:r>
              <w:rPr>
                <w:rFonts w:ascii="Arial" w:eastAsia="Arial" w:hAnsi="Arial" w:cs="Arial"/>
                <w:i/>
                <w:color w:val="000000"/>
                <w:sz w:val="20"/>
                <w:szCs w:val="20"/>
              </w:rPr>
              <w:lastRenderedPageBreak/>
              <w:t>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0.75</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0.75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pohađanje nastave 15%</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kolokvij i završni ispit 85%</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V. Andrilović, M. Čudina:  Psihologija učenja i nastave, Školska knjiga, Zgb, 1985.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3</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 Grgin:  Edukacijska psihologija, Naklada  "Slap", Jastrebarsko, 1997.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T. Grgin:  Školska dokimologija,  Školska knjiga, Zgb.,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038"/>
              </w:tabs>
              <w:ind w:left="782" w:hanging="709"/>
              <w:rPr>
                <w:color w:val="000000"/>
              </w:rPr>
            </w:pPr>
            <w:r>
              <w:rPr>
                <w:rFonts w:ascii="Arial" w:eastAsia="Arial" w:hAnsi="Arial" w:cs="Arial"/>
                <w:color w:val="000000"/>
                <w:sz w:val="20"/>
                <w:szCs w:val="20"/>
              </w:rPr>
              <w:t>M.Nazor: Psihologija odgoja i obrazovanja 2(skripta)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x</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58"/>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I. Brdar, M. Rijavec: Što učiniti kad dijete dobije lošu ocjenu, IEP, Zgb., 1998.  </w:t>
            </w:r>
          </w:p>
          <w:p w:rsidR="00735F7B" w:rsidRDefault="00572090">
            <w:pPr>
              <w:pStyle w:val="Normal1"/>
              <w:widowControl/>
              <w:pBdr>
                <w:top w:val="nil"/>
                <w:left w:val="nil"/>
                <w:bottom w:val="nil"/>
                <w:right w:val="nil"/>
                <w:between w:val="nil"/>
              </w:pBdr>
              <w:ind w:left="2268" w:right="-1039" w:hanging="2268"/>
              <w:jc w:val="both"/>
              <w:rPr>
                <w:rFonts w:ascii="Arial" w:eastAsia="Arial" w:hAnsi="Arial" w:cs="Arial"/>
                <w:color w:val="000000"/>
                <w:sz w:val="20"/>
                <w:szCs w:val="20"/>
              </w:rPr>
            </w:pPr>
            <w:r>
              <w:rPr>
                <w:rFonts w:ascii="Arial" w:eastAsia="Arial" w:hAnsi="Arial" w:cs="Arial"/>
                <w:color w:val="000000"/>
                <w:sz w:val="20"/>
                <w:szCs w:val="20"/>
              </w:rPr>
              <w:t>M.Čudina-Obradović: Nadarenost-razumijevanje, prepoznavanje i razvijanje,</w:t>
            </w:r>
          </w:p>
          <w:p w:rsidR="00735F7B" w:rsidRDefault="00572090">
            <w:pPr>
              <w:pStyle w:val="Normal1"/>
              <w:widowControl/>
              <w:pBdr>
                <w:top w:val="nil"/>
                <w:left w:val="nil"/>
                <w:bottom w:val="nil"/>
                <w:right w:val="nil"/>
                <w:between w:val="nil"/>
              </w:pBdr>
              <w:ind w:left="2268" w:right="-1039" w:hanging="2268"/>
              <w:jc w:val="both"/>
              <w:rPr>
                <w:rFonts w:ascii="Arial" w:eastAsia="Arial" w:hAnsi="Arial" w:cs="Arial"/>
                <w:color w:val="000000"/>
                <w:sz w:val="20"/>
                <w:szCs w:val="20"/>
              </w:rPr>
            </w:pPr>
            <w:r>
              <w:rPr>
                <w:rFonts w:ascii="Arial" w:eastAsia="Arial" w:hAnsi="Arial" w:cs="Arial"/>
                <w:color w:val="000000"/>
                <w:sz w:val="20"/>
                <w:szCs w:val="20"/>
              </w:rPr>
              <w:t xml:space="preserve">                       Školska knjiga, Zgb., 1990.</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I. Furlan: Primijenjena psihologija učenja, Školska knjiga, Zgb, 1984.</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 C. Gossen: Restitucija-preobrazba školske discipline, Alinea, Zgb., 1994.</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J. Janković: Zločesti đaci genijalci, Alinea, Zgb., 1996.</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 Lalić, M. Nazor: Narkomani: smrtopisi, Alinea, Zgb, 1997.</w:t>
            </w:r>
          </w:p>
          <w:p w:rsidR="00735F7B" w:rsidRDefault="00572090">
            <w:pPr>
              <w:pStyle w:val="Normal1"/>
              <w:widowControl/>
              <w:pBdr>
                <w:top w:val="nil"/>
                <w:left w:val="nil"/>
                <w:bottom w:val="nil"/>
                <w:right w:val="nil"/>
                <w:between w:val="nil"/>
              </w:pBdr>
              <w:ind w:left="2232" w:hanging="2232"/>
              <w:jc w:val="both"/>
              <w:rPr>
                <w:rFonts w:ascii="Arial" w:eastAsia="Arial" w:hAnsi="Arial" w:cs="Arial"/>
                <w:color w:val="000000"/>
                <w:sz w:val="20"/>
                <w:szCs w:val="20"/>
              </w:rPr>
            </w:pPr>
            <w:r>
              <w:rPr>
                <w:rFonts w:ascii="Arial" w:eastAsia="Arial" w:hAnsi="Arial" w:cs="Arial"/>
                <w:color w:val="000000"/>
                <w:sz w:val="20"/>
                <w:szCs w:val="20"/>
              </w:rPr>
              <w:t xml:space="preserve">M. Rijavec, D. Miljković:A što biste vi učinili: psihologija protiv zdravog razuma, </w:t>
            </w:r>
          </w:p>
          <w:p w:rsidR="00735F7B" w:rsidRDefault="00572090">
            <w:pPr>
              <w:pStyle w:val="Normal1"/>
              <w:widowControl/>
              <w:pBdr>
                <w:top w:val="nil"/>
                <w:left w:val="nil"/>
                <w:bottom w:val="nil"/>
                <w:right w:val="nil"/>
                <w:between w:val="nil"/>
              </w:pBdr>
              <w:ind w:left="2232" w:hanging="2232"/>
              <w:jc w:val="both"/>
              <w:rPr>
                <w:rFonts w:ascii="Arial" w:eastAsia="Arial" w:hAnsi="Arial" w:cs="Arial"/>
                <w:color w:val="000000"/>
                <w:sz w:val="20"/>
                <w:szCs w:val="20"/>
              </w:rPr>
            </w:pPr>
            <w:r>
              <w:rPr>
                <w:rFonts w:ascii="Arial" w:eastAsia="Arial" w:hAnsi="Arial" w:cs="Arial"/>
                <w:color w:val="000000"/>
                <w:sz w:val="20"/>
                <w:szCs w:val="20"/>
              </w:rPr>
              <w:t xml:space="preserve">                    IEP,Zgb.1998.</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 Zarevski: Psihologija učenja i pamćenja,  Naklada  "Slap", Jastrebarsko, 1997.</w:t>
            </w:r>
          </w:p>
          <w:p w:rsidR="00735F7B" w:rsidRDefault="00572090">
            <w:pPr>
              <w:pStyle w:val="Normal1"/>
              <w:widowControl/>
              <w:pBdr>
                <w:top w:val="nil"/>
                <w:left w:val="nil"/>
                <w:bottom w:val="nil"/>
                <w:right w:val="nil"/>
                <w:between w:val="nil"/>
              </w:pBdr>
              <w:ind w:left="2268" w:hanging="2268"/>
              <w:jc w:val="both"/>
              <w:rPr>
                <w:rFonts w:ascii="Arial" w:eastAsia="Arial" w:hAnsi="Arial" w:cs="Arial"/>
                <w:color w:val="000000"/>
                <w:sz w:val="20"/>
                <w:szCs w:val="20"/>
              </w:rPr>
            </w:pPr>
            <w:r>
              <w:rPr>
                <w:rFonts w:ascii="Arial" w:eastAsia="Arial" w:hAnsi="Arial" w:cs="Arial"/>
                <w:color w:val="000000"/>
                <w:sz w:val="20"/>
                <w:szCs w:val="20"/>
              </w:rPr>
              <w:t>V. Vizek Vidović, M. Rijavec, V. Vlahović-Štetić, D. Miljković: Psihologija</w:t>
            </w:r>
          </w:p>
          <w:p w:rsidR="00735F7B" w:rsidRDefault="00572090">
            <w:pPr>
              <w:pStyle w:val="Normal1"/>
              <w:widowControl/>
              <w:pBdr>
                <w:top w:val="nil"/>
                <w:left w:val="nil"/>
                <w:bottom w:val="nil"/>
                <w:right w:val="nil"/>
                <w:between w:val="nil"/>
              </w:pBdr>
              <w:ind w:left="2268" w:hanging="2268"/>
              <w:jc w:val="both"/>
              <w:rPr>
                <w:rFonts w:ascii="Arial" w:eastAsia="Arial" w:hAnsi="Arial" w:cs="Arial"/>
                <w:color w:val="000000"/>
                <w:sz w:val="20"/>
                <w:szCs w:val="20"/>
              </w:rPr>
            </w:pPr>
            <w:r>
              <w:rPr>
                <w:rFonts w:ascii="Arial" w:eastAsia="Arial" w:hAnsi="Arial" w:cs="Arial"/>
                <w:color w:val="000000"/>
                <w:sz w:val="20"/>
                <w:szCs w:val="20"/>
              </w:rPr>
              <w:t xml:space="preserve">                      obrazovanja, IEP-Vern, Zgb.,2003.</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 Wood: Kako djeca misle i uče, Educa, Zgb., 1995.</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X x x x x  Psihologijski rječnik, Prosvjeta, Zgb., 1992.</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Studentska anketa, konzultacije.</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10.Didaktika</w:t>
      </w: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10.1.Didaktika 1</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6"/>
        <w:tblW w:w="9463"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907"/>
        <w:gridCol w:w="1681"/>
        <w:gridCol w:w="1004"/>
        <w:gridCol w:w="709"/>
        <w:gridCol w:w="425"/>
        <w:gridCol w:w="975"/>
        <w:gridCol w:w="159"/>
        <w:gridCol w:w="567"/>
        <w:gridCol w:w="518"/>
        <w:gridCol w:w="188"/>
        <w:gridCol w:w="287"/>
        <w:gridCol w:w="425"/>
        <w:gridCol w:w="618"/>
      </w:tblGrid>
      <w:tr w:rsidR="00735F7B">
        <w:tc>
          <w:tcPr>
            <w:tcW w:w="1908"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lastRenderedPageBreak/>
              <w:t>NAZIV PREDMETA</w:t>
            </w:r>
          </w:p>
        </w:tc>
        <w:tc>
          <w:tcPr>
            <w:tcW w:w="7556" w:type="dxa"/>
            <w:gridSpan w:val="12"/>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Didaktika 1</w:t>
            </w:r>
          </w:p>
        </w:tc>
      </w:tr>
      <w:tr w:rsidR="00735F7B">
        <w:tc>
          <w:tcPr>
            <w:tcW w:w="1908"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685" w:type="dxa"/>
            <w:gridSpan w:val="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UAL 70G</w:t>
            </w:r>
          </w:p>
        </w:tc>
        <w:tc>
          <w:tcPr>
            <w:tcW w:w="210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62" w:type="dxa"/>
            <w:gridSpan w:val="7"/>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8"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685" w:type="dxa"/>
            <w:gridSpan w:val="2"/>
            <w:tcBorders>
              <w:top w:val="single" w:sz="4" w:space="0" w:color="000000"/>
              <w:left w:val="single" w:sz="4" w:space="0" w:color="000000"/>
              <w:bottom w:val="single" w:sz="12" w:space="0" w:color="000000"/>
              <w:right w:val="single" w:sz="12" w:space="0" w:color="000000"/>
            </w:tcBorders>
            <w:shd w:val="clear" w:color="auto" w:fill="auto"/>
          </w:tcPr>
          <w:p w:rsidR="00735F7B" w:rsidRPr="00F54F6A" w:rsidRDefault="00D678ED">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izv. prof. dr. sc. Morana Koludrović</w:t>
            </w:r>
          </w:p>
        </w:tc>
        <w:tc>
          <w:tcPr>
            <w:tcW w:w="210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62" w:type="dxa"/>
            <w:gridSpan w:val="7"/>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8"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685"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jc w:val="cente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2109"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Način izvođenja nastave (broj sati u semestru)</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1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1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8"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685" w:type="dxa"/>
            <w:gridSpan w:val="2"/>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109"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71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61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1908"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685" w:type="dxa"/>
            <w:gridSpan w:val="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Obavezni predmet</w:t>
            </w:r>
          </w:p>
        </w:tc>
        <w:tc>
          <w:tcPr>
            <w:tcW w:w="210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e-učenja </w:t>
            </w:r>
          </w:p>
        </w:tc>
        <w:tc>
          <w:tcPr>
            <w:tcW w:w="2762" w:type="dxa"/>
            <w:gridSpan w:val="7"/>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9464" w:type="dxa"/>
            <w:gridSpan w:val="13"/>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8"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56"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Upoznati studente s osnovnim didaktičkim pojmovima i zakonitostima te ih osposobiti za samostalno artikuliranje odgojno-obrazovnog procesa na temeljima didaktičko-pedagoško-psiholoških zakonitosti. Studenti će razlikovati različite oblike nastave i moći je </w:t>
            </w:r>
          </w:p>
        </w:tc>
      </w:tr>
      <w:tr w:rsidR="00735F7B">
        <w:tc>
          <w:tcPr>
            <w:tcW w:w="1908"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Upisan studij </w:t>
            </w:r>
          </w:p>
        </w:tc>
      </w:tr>
      <w:tr w:rsidR="00735F7B">
        <w:tc>
          <w:tcPr>
            <w:tcW w:w="1908"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 će nakon položenog kolegija Didaktika 1 moći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 odrediti temeljne didaktičke pojmove i procese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 shvatiti nužne pretpostavke nastave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3. razlikovati vrste nastave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4. razlikovati i imenovati zadatke nastave.</w:t>
            </w:r>
          </w:p>
        </w:tc>
      </w:tr>
      <w:tr w:rsidR="00735F7B">
        <w:trPr>
          <w:trHeight w:val="253"/>
        </w:trPr>
        <w:tc>
          <w:tcPr>
            <w:tcW w:w="1908"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01. Uvod u kolegij i upoznavanje sa sadržajem.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Didaktika – pojam i određenje                                                       (2P+0S)</w:t>
            </w:r>
          </w:p>
        </w:tc>
      </w:tr>
      <w:tr w:rsidR="00735F7B">
        <w:trPr>
          <w:trHeight w:val="72"/>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02. Didaktika u sustavu znanosti                                                        (2P+0S)</w:t>
            </w:r>
          </w:p>
        </w:tc>
      </w:tr>
      <w:tr w:rsidR="00735F7B">
        <w:trPr>
          <w:trHeight w:val="202"/>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03. Predmet, cilj i zadaci didaktike                                                      (2P+0S)</w:t>
            </w:r>
          </w:p>
        </w:tc>
      </w:tr>
      <w:tr w:rsidR="00735F7B">
        <w:trPr>
          <w:trHeight w:val="116"/>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04. Osnovni didaktički pojmovi i procesi 1                                          (2P+0S)</w:t>
            </w:r>
          </w:p>
        </w:tc>
      </w:tr>
      <w:tr w:rsidR="00735F7B">
        <w:trPr>
          <w:trHeight w:val="210"/>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05. Osnovni didaktički pojmovi i procesi 2                                          (2P+0S) </w:t>
            </w:r>
          </w:p>
        </w:tc>
      </w:tr>
      <w:tr w:rsidR="00735F7B">
        <w:trPr>
          <w:trHeight w:val="138"/>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06. Osnovni didaktički pojmovi i procesi 3                                          (2P+0S)</w:t>
            </w:r>
          </w:p>
        </w:tc>
      </w:tr>
      <w:tr w:rsidR="00735F7B">
        <w:trPr>
          <w:trHeight w:val="232"/>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07. Nastava: čimbenici, pretpostavke i aspekti                                   (2P+0S)</w:t>
            </w:r>
          </w:p>
        </w:tc>
      </w:tr>
      <w:tr w:rsidR="00735F7B">
        <w:trPr>
          <w:trHeight w:val="146"/>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08. Nastava: kadrovske i materijalno-tehničke pretpostavke              (2P+0S)</w:t>
            </w:r>
          </w:p>
        </w:tc>
      </w:tr>
      <w:tr w:rsidR="00735F7B">
        <w:trPr>
          <w:trHeight w:val="240"/>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09. Nastava: psihološke pretpostavke i aspekti 1                               (2P+0S)</w:t>
            </w:r>
          </w:p>
        </w:tc>
      </w:tr>
      <w:tr w:rsidR="00735F7B">
        <w:trPr>
          <w:trHeight w:val="154"/>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10.</w:t>
            </w:r>
            <w:r>
              <w:rPr>
                <w:rFonts w:ascii="Arial" w:eastAsia="Arial" w:hAnsi="Arial" w:cs="Arial"/>
                <w:i/>
                <w:color w:val="000000"/>
                <w:sz w:val="20"/>
                <w:szCs w:val="20"/>
              </w:rPr>
              <w:t xml:space="preserve"> </w:t>
            </w:r>
            <w:r>
              <w:rPr>
                <w:rFonts w:ascii="Arial" w:eastAsia="Arial" w:hAnsi="Arial" w:cs="Arial"/>
                <w:color w:val="000000"/>
                <w:sz w:val="20"/>
                <w:szCs w:val="20"/>
              </w:rPr>
              <w:t>Nastava: psihološke pretpostavke i aspekti 2                               (2P+0S)</w:t>
            </w:r>
          </w:p>
        </w:tc>
      </w:tr>
      <w:tr w:rsidR="00735F7B">
        <w:trPr>
          <w:trHeight w:val="248"/>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11.</w:t>
            </w:r>
            <w:r>
              <w:rPr>
                <w:rFonts w:ascii="Arial" w:eastAsia="Arial" w:hAnsi="Arial" w:cs="Arial"/>
                <w:i/>
                <w:color w:val="000000"/>
                <w:sz w:val="20"/>
                <w:szCs w:val="20"/>
              </w:rPr>
              <w:t xml:space="preserve"> </w:t>
            </w:r>
            <w:r>
              <w:rPr>
                <w:rFonts w:ascii="Arial" w:eastAsia="Arial" w:hAnsi="Arial" w:cs="Arial"/>
                <w:color w:val="000000"/>
                <w:sz w:val="20"/>
                <w:szCs w:val="20"/>
              </w:rPr>
              <w:t>Nastava: vrste 1                                                                            (2P+0S)</w:t>
            </w:r>
          </w:p>
        </w:tc>
      </w:tr>
      <w:tr w:rsidR="00735F7B">
        <w:trPr>
          <w:trHeight w:val="176"/>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12.</w:t>
            </w:r>
            <w:r>
              <w:rPr>
                <w:rFonts w:ascii="Arial" w:eastAsia="Arial" w:hAnsi="Arial" w:cs="Arial"/>
                <w:i/>
                <w:color w:val="000000"/>
                <w:sz w:val="20"/>
                <w:szCs w:val="20"/>
              </w:rPr>
              <w:t xml:space="preserve"> </w:t>
            </w:r>
            <w:r>
              <w:rPr>
                <w:rFonts w:ascii="Arial" w:eastAsia="Arial" w:hAnsi="Arial" w:cs="Arial"/>
                <w:color w:val="000000"/>
                <w:sz w:val="20"/>
                <w:szCs w:val="20"/>
              </w:rPr>
              <w:t>Nastava: vrste 2                                                                            (2P+0S)</w:t>
            </w:r>
          </w:p>
        </w:tc>
      </w:tr>
      <w:tr w:rsidR="00735F7B">
        <w:trPr>
          <w:trHeight w:val="91"/>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13.</w:t>
            </w:r>
            <w:r>
              <w:rPr>
                <w:rFonts w:ascii="Arial" w:eastAsia="Arial" w:hAnsi="Arial" w:cs="Arial"/>
                <w:i/>
                <w:color w:val="000000"/>
                <w:sz w:val="20"/>
                <w:szCs w:val="20"/>
              </w:rPr>
              <w:t xml:space="preserve"> </w:t>
            </w:r>
            <w:r>
              <w:rPr>
                <w:rFonts w:ascii="Arial" w:eastAsia="Arial" w:hAnsi="Arial" w:cs="Arial"/>
                <w:color w:val="000000"/>
                <w:sz w:val="20"/>
                <w:szCs w:val="20"/>
              </w:rPr>
              <w:t>Cilj i zadaci obrazovanja                                                               (2P+0S)</w:t>
            </w:r>
          </w:p>
        </w:tc>
      </w:tr>
      <w:tr w:rsidR="00735F7B">
        <w:trPr>
          <w:trHeight w:val="184"/>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14.</w:t>
            </w:r>
            <w:r>
              <w:rPr>
                <w:rFonts w:ascii="Arial" w:eastAsia="Arial" w:hAnsi="Arial" w:cs="Arial"/>
                <w:i/>
                <w:color w:val="000000"/>
                <w:sz w:val="20"/>
                <w:szCs w:val="20"/>
              </w:rPr>
              <w:t xml:space="preserve"> </w:t>
            </w:r>
            <w:r>
              <w:rPr>
                <w:rFonts w:ascii="Arial" w:eastAsia="Arial" w:hAnsi="Arial" w:cs="Arial"/>
                <w:color w:val="000000"/>
                <w:sz w:val="20"/>
                <w:szCs w:val="20"/>
              </w:rPr>
              <w:t>Strategije odgoja i obrazovanja                                                    (2P+0S)</w:t>
            </w:r>
          </w:p>
        </w:tc>
      </w:tr>
      <w:tr w:rsidR="00735F7B">
        <w:trPr>
          <w:trHeight w:val="278"/>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 Pismeni ispit + evaluacija nastave                                               (2P+0S)</w:t>
            </w:r>
          </w:p>
        </w:tc>
      </w:tr>
      <w:tr w:rsidR="00735F7B">
        <w:trPr>
          <w:trHeight w:val="349"/>
        </w:trPr>
        <w:tc>
          <w:tcPr>
            <w:tcW w:w="1908"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Vrste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izvođenja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nastave:</w:t>
            </w:r>
          </w:p>
        </w:tc>
        <w:tc>
          <w:tcPr>
            <w:tcW w:w="339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162"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94"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162" w:type="dxa"/>
            <w:gridSpan w:val="9"/>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8"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56"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predavanja i seminara, izrada i prezentacija seminarskog rada</w:t>
            </w:r>
          </w:p>
        </w:tc>
      </w:tr>
      <w:tr w:rsidR="00735F7B">
        <w:trPr>
          <w:trHeight w:val="397"/>
        </w:trPr>
        <w:tc>
          <w:tcPr>
            <w:tcW w:w="1908"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 xml:space="preserve">(upisati udio u ECTS bodovima za svaku aktivnost tako da ukupni broj ECTS bodova odgovara </w:t>
            </w:r>
            <w:r>
              <w:rPr>
                <w:rFonts w:ascii="Arial" w:eastAsia="Arial" w:hAnsi="Arial" w:cs="Arial"/>
                <w:i/>
                <w:color w:val="000000"/>
                <w:sz w:val="20"/>
                <w:szCs w:val="20"/>
              </w:rPr>
              <w:lastRenderedPageBreak/>
              <w:t>bodovnoj vrijednosti predmeta):</w:t>
            </w:r>
          </w:p>
        </w:tc>
        <w:tc>
          <w:tcPr>
            <w:tcW w:w="168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Pohađanje nastave</w:t>
            </w:r>
          </w:p>
        </w:tc>
        <w:tc>
          <w:tcPr>
            <w:tcW w:w="100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113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04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397"/>
        </w:trPr>
        <w:tc>
          <w:tcPr>
            <w:tcW w:w="1908"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(Ostalo upisati)</w:t>
            </w: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397"/>
        </w:trPr>
        <w:tc>
          <w:tcPr>
            <w:tcW w:w="1908"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(Ostalo upisati)</w:t>
            </w: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397"/>
        </w:trPr>
        <w:tc>
          <w:tcPr>
            <w:tcW w:w="1908"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397"/>
        </w:trPr>
        <w:tc>
          <w:tcPr>
            <w:tcW w:w="1908"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100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13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113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w:t>
            </w:r>
          </w:p>
        </w:tc>
        <w:tc>
          <w:tcPr>
            <w:tcW w:w="1560"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04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1908"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56"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Redovitost pohađanja nastave, pripremljenost za nastavu i aktivnost na nastavi.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Završni ispit: položen pismeni ispit i pozitivno ocijenjen seminarski rad.</w:t>
            </w:r>
          </w:p>
        </w:tc>
      </w:tr>
      <w:tr w:rsidR="00735F7B">
        <w:tc>
          <w:tcPr>
            <w:tcW w:w="1908"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94" w:type="dxa"/>
            <w:gridSpan w:val="5"/>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4"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18" w:type="dxa"/>
            <w:gridSpan w:val="4"/>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86"/>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Poljak, V. (1991. i dr.): </w:t>
            </w:r>
            <w:r>
              <w:rPr>
                <w:rFonts w:ascii="Arial" w:eastAsia="Arial" w:hAnsi="Arial" w:cs="Arial"/>
                <w:i/>
                <w:color w:val="000000"/>
                <w:sz w:val="20"/>
                <w:szCs w:val="20"/>
              </w:rPr>
              <w:t>Didaktika</w:t>
            </w:r>
            <w:r>
              <w:rPr>
                <w:rFonts w:ascii="Arial" w:eastAsia="Arial" w:hAnsi="Arial" w:cs="Arial"/>
                <w:color w:val="000000"/>
                <w:sz w:val="20"/>
                <w:szCs w:val="20"/>
              </w:rPr>
              <w:t xml:space="preserve">. Školska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knjiga, Zagreb.</w:t>
            </w:r>
          </w:p>
        </w:tc>
        <w:tc>
          <w:tcPr>
            <w:tcW w:w="1244" w:type="dxa"/>
            <w:gridSpan w:val="3"/>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8"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75"/>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Bežen, A., Jelavić, F., Kujundžić, N.,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Pletenac, V. (1991. i dr.): </w:t>
            </w:r>
            <w:r>
              <w:rPr>
                <w:rFonts w:ascii="Arial" w:eastAsia="Arial" w:hAnsi="Arial" w:cs="Arial"/>
                <w:i/>
                <w:color w:val="000000"/>
                <w:sz w:val="20"/>
                <w:szCs w:val="20"/>
              </w:rPr>
              <w:t>Osnove didaktike</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Školske novine, Zagreb.</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75"/>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Bognar, L., Matijević, M. (2002. i dr.): </w:t>
            </w:r>
            <w:r>
              <w:rPr>
                <w:rFonts w:ascii="Arial" w:eastAsia="Arial" w:hAnsi="Arial" w:cs="Arial"/>
                <w:i/>
                <w:color w:val="000000"/>
                <w:sz w:val="20"/>
                <w:szCs w:val="20"/>
              </w:rPr>
              <w:t>Didaktika</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Školska knjiga, Zagreb</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75"/>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(odabrana poglavlja iz preporučene literature)</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216"/>
        </w:trPr>
        <w:tc>
          <w:tcPr>
            <w:tcW w:w="1908"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56"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Jensen, E. (2003.): </w:t>
            </w:r>
            <w:r>
              <w:rPr>
                <w:rFonts w:ascii="Arial" w:eastAsia="Arial" w:hAnsi="Arial" w:cs="Arial"/>
                <w:i/>
                <w:color w:val="000000"/>
                <w:sz w:val="20"/>
                <w:szCs w:val="20"/>
              </w:rPr>
              <w:t xml:space="preserve">Super nastava. </w:t>
            </w:r>
            <w:r>
              <w:rPr>
                <w:rFonts w:ascii="Arial" w:eastAsia="Arial" w:hAnsi="Arial" w:cs="Arial"/>
                <w:color w:val="000000"/>
                <w:sz w:val="20"/>
                <w:szCs w:val="20"/>
              </w:rPr>
              <w:t>Educa, Zagreb.</w:t>
            </w:r>
          </w:p>
        </w:tc>
      </w:tr>
      <w:tr w:rsidR="00735F7B">
        <w:trPr>
          <w:trHeight w:val="344"/>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Desforges, Ch. (2001.): </w:t>
            </w:r>
            <w:r>
              <w:rPr>
                <w:rFonts w:ascii="Arial" w:eastAsia="Arial" w:hAnsi="Arial" w:cs="Arial"/>
                <w:i/>
                <w:color w:val="000000"/>
                <w:sz w:val="20"/>
                <w:szCs w:val="20"/>
              </w:rPr>
              <w:t xml:space="preserve">Uspješno učenje i poučavanje. </w:t>
            </w:r>
            <w:r>
              <w:rPr>
                <w:rFonts w:ascii="Arial" w:eastAsia="Arial" w:hAnsi="Arial" w:cs="Arial"/>
                <w:color w:val="000000"/>
                <w:sz w:val="20"/>
                <w:szCs w:val="20"/>
              </w:rPr>
              <w:t>Educa, Zagreb.</w:t>
            </w:r>
          </w:p>
        </w:tc>
      </w:tr>
      <w:tr w:rsidR="00735F7B">
        <w:tc>
          <w:tcPr>
            <w:tcW w:w="1908"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Redovitost pohađanja nastave, aktivnost na nastavi, konzultacije, studentske ankete, unutarnja i vanjska evaluacija studijskog programa i nastavnika. </w:t>
            </w:r>
          </w:p>
        </w:tc>
      </w:tr>
      <w:tr w:rsidR="00735F7B">
        <w:tc>
          <w:tcPr>
            <w:tcW w:w="1908"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56"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Treba uzeti u obzir da je pedagoško obrazovanje na tzv. »nenastavnim« studijima specifičan oblik nastave kojim se stječu nastavničke kompetencije u prezentaciji sadržaja struke te je stoga zadaća izvoditelja kolegija osvijestiti kod studenata važnost i nužnost pedagoškog-didaktičkog obrazovanja kao sadržaja struke.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10.2.Didaktika 2</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7"/>
        <w:tblW w:w="9463"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907"/>
        <w:gridCol w:w="1681"/>
        <w:gridCol w:w="1004"/>
        <w:gridCol w:w="709"/>
        <w:gridCol w:w="425"/>
        <w:gridCol w:w="975"/>
        <w:gridCol w:w="159"/>
        <w:gridCol w:w="567"/>
        <w:gridCol w:w="518"/>
        <w:gridCol w:w="188"/>
        <w:gridCol w:w="287"/>
        <w:gridCol w:w="425"/>
        <w:gridCol w:w="618"/>
      </w:tblGrid>
      <w:tr w:rsidR="00735F7B">
        <w:tc>
          <w:tcPr>
            <w:tcW w:w="1908"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556" w:type="dxa"/>
            <w:gridSpan w:val="12"/>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color w:val="000000"/>
                <w:sz w:val="20"/>
                <w:szCs w:val="20"/>
              </w:rPr>
            </w:pPr>
            <w:r>
              <w:rPr>
                <w:rFonts w:ascii="Arial" w:eastAsia="Arial" w:hAnsi="Arial" w:cs="Arial"/>
                <w:color w:val="000000"/>
                <w:sz w:val="20"/>
                <w:szCs w:val="20"/>
              </w:rPr>
              <w:t>Didaktika 2</w:t>
            </w:r>
          </w:p>
        </w:tc>
      </w:tr>
      <w:tr w:rsidR="00735F7B">
        <w:tc>
          <w:tcPr>
            <w:tcW w:w="1908"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685" w:type="dxa"/>
            <w:gridSpan w:val="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UAL 80G</w:t>
            </w:r>
          </w:p>
        </w:tc>
        <w:tc>
          <w:tcPr>
            <w:tcW w:w="210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62" w:type="dxa"/>
            <w:gridSpan w:val="7"/>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8"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685" w:type="dxa"/>
            <w:gridSpan w:val="2"/>
            <w:tcBorders>
              <w:top w:val="single" w:sz="4" w:space="0" w:color="000000"/>
              <w:left w:val="single" w:sz="4" w:space="0" w:color="000000"/>
              <w:bottom w:val="single" w:sz="12" w:space="0" w:color="000000"/>
              <w:right w:val="single" w:sz="12" w:space="0" w:color="000000"/>
            </w:tcBorders>
            <w:shd w:val="clear" w:color="auto" w:fill="auto"/>
          </w:tcPr>
          <w:p w:rsidR="00735F7B" w:rsidRPr="00F54F6A" w:rsidRDefault="00D678ED">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izv. prof. dr. sc. Morana Koludrović</w:t>
            </w:r>
          </w:p>
        </w:tc>
        <w:tc>
          <w:tcPr>
            <w:tcW w:w="210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62" w:type="dxa"/>
            <w:gridSpan w:val="7"/>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2</w:t>
            </w:r>
          </w:p>
        </w:tc>
      </w:tr>
      <w:tr w:rsidR="00735F7B">
        <w:trPr>
          <w:trHeight w:val="345"/>
        </w:trPr>
        <w:tc>
          <w:tcPr>
            <w:tcW w:w="1908"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685"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jc w:val="cente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2109"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Način izvođenja nastave (broj sati u semestru)</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1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1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8"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685" w:type="dxa"/>
            <w:gridSpan w:val="2"/>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109"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71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61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1908"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685" w:type="dxa"/>
            <w:gridSpan w:val="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Obavezni predmet</w:t>
            </w:r>
          </w:p>
        </w:tc>
        <w:tc>
          <w:tcPr>
            <w:tcW w:w="210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e-učenja </w:t>
            </w:r>
          </w:p>
        </w:tc>
        <w:tc>
          <w:tcPr>
            <w:tcW w:w="2762" w:type="dxa"/>
            <w:gridSpan w:val="7"/>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9464" w:type="dxa"/>
            <w:gridSpan w:val="13"/>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8"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56"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Pripremiti buduće učitelje da samostalno vladaju elementima odgojno-obrazovne tehnologije kako bi mogli stručno planirati, programirati, pripremati i izvoditi nastavu – počevši od didaktičkog promišljanja o sadržajima odgoja i obrazovanja, preko njihovog didaktičkog struktuiranja do samostalnog pripremanja i izvođenja nastavnog procesa.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Osobit naglasak stavljen je </w:t>
            </w:r>
          </w:p>
        </w:tc>
      </w:tr>
      <w:tr w:rsidR="00735F7B">
        <w:tc>
          <w:tcPr>
            <w:tcW w:w="1908"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Položen kolegij Didaktika 1</w:t>
            </w:r>
          </w:p>
        </w:tc>
      </w:tr>
      <w:tr w:rsidR="00735F7B">
        <w:tc>
          <w:tcPr>
            <w:tcW w:w="1908"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 xml:space="preserve">Očekivani ishodi učenja na razini predmeta (4-10 ishoda učenja) </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 će nakon položenog kolegija Didaktika 2 moći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 samostalno planirati i programirati sadržaje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 samostalno i stručno struktuirati o-o proces</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3. samostalno izraditi pripravu za neposredan o-o rad</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4. procijeniti pedagoško ozračje i </w:t>
            </w:r>
            <w:r w:rsidR="00477C08">
              <w:rPr>
                <w:rFonts w:ascii="Arial" w:eastAsia="Arial" w:hAnsi="Arial" w:cs="Arial"/>
                <w:color w:val="000000"/>
                <w:sz w:val="20"/>
                <w:szCs w:val="20"/>
              </w:rPr>
              <w:t>adekvatno</w:t>
            </w:r>
            <w:r>
              <w:rPr>
                <w:rFonts w:ascii="Arial" w:eastAsia="Arial" w:hAnsi="Arial" w:cs="Arial"/>
                <w:color w:val="000000"/>
                <w:sz w:val="20"/>
                <w:szCs w:val="20"/>
              </w:rPr>
              <w:t xml:space="preserve"> reagirati.</w:t>
            </w:r>
          </w:p>
        </w:tc>
      </w:tr>
      <w:tr w:rsidR="00735F7B">
        <w:trPr>
          <w:trHeight w:val="253"/>
        </w:trPr>
        <w:tc>
          <w:tcPr>
            <w:tcW w:w="1908"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01. Uvod u kolegij i upoznavanje sa sadržajem</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Odgojno-obrazovna tehnologija                                                    (2P+0S)</w:t>
            </w:r>
          </w:p>
        </w:tc>
      </w:tr>
      <w:tr w:rsidR="00735F7B">
        <w:trPr>
          <w:trHeight w:val="72"/>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02. Organizacija i artikulacija nastave                                                 (2P+0S)</w:t>
            </w:r>
          </w:p>
        </w:tc>
      </w:tr>
      <w:tr w:rsidR="00735F7B">
        <w:trPr>
          <w:trHeight w:val="202"/>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03. Planiranje i programiranje                                                             (2P+0S)</w:t>
            </w:r>
          </w:p>
        </w:tc>
      </w:tr>
      <w:tr w:rsidR="00735F7B">
        <w:trPr>
          <w:trHeight w:val="116"/>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04. Sadržaji odgoja i obrazovanja – </w:t>
            </w:r>
            <w:r w:rsidR="00477C08">
              <w:rPr>
                <w:rFonts w:ascii="Arial" w:eastAsia="Arial" w:hAnsi="Arial" w:cs="Arial"/>
                <w:color w:val="000000"/>
                <w:sz w:val="20"/>
                <w:szCs w:val="20"/>
              </w:rPr>
              <w:t>strukturiranje</w:t>
            </w:r>
            <w:r>
              <w:rPr>
                <w:rFonts w:ascii="Arial" w:eastAsia="Arial" w:hAnsi="Arial" w:cs="Arial"/>
                <w:color w:val="000000"/>
                <w:sz w:val="20"/>
                <w:szCs w:val="20"/>
              </w:rPr>
              <w:t xml:space="preserve">                               (2P+0S)</w:t>
            </w:r>
          </w:p>
        </w:tc>
      </w:tr>
      <w:tr w:rsidR="00735F7B">
        <w:trPr>
          <w:trHeight w:val="210"/>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 Sadržaji odgoja i obrazovanja – raspored i slijed                         (2P+0S)</w:t>
            </w:r>
          </w:p>
        </w:tc>
      </w:tr>
      <w:tr w:rsidR="00735F7B">
        <w:trPr>
          <w:trHeight w:val="138"/>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06. Sadržaji odgoja i obrazovanja – izvori, mediji i pomagala            (2P+0S)</w:t>
            </w:r>
          </w:p>
        </w:tc>
      </w:tr>
      <w:tr w:rsidR="00735F7B">
        <w:trPr>
          <w:trHeight w:val="232"/>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07. Zakonitosti artikulacije o-o procesa                                              (2P+0S)</w:t>
            </w:r>
          </w:p>
        </w:tc>
      </w:tr>
      <w:tr w:rsidR="00735F7B">
        <w:trPr>
          <w:trHeight w:val="146"/>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08. Struktura i dinamika o-o procesa 1                                               (2P+0S)</w:t>
            </w:r>
          </w:p>
        </w:tc>
      </w:tr>
      <w:tr w:rsidR="00735F7B">
        <w:trPr>
          <w:trHeight w:val="240"/>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09.</w:t>
            </w:r>
            <w:r>
              <w:rPr>
                <w:rFonts w:ascii="Arial" w:eastAsia="Arial" w:hAnsi="Arial" w:cs="Arial"/>
                <w:i/>
                <w:color w:val="000000"/>
                <w:sz w:val="20"/>
                <w:szCs w:val="20"/>
              </w:rPr>
              <w:t xml:space="preserve"> </w:t>
            </w:r>
            <w:r>
              <w:rPr>
                <w:rFonts w:ascii="Arial" w:eastAsia="Arial" w:hAnsi="Arial" w:cs="Arial"/>
                <w:color w:val="000000"/>
                <w:sz w:val="20"/>
                <w:szCs w:val="20"/>
              </w:rPr>
              <w:t>Struktura i dinamika o-o procesa 2                                               (2P+0S)</w:t>
            </w:r>
          </w:p>
        </w:tc>
      </w:tr>
      <w:tr w:rsidR="00735F7B">
        <w:trPr>
          <w:trHeight w:val="154"/>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10.</w:t>
            </w:r>
            <w:r>
              <w:rPr>
                <w:rFonts w:ascii="Arial" w:eastAsia="Arial" w:hAnsi="Arial" w:cs="Arial"/>
                <w:i/>
                <w:color w:val="000000"/>
                <w:sz w:val="20"/>
                <w:szCs w:val="20"/>
              </w:rPr>
              <w:t xml:space="preserve"> </w:t>
            </w:r>
            <w:r>
              <w:rPr>
                <w:rFonts w:ascii="Arial" w:eastAsia="Arial" w:hAnsi="Arial" w:cs="Arial"/>
                <w:color w:val="000000"/>
                <w:sz w:val="20"/>
                <w:szCs w:val="20"/>
              </w:rPr>
              <w:t>Socijalni oblici rada                                                                       (2P+0S)</w:t>
            </w:r>
          </w:p>
        </w:tc>
      </w:tr>
      <w:tr w:rsidR="00735F7B">
        <w:trPr>
          <w:trHeight w:val="248"/>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11.</w:t>
            </w:r>
            <w:r>
              <w:rPr>
                <w:rFonts w:ascii="Arial" w:eastAsia="Arial" w:hAnsi="Arial" w:cs="Arial"/>
                <w:i/>
                <w:color w:val="000000"/>
                <w:sz w:val="20"/>
                <w:szCs w:val="20"/>
              </w:rPr>
              <w:t xml:space="preserve"> </w:t>
            </w:r>
            <w:r>
              <w:rPr>
                <w:rFonts w:ascii="Arial" w:eastAsia="Arial" w:hAnsi="Arial" w:cs="Arial"/>
                <w:color w:val="000000"/>
                <w:sz w:val="20"/>
                <w:szCs w:val="20"/>
              </w:rPr>
              <w:t>Pripremanje i izvođenje nastave 1                                                (2P+0S)</w:t>
            </w:r>
          </w:p>
        </w:tc>
      </w:tr>
      <w:tr w:rsidR="00735F7B">
        <w:trPr>
          <w:trHeight w:val="176"/>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12.</w:t>
            </w:r>
            <w:r>
              <w:rPr>
                <w:rFonts w:ascii="Arial" w:eastAsia="Arial" w:hAnsi="Arial" w:cs="Arial"/>
                <w:i/>
                <w:color w:val="000000"/>
                <w:sz w:val="20"/>
                <w:szCs w:val="20"/>
              </w:rPr>
              <w:t xml:space="preserve"> </w:t>
            </w:r>
            <w:r>
              <w:rPr>
                <w:rFonts w:ascii="Arial" w:eastAsia="Arial" w:hAnsi="Arial" w:cs="Arial"/>
                <w:color w:val="000000"/>
                <w:sz w:val="20"/>
                <w:szCs w:val="20"/>
              </w:rPr>
              <w:t>Pripremanje i izvođenje nastave 2                                                (2P+0S)</w:t>
            </w:r>
          </w:p>
        </w:tc>
      </w:tr>
      <w:tr w:rsidR="00735F7B">
        <w:trPr>
          <w:trHeight w:val="91"/>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13.</w:t>
            </w:r>
            <w:r>
              <w:rPr>
                <w:rFonts w:ascii="Arial" w:eastAsia="Arial" w:hAnsi="Arial" w:cs="Arial"/>
                <w:i/>
                <w:color w:val="000000"/>
                <w:sz w:val="20"/>
                <w:szCs w:val="20"/>
              </w:rPr>
              <w:t xml:space="preserve"> </w:t>
            </w:r>
            <w:r>
              <w:rPr>
                <w:rFonts w:ascii="Arial" w:eastAsia="Arial" w:hAnsi="Arial" w:cs="Arial"/>
                <w:color w:val="000000"/>
                <w:sz w:val="20"/>
                <w:szCs w:val="20"/>
              </w:rPr>
              <w:t>Odgojno-obrazovna ekologija                                                       (2P+0S)</w:t>
            </w:r>
          </w:p>
        </w:tc>
      </w:tr>
      <w:tr w:rsidR="00735F7B">
        <w:trPr>
          <w:trHeight w:val="184"/>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14.</w:t>
            </w:r>
            <w:r>
              <w:rPr>
                <w:rFonts w:ascii="Arial" w:eastAsia="Arial" w:hAnsi="Arial" w:cs="Arial"/>
                <w:i/>
                <w:color w:val="000000"/>
                <w:sz w:val="20"/>
                <w:szCs w:val="20"/>
              </w:rPr>
              <w:t xml:space="preserve"> </w:t>
            </w:r>
            <w:r>
              <w:rPr>
                <w:rFonts w:ascii="Arial" w:eastAsia="Arial" w:hAnsi="Arial" w:cs="Arial"/>
                <w:color w:val="000000"/>
                <w:sz w:val="20"/>
                <w:szCs w:val="20"/>
              </w:rPr>
              <w:t>Pedagoško ozračje</w:t>
            </w:r>
            <w:r>
              <w:rPr>
                <w:rFonts w:ascii="Arial" w:eastAsia="Arial" w:hAnsi="Arial" w:cs="Arial"/>
                <w:i/>
                <w:color w:val="000000"/>
                <w:sz w:val="20"/>
                <w:szCs w:val="20"/>
              </w:rPr>
              <w:t xml:space="preserve">                      </w:t>
            </w:r>
            <w:r>
              <w:rPr>
                <w:rFonts w:ascii="Arial" w:eastAsia="Arial" w:hAnsi="Arial" w:cs="Arial"/>
                <w:color w:val="000000"/>
                <w:sz w:val="20"/>
                <w:szCs w:val="20"/>
              </w:rPr>
              <w:t xml:space="preserve">                                                 (2P+0S)</w:t>
            </w:r>
          </w:p>
        </w:tc>
      </w:tr>
      <w:tr w:rsidR="00735F7B">
        <w:trPr>
          <w:trHeight w:val="278"/>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 Ispit + evaluacija nastave                                                             (2P+0S)</w:t>
            </w:r>
          </w:p>
        </w:tc>
      </w:tr>
      <w:tr w:rsidR="00735F7B">
        <w:trPr>
          <w:trHeight w:val="349"/>
        </w:trPr>
        <w:tc>
          <w:tcPr>
            <w:tcW w:w="1908"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Vrste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izvođenja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nastave:</w:t>
            </w:r>
          </w:p>
        </w:tc>
        <w:tc>
          <w:tcPr>
            <w:tcW w:w="339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162"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8"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94"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162" w:type="dxa"/>
            <w:gridSpan w:val="9"/>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8"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56"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predavanja i seminara, izrada i prezentacija seminarskog rada</w:t>
            </w:r>
          </w:p>
        </w:tc>
      </w:tr>
      <w:tr w:rsidR="00735F7B">
        <w:trPr>
          <w:trHeight w:val="397"/>
        </w:trPr>
        <w:tc>
          <w:tcPr>
            <w:tcW w:w="1908"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8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100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113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04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w:t>
            </w:r>
          </w:p>
        </w:tc>
      </w:tr>
      <w:tr w:rsidR="00735F7B">
        <w:trPr>
          <w:trHeight w:val="397"/>
        </w:trPr>
        <w:tc>
          <w:tcPr>
            <w:tcW w:w="1908"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(Ostalo upisati)</w:t>
            </w: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397"/>
        </w:trPr>
        <w:tc>
          <w:tcPr>
            <w:tcW w:w="1908"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(Ostalo upisati)</w:t>
            </w: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397"/>
        </w:trPr>
        <w:tc>
          <w:tcPr>
            <w:tcW w:w="1908"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397"/>
        </w:trPr>
        <w:tc>
          <w:tcPr>
            <w:tcW w:w="1908"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100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13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113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w:t>
            </w:r>
          </w:p>
        </w:tc>
        <w:tc>
          <w:tcPr>
            <w:tcW w:w="1560"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04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1908"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56"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Redovitost pohađanja nastave, pripremljenost za nastavu i aktivnost na nastavi.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Završni ispit: položen pismeni ispit i pozitivno ocijenjen seminarski rad.</w:t>
            </w:r>
          </w:p>
        </w:tc>
      </w:tr>
      <w:tr w:rsidR="00735F7B">
        <w:tc>
          <w:tcPr>
            <w:tcW w:w="1908"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94" w:type="dxa"/>
            <w:gridSpan w:val="5"/>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4"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18" w:type="dxa"/>
            <w:gridSpan w:val="4"/>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86"/>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Poljak, V. (1991. i dr.): </w:t>
            </w:r>
            <w:r>
              <w:rPr>
                <w:rFonts w:ascii="Arial" w:eastAsia="Arial" w:hAnsi="Arial" w:cs="Arial"/>
                <w:i/>
                <w:color w:val="000000"/>
                <w:sz w:val="20"/>
                <w:szCs w:val="20"/>
              </w:rPr>
              <w:t>Didaktika</w:t>
            </w:r>
            <w:r>
              <w:rPr>
                <w:rFonts w:ascii="Arial" w:eastAsia="Arial" w:hAnsi="Arial" w:cs="Arial"/>
                <w:color w:val="000000"/>
                <w:sz w:val="20"/>
                <w:szCs w:val="20"/>
              </w:rPr>
              <w:t xml:space="preserve">. Školska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knjiga, Zagreb.</w:t>
            </w:r>
          </w:p>
        </w:tc>
        <w:tc>
          <w:tcPr>
            <w:tcW w:w="1244" w:type="dxa"/>
            <w:gridSpan w:val="3"/>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8"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75"/>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Bežen, A., Jelavić, F., Kujundžić, N.,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Pletenac, V. (1991. i dr.): </w:t>
            </w:r>
            <w:r>
              <w:rPr>
                <w:rFonts w:ascii="Arial" w:eastAsia="Arial" w:hAnsi="Arial" w:cs="Arial"/>
                <w:i/>
                <w:color w:val="000000"/>
                <w:sz w:val="20"/>
                <w:szCs w:val="20"/>
              </w:rPr>
              <w:t>Osnove didaktike</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Školske novine, Zagreb.</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75"/>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Bognar, L., Matijević, M. (2002. i dr.): </w:t>
            </w:r>
            <w:r>
              <w:rPr>
                <w:rFonts w:ascii="Arial" w:eastAsia="Arial" w:hAnsi="Arial" w:cs="Arial"/>
                <w:i/>
                <w:color w:val="000000"/>
                <w:sz w:val="20"/>
                <w:szCs w:val="20"/>
              </w:rPr>
              <w:t>Didaktika</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Školska knjiga, Zagreb</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75"/>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(odabrana poglavlja iz preporučene literature)</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216"/>
        </w:trPr>
        <w:tc>
          <w:tcPr>
            <w:tcW w:w="1908"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56"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xml:space="preserve">Dryden, G., Vos, J. (2001.): </w:t>
            </w:r>
            <w:r>
              <w:rPr>
                <w:rFonts w:ascii="Arial" w:eastAsia="Arial" w:hAnsi="Arial" w:cs="Arial"/>
                <w:i/>
                <w:color w:val="000000"/>
                <w:sz w:val="20"/>
                <w:szCs w:val="20"/>
              </w:rPr>
              <w:t xml:space="preserve">Revolucija u učenju. </w:t>
            </w:r>
            <w:r>
              <w:rPr>
                <w:rFonts w:ascii="Arial" w:eastAsia="Arial" w:hAnsi="Arial" w:cs="Arial"/>
                <w:color w:val="000000"/>
                <w:sz w:val="20"/>
                <w:szCs w:val="20"/>
              </w:rPr>
              <w:t>Educa, Zagreb.</w:t>
            </w:r>
          </w:p>
        </w:tc>
      </w:tr>
      <w:tr w:rsidR="00735F7B">
        <w:trPr>
          <w:trHeight w:val="294"/>
        </w:trPr>
        <w:tc>
          <w:tcPr>
            <w:tcW w:w="1908"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Meyer, H. (2002.): </w:t>
            </w:r>
            <w:r>
              <w:rPr>
                <w:rFonts w:ascii="Arial" w:eastAsia="Arial" w:hAnsi="Arial" w:cs="Arial"/>
                <w:i/>
                <w:color w:val="000000"/>
                <w:sz w:val="20"/>
                <w:szCs w:val="20"/>
              </w:rPr>
              <w:t xml:space="preserve">Didaktika razredne kvake. </w:t>
            </w:r>
            <w:r>
              <w:rPr>
                <w:rFonts w:ascii="Arial" w:eastAsia="Arial" w:hAnsi="Arial" w:cs="Arial"/>
                <w:color w:val="000000"/>
                <w:sz w:val="20"/>
                <w:szCs w:val="20"/>
              </w:rPr>
              <w:t>Educa, Zagreb.</w:t>
            </w:r>
          </w:p>
        </w:tc>
      </w:tr>
      <w:tr w:rsidR="00735F7B">
        <w:tc>
          <w:tcPr>
            <w:tcW w:w="1908"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Redovitost pohađanja nastave, aktivnost na nastavi, konzultacije, studentske ankete, unutarnja i vanjska evaluacija studijskog programa i nastavnika. </w:t>
            </w:r>
          </w:p>
        </w:tc>
      </w:tr>
      <w:tr w:rsidR="00735F7B">
        <w:tc>
          <w:tcPr>
            <w:tcW w:w="1908"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56"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Treba uzeti u obzir da je pedagoško obrazovanje na tzv. »nenastavnim« studijima specifičan oblik nastave kojim se stječu nastavničke kompetencije u prezentaciji sadržaja struke te je stoga zadaća izvoditelja kolegija osvijestiti kod studenata važnost i nužnost pedagoškog-didaktičkog obrazovanja kao sadržaja struke.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11.Glasovir</w:t>
      </w: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 xml:space="preserve">11.1.Glasovir </w:t>
      </w:r>
    </w:p>
    <w:p w:rsidR="00735F7B" w:rsidRDefault="00735F7B">
      <w:pPr>
        <w:pStyle w:val="Normal1"/>
        <w:widowControl/>
        <w:pBdr>
          <w:top w:val="nil"/>
          <w:left w:val="nil"/>
          <w:bottom w:val="nil"/>
          <w:right w:val="nil"/>
          <w:between w:val="nil"/>
        </w:pBdr>
        <w:tabs>
          <w:tab w:val="left" w:pos="2820"/>
        </w:tabs>
        <w:ind w:firstLine="709"/>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tbl>
      <w:tblPr>
        <w:tblStyle w:val="afff8"/>
        <w:tblW w:w="9137"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0"/>
        <w:gridCol w:w="330"/>
        <w:gridCol w:w="1677"/>
        <w:gridCol w:w="749"/>
        <w:gridCol w:w="465"/>
        <w:gridCol w:w="695"/>
        <w:gridCol w:w="314"/>
        <w:gridCol w:w="660"/>
        <w:gridCol w:w="366"/>
        <w:gridCol w:w="726"/>
        <w:gridCol w:w="409"/>
        <w:gridCol w:w="459"/>
        <w:gridCol w:w="499"/>
        <w:gridCol w:w="428"/>
      </w:tblGrid>
      <w:tr w:rsidR="00735F7B" w:rsidTr="0003079F">
        <w:trPr>
          <w:trHeight w:val="1"/>
        </w:trPr>
        <w:tc>
          <w:tcPr>
            <w:tcW w:w="1360"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color w:val="000000"/>
              </w:rPr>
            </w:pPr>
            <w:r>
              <w:rPr>
                <w:rFonts w:ascii="Arial" w:eastAsia="Arial" w:hAnsi="Arial" w:cs="Arial"/>
                <w:b/>
                <w:color w:val="000000"/>
                <w:sz w:val="20"/>
                <w:szCs w:val="20"/>
              </w:rPr>
              <w:t>NAZIV PREDMETA</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Glasovir 1</w:t>
            </w:r>
          </w:p>
        </w:tc>
      </w:tr>
      <w:tr w:rsidR="00735F7B" w:rsidTr="0003079F">
        <w:trPr>
          <w:trHeight w:val="1"/>
        </w:trPr>
        <w:tc>
          <w:tcPr>
            <w:tcW w:w="169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891" w:type="dxa"/>
            <w:gridSpan w:val="3"/>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UAM007</w:t>
            </w:r>
          </w:p>
        </w:tc>
        <w:tc>
          <w:tcPr>
            <w:tcW w:w="2035"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 studija</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03079F" w:rsidTr="0003079F">
        <w:trPr>
          <w:trHeight w:val="1"/>
        </w:trPr>
        <w:tc>
          <w:tcPr>
            <w:tcW w:w="169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891" w:type="dxa"/>
            <w:gridSpan w:val="3"/>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03794A">
              <w:rPr>
                <w:rFonts w:ascii="Arial" w:eastAsia="Times New Roman" w:hAnsi="Arial" w:cs="Arial"/>
                <w:color w:val="292929"/>
                <w:sz w:val="20"/>
                <w:szCs w:val="20"/>
                <w:lang w:val="it-IT"/>
              </w:rPr>
              <w:t xml:space="preserve">dr. sc. Ivana Franceschi, v. pred. </w:t>
            </w:r>
            <w:r w:rsidRPr="00F54F6A">
              <w:rPr>
                <w:rFonts w:ascii="Arial" w:eastAsia="Times New Roman" w:hAnsi="Arial" w:cs="Arial"/>
                <w:color w:val="292929"/>
                <w:sz w:val="20"/>
                <w:szCs w:val="20"/>
                <w:lang w:val="en-US"/>
              </w:rPr>
              <w:t>(IGP)</w:t>
            </w:r>
          </w:p>
          <w:p w:rsidR="0003079F" w:rsidRPr="00F54F6A" w:rsidRDefault="0003079F" w:rsidP="004B6C75">
            <w:pPr>
              <w:widowControl/>
              <w:shd w:val="clear" w:color="auto" w:fill="FFFFFF"/>
              <w:spacing w:after="100" w:afterAutospacing="1"/>
              <w:rPr>
                <w:rFonts w:ascii="Arial" w:eastAsia="Times New Roman" w:hAnsi="Arial" w:cs="Arial"/>
                <w:color w:val="292929"/>
                <w:sz w:val="20"/>
                <w:szCs w:val="20"/>
                <w:lang w:val="en-US"/>
              </w:rPr>
            </w:pPr>
          </w:p>
        </w:tc>
        <w:tc>
          <w:tcPr>
            <w:tcW w:w="203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Bodovna vrijednost (ECTS)</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03079F" w:rsidRDefault="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03079F" w:rsidTr="0003079F">
        <w:trPr>
          <w:trHeight w:val="1"/>
        </w:trPr>
        <w:tc>
          <w:tcPr>
            <w:tcW w:w="1690"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Suradnici</w:t>
            </w:r>
          </w:p>
        </w:tc>
        <w:tc>
          <w:tcPr>
            <w:tcW w:w="2891"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Ana Stanković, mag. mus.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Mladen Grgić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Nives Tošić Kusanović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Valentina Štrbac-Čičerić, pred. (IGP)</w:t>
            </w:r>
          </w:p>
          <w:p w:rsidR="0003079F" w:rsidRPr="00D678ED" w:rsidRDefault="0003079F" w:rsidP="004B6C75">
            <w:pPr>
              <w:pStyle w:val="Normal10"/>
              <w:widowControl/>
              <w:pBdr>
                <w:top w:val="nil"/>
                <w:left w:val="nil"/>
                <w:bottom w:val="nil"/>
                <w:right w:val="nil"/>
                <w:between w:val="nil"/>
              </w:pBdr>
              <w:rPr>
                <w:color w:val="000000"/>
                <w:sz w:val="20"/>
                <w:szCs w:val="20"/>
              </w:rPr>
            </w:pPr>
          </w:p>
        </w:tc>
        <w:tc>
          <w:tcPr>
            <w:tcW w:w="2035"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Način izvođenja nastave (broj sati u semestru)</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P</w:t>
            </w:r>
          </w:p>
        </w:tc>
        <w:tc>
          <w:tcPr>
            <w:tcW w:w="868"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S</w:t>
            </w:r>
          </w:p>
        </w:tc>
        <w:tc>
          <w:tcPr>
            <w:tcW w:w="49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V</w:t>
            </w:r>
          </w:p>
        </w:tc>
        <w:tc>
          <w:tcPr>
            <w:tcW w:w="428"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T</w:t>
            </w:r>
          </w:p>
        </w:tc>
      </w:tr>
      <w:tr w:rsidR="00735F7B" w:rsidTr="0003079F">
        <w:trPr>
          <w:trHeight w:val="1"/>
        </w:trPr>
        <w:tc>
          <w:tcPr>
            <w:tcW w:w="1690"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2891"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735F7B" w:rsidRDefault="00735F7B">
            <w:pPr>
              <w:pStyle w:val="Normal1"/>
              <w:pBdr>
                <w:top w:val="nil"/>
                <w:left w:val="nil"/>
                <w:bottom w:val="nil"/>
                <w:right w:val="nil"/>
                <w:between w:val="nil"/>
              </w:pBdr>
              <w:spacing w:line="276" w:lineRule="auto"/>
              <w:rPr>
                <w:color w:val="000000"/>
              </w:rPr>
            </w:pPr>
          </w:p>
        </w:tc>
        <w:tc>
          <w:tcPr>
            <w:tcW w:w="2035"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8"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9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28"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rsidTr="0003079F">
        <w:trPr>
          <w:trHeight w:val="1"/>
        </w:trPr>
        <w:tc>
          <w:tcPr>
            <w:tcW w:w="169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Status predmeta</w:t>
            </w:r>
          </w:p>
        </w:tc>
        <w:tc>
          <w:tcPr>
            <w:tcW w:w="2891" w:type="dxa"/>
            <w:gridSpan w:val="3"/>
            <w:tcBorders>
              <w:top w:val="single" w:sz="4" w:space="0" w:color="000000"/>
              <w:left w:val="single" w:sz="4" w:space="0" w:color="000000"/>
              <w:bottom w:val="single" w:sz="12" w:space="0" w:color="000000"/>
              <w:right w:val="single" w:sz="12" w:space="0" w:color="000000"/>
            </w:tcBorders>
            <w:shd w:val="clear" w:color="auto" w:fill="FFFFFF"/>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03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Postotak primjene e-učenja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735F7B" w:rsidTr="0003079F">
        <w:trPr>
          <w:trHeight w:val="1"/>
        </w:trPr>
        <w:tc>
          <w:tcPr>
            <w:tcW w:w="9137"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OPIS PREDMETA</w:t>
            </w:r>
          </w:p>
        </w:tc>
      </w:tr>
      <w:tr w:rsidR="00735F7B" w:rsidTr="0003079F">
        <w:trPr>
          <w:trHeight w:val="1"/>
        </w:trPr>
        <w:tc>
          <w:tcPr>
            <w:tcW w:w="169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Upoznavanje klavirske </w:t>
            </w:r>
            <w:r w:rsidR="00477C08">
              <w:rPr>
                <w:rFonts w:ascii="Arial" w:eastAsia="Arial" w:hAnsi="Arial" w:cs="Arial"/>
                <w:color w:val="000000"/>
                <w:sz w:val="20"/>
                <w:szCs w:val="20"/>
              </w:rPr>
              <w:t>literature, stjecanje</w:t>
            </w:r>
            <w:r>
              <w:rPr>
                <w:rFonts w:ascii="Arial" w:eastAsia="Arial" w:hAnsi="Arial" w:cs="Arial"/>
                <w:color w:val="000000"/>
                <w:sz w:val="20"/>
                <w:szCs w:val="20"/>
              </w:rPr>
              <w:t xml:space="preserve"> vještina raspolaganja klavirom u okviru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potreba nastavničke struke (sviranje </w:t>
            </w:r>
            <w:r w:rsidR="00477C08">
              <w:rPr>
                <w:rFonts w:ascii="Arial" w:eastAsia="Arial" w:hAnsi="Arial" w:cs="Arial"/>
                <w:color w:val="000000"/>
                <w:sz w:val="20"/>
                <w:szCs w:val="20"/>
              </w:rPr>
              <w:t>partitura, čitanje</w:t>
            </w:r>
            <w:r>
              <w:rPr>
                <w:rFonts w:ascii="Arial" w:eastAsia="Arial" w:hAnsi="Arial" w:cs="Arial"/>
                <w:color w:val="000000"/>
                <w:sz w:val="20"/>
                <w:szCs w:val="20"/>
              </w:rPr>
              <w:t xml:space="preserve"> s </w:t>
            </w:r>
            <w:r w:rsidR="00477C08">
              <w:rPr>
                <w:rFonts w:ascii="Arial" w:eastAsia="Arial" w:hAnsi="Arial" w:cs="Arial"/>
                <w:color w:val="000000"/>
                <w:sz w:val="20"/>
                <w:szCs w:val="20"/>
              </w:rPr>
              <w:t>lista, sviranje</w:t>
            </w:r>
            <w:r>
              <w:rPr>
                <w:rFonts w:ascii="Arial" w:eastAsia="Arial" w:hAnsi="Arial" w:cs="Arial"/>
                <w:color w:val="000000"/>
                <w:sz w:val="20"/>
                <w:szCs w:val="20"/>
              </w:rPr>
              <w:t xml:space="preserve"> pratnji).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Ovladavanje tehnički zahtjevnijih </w:t>
            </w:r>
            <w:r w:rsidR="00477C08">
              <w:rPr>
                <w:rFonts w:ascii="Arial" w:eastAsia="Arial" w:hAnsi="Arial" w:cs="Arial"/>
                <w:color w:val="000000"/>
                <w:sz w:val="20"/>
                <w:szCs w:val="20"/>
              </w:rPr>
              <w:t>etida, te</w:t>
            </w:r>
            <w:r>
              <w:rPr>
                <w:rFonts w:ascii="Arial" w:eastAsia="Arial" w:hAnsi="Arial" w:cs="Arial"/>
                <w:color w:val="000000"/>
                <w:sz w:val="20"/>
                <w:szCs w:val="20"/>
              </w:rPr>
              <w:t xml:space="preserve"> </w:t>
            </w:r>
            <w:r w:rsidR="00477C08">
              <w:rPr>
                <w:rFonts w:ascii="Arial" w:eastAsia="Arial" w:hAnsi="Arial" w:cs="Arial"/>
                <w:color w:val="000000"/>
                <w:sz w:val="20"/>
                <w:szCs w:val="20"/>
              </w:rPr>
              <w:t>zahtjevnijih</w:t>
            </w:r>
            <w:r>
              <w:rPr>
                <w:rFonts w:ascii="Arial" w:eastAsia="Arial" w:hAnsi="Arial" w:cs="Arial"/>
                <w:color w:val="000000"/>
                <w:sz w:val="20"/>
                <w:szCs w:val="20"/>
              </w:rPr>
              <w:t xml:space="preserve"> polifonih skladbi (sviranje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dvoglasja u jednoj </w:t>
            </w:r>
            <w:r w:rsidR="00477C08">
              <w:rPr>
                <w:rFonts w:ascii="Arial" w:eastAsia="Arial" w:hAnsi="Arial" w:cs="Arial"/>
                <w:color w:val="000000"/>
                <w:sz w:val="20"/>
                <w:szCs w:val="20"/>
              </w:rPr>
              <w:t>ruci, sviranje</w:t>
            </w:r>
            <w:r>
              <w:rPr>
                <w:rFonts w:ascii="Arial" w:eastAsia="Arial" w:hAnsi="Arial" w:cs="Arial"/>
                <w:color w:val="000000"/>
                <w:sz w:val="20"/>
                <w:szCs w:val="20"/>
              </w:rPr>
              <w:t xml:space="preserve"> troglasja),upoznavanje s većim formama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klasičnog stila (sonate),ovladavanje izražajnog sviranja kroz literaturu 19.i 20.st.</w:t>
            </w:r>
          </w:p>
        </w:tc>
      </w:tr>
      <w:tr w:rsidR="00735F7B" w:rsidTr="0003079F">
        <w:trPr>
          <w:trHeight w:val="1"/>
        </w:trPr>
        <w:tc>
          <w:tcPr>
            <w:tcW w:w="169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Položen prijemni </w:t>
            </w:r>
            <w:r w:rsidR="00477C08">
              <w:rPr>
                <w:rFonts w:ascii="Arial" w:eastAsia="Arial" w:hAnsi="Arial" w:cs="Arial"/>
                <w:color w:val="000000"/>
                <w:sz w:val="20"/>
                <w:szCs w:val="20"/>
              </w:rPr>
              <w:t>ispit, redovito</w:t>
            </w:r>
            <w:r>
              <w:rPr>
                <w:rFonts w:ascii="Arial" w:eastAsia="Arial" w:hAnsi="Arial" w:cs="Arial"/>
                <w:color w:val="000000"/>
                <w:sz w:val="20"/>
                <w:szCs w:val="20"/>
              </w:rPr>
              <w:t xml:space="preserve"> upisan prvi semestar tekuće akademske godine.</w:t>
            </w:r>
          </w:p>
        </w:tc>
      </w:tr>
      <w:tr w:rsidR="00735F7B" w:rsidTr="0003079F">
        <w:trPr>
          <w:trHeight w:val="1"/>
        </w:trPr>
        <w:tc>
          <w:tcPr>
            <w:tcW w:w="169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Očekivani ishodi učenja na razini predmeta (4-10 ishoda učenja)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r w:rsidR="00477C08">
              <w:rPr>
                <w:rFonts w:ascii="Arial" w:eastAsia="Arial" w:hAnsi="Arial" w:cs="Arial"/>
                <w:color w:val="000000"/>
                <w:sz w:val="20"/>
                <w:szCs w:val="20"/>
              </w:rPr>
              <w:t>Primijeniti</w:t>
            </w:r>
            <w:r>
              <w:rPr>
                <w:rFonts w:ascii="Arial" w:eastAsia="Arial" w:hAnsi="Arial" w:cs="Arial"/>
                <w:color w:val="000000"/>
                <w:sz w:val="20"/>
                <w:szCs w:val="20"/>
              </w:rPr>
              <w:t xml:space="preserve"> klavirsku tehniku na različitim tehničkim zadacima instruktivnih etida.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2)Znati pravilno izvoditi dvoglasje kod polifonije.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3)Znati razlikovati strukturne značajke glazbenog jezika u formama </w:t>
            </w:r>
            <w:r w:rsidR="00477C08">
              <w:rPr>
                <w:rFonts w:ascii="Arial" w:eastAsia="Arial" w:hAnsi="Arial" w:cs="Arial"/>
                <w:color w:val="000000"/>
                <w:sz w:val="20"/>
                <w:szCs w:val="20"/>
              </w:rPr>
              <w:t>sonata, ronda</w:t>
            </w:r>
            <w:r>
              <w:rPr>
                <w:rFonts w:ascii="Arial" w:eastAsia="Arial" w:hAnsi="Arial" w:cs="Arial"/>
                <w:color w:val="000000"/>
                <w:sz w:val="20"/>
                <w:szCs w:val="20"/>
              </w:rPr>
              <w:t xml:space="preserve"> ili varijacija.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4)Koristiti različite načine sustavnog vježbanja pri učenju različitih skladbi.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5)Znati interpretirati skladbe različitih stilova (izražajno izvođenje),19.i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rsidTr="0003079F">
        <w:trPr>
          <w:trHeight w:val="1"/>
        </w:trPr>
        <w:tc>
          <w:tcPr>
            <w:tcW w:w="169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1)Uvodni </w:t>
            </w:r>
            <w:r w:rsidR="00477C08">
              <w:rPr>
                <w:rFonts w:ascii="Arial" w:eastAsia="Arial" w:hAnsi="Arial" w:cs="Arial"/>
                <w:color w:val="000000"/>
                <w:sz w:val="20"/>
                <w:szCs w:val="20"/>
              </w:rPr>
              <w:t>sat, odabir</w:t>
            </w:r>
            <w:r>
              <w:rPr>
                <w:rFonts w:ascii="Arial" w:eastAsia="Arial" w:hAnsi="Arial" w:cs="Arial"/>
                <w:color w:val="000000"/>
                <w:sz w:val="20"/>
                <w:szCs w:val="20"/>
              </w:rPr>
              <w:t xml:space="preserve"> programa prema stupnju znanja studenta i afinitetima.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2)Upoznavanje literature,isčitavanje notnog teksta </w:t>
            </w:r>
            <w:r w:rsidR="00477C08">
              <w:rPr>
                <w:rFonts w:ascii="Arial" w:eastAsia="Arial" w:hAnsi="Arial" w:cs="Arial"/>
                <w:color w:val="000000"/>
                <w:sz w:val="20"/>
                <w:szCs w:val="20"/>
              </w:rPr>
              <w:t>odvojeno, desna</w:t>
            </w:r>
            <w:r>
              <w:rPr>
                <w:rFonts w:ascii="Arial" w:eastAsia="Arial" w:hAnsi="Arial" w:cs="Arial"/>
                <w:color w:val="000000"/>
                <w:sz w:val="20"/>
                <w:szCs w:val="20"/>
              </w:rPr>
              <w:t xml:space="preserve"> i lijeva ruka.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3)Obrada teksta(fraziranje,</w:t>
            </w:r>
            <w:r w:rsidR="00477C08">
              <w:rPr>
                <w:rFonts w:ascii="Arial" w:eastAsia="Arial" w:hAnsi="Arial" w:cs="Arial"/>
                <w:color w:val="000000"/>
                <w:sz w:val="20"/>
                <w:szCs w:val="20"/>
              </w:rPr>
              <w:t xml:space="preserve"> </w:t>
            </w:r>
            <w:r>
              <w:rPr>
                <w:rFonts w:ascii="Arial" w:eastAsia="Arial" w:hAnsi="Arial" w:cs="Arial"/>
                <w:color w:val="000000"/>
                <w:sz w:val="20"/>
                <w:szCs w:val="20"/>
              </w:rPr>
              <w:t>artikulacija,</w:t>
            </w:r>
            <w:r w:rsidR="00477C08">
              <w:rPr>
                <w:rFonts w:ascii="Arial" w:eastAsia="Arial" w:hAnsi="Arial" w:cs="Arial"/>
                <w:color w:val="000000"/>
                <w:sz w:val="20"/>
                <w:szCs w:val="20"/>
              </w:rPr>
              <w:t xml:space="preserve"> </w:t>
            </w:r>
            <w:r>
              <w:rPr>
                <w:rFonts w:ascii="Arial" w:eastAsia="Arial" w:hAnsi="Arial" w:cs="Arial"/>
                <w:color w:val="000000"/>
                <w:sz w:val="20"/>
                <w:szCs w:val="20"/>
              </w:rPr>
              <w:t>točan prstomet,</w:t>
            </w:r>
            <w:r w:rsidR="00477C08">
              <w:rPr>
                <w:rFonts w:ascii="Arial" w:eastAsia="Arial" w:hAnsi="Arial" w:cs="Arial"/>
                <w:color w:val="000000"/>
                <w:sz w:val="20"/>
                <w:szCs w:val="20"/>
              </w:rPr>
              <w:t xml:space="preserve"> </w:t>
            </w:r>
            <w:r>
              <w:rPr>
                <w:rFonts w:ascii="Arial" w:eastAsia="Arial" w:hAnsi="Arial" w:cs="Arial"/>
                <w:color w:val="000000"/>
                <w:sz w:val="20"/>
                <w:szCs w:val="20"/>
              </w:rPr>
              <w:t>logičnost glazbenog tkiva).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4)Rad na tehničkim zadacima,</w:t>
            </w:r>
            <w:r w:rsidR="00477C08">
              <w:rPr>
                <w:rFonts w:ascii="Arial" w:eastAsia="Arial" w:hAnsi="Arial" w:cs="Arial"/>
                <w:color w:val="000000"/>
                <w:sz w:val="20"/>
                <w:szCs w:val="20"/>
              </w:rPr>
              <w:t xml:space="preserve"> </w:t>
            </w:r>
            <w:r>
              <w:rPr>
                <w:rFonts w:ascii="Arial" w:eastAsia="Arial" w:hAnsi="Arial" w:cs="Arial"/>
                <w:color w:val="000000"/>
                <w:sz w:val="20"/>
                <w:szCs w:val="20"/>
              </w:rPr>
              <w:t>dinamika,</w:t>
            </w:r>
            <w:r w:rsidR="00477C08">
              <w:rPr>
                <w:rFonts w:ascii="Arial" w:eastAsia="Arial" w:hAnsi="Arial" w:cs="Arial"/>
                <w:color w:val="000000"/>
                <w:sz w:val="20"/>
                <w:szCs w:val="20"/>
              </w:rPr>
              <w:t xml:space="preserve"> </w:t>
            </w:r>
            <w:r>
              <w:rPr>
                <w:rFonts w:ascii="Arial" w:eastAsia="Arial" w:hAnsi="Arial" w:cs="Arial"/>
                <w:color w:val="000000"/>
                <w:sz w:val="20"/>
                <w:szCs w:val="20"/>
              </w:rPr>
              <w:t>oblikovanje tona (još uvijek odvojeno).</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5)Sviranje s obje ruke skupa rad na pravilnoj koordinaciji ruku.</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lastRenderedPageBreak/>
              <w:t>6)Analiza teksta i tehničkih činioca,</w:t>
            </w:r>
            <w:r w:rsidR="00477C08">
              <w:rPr>
                <w:rFonts w:ascii="Arial" w:eastAsia="Arial" w:hAnsi="Arial" w:cs="Arial"/>
                <w:color w:val="000000"/>
                <w:sz w:val="20"/>
                <w:szCs w:val="20"/>
              </w:rPr>
              <w:t xml:space="preserve"> </w:t>
            </w:r>
            <w:r>
              <w:rPr>
                <w:rFonts w:ascii="Arial" w:eastAsia="Arial" w:hAnsi="Arial" w:cs="Arial"/>
                <w:color w:val="000000"/>
                <w:sz w:val="20"/>
                <w:szCs w:val="20"/>
              </w:rPr>
              <w:t>rješavanje teh.</w:t>
            </w:r>
            <w:r w:rsidR="00477C08">
              <w:rPr>
                <w:rFonts w:ascii="Arial" w:eastAsia="Arial" w:hAnsi="Arial" w:cs="Arial"/>
                <w:color w:val="000000"/>
                <w:sz w:val="20"/>
                <w:szCs w:val="20"/>
              </w:rPr>
              <w:t xml:space="preserve"> </w:t>
            </w:r>
            <w:r>
              <w:rPr>
                <w:rFonts w:ascii="Arial" w:eastAsia="Arial" w:hAnsi="Arial" w:cs="Arial"/>
                <w:color w:val="000000"/>
                <w:sz w:val="20"/>
                <w:szCs w:val="20"/>
              </w:rPr>
              <w:t>problema sviranja skupa.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7)Primjena dinamike,</w:t>
            </w:r>
            <w:r w:rsidR="00477C08">
              <w:rPr>
                <w:rFonts w:ascii="Arial" w:eastAsia="Arial" w:hAnsi="Arial" w:cs="Arial"/>
                <w:color w:val="000000"/>
                <w:sz w:val="20"/>
                <w:szCs w:val="20"/>
              </w:rPr>
              <w:t xml:space="preserve"> </w:t>
            </w:r>
            <w:r>
              <w:rPr>
                <w:rFonts w:ascii="Arial" w:eastAsia="Arial" w:hAnsi="Arial" w:cs="Arial"/>
                <w:color w:val="000000"/>
                <w:sz w:val="20"/>
                <w:szCs w:val="20"/>
              </w:rPr>
              <w:t>analiza muzičkog sadržaja,</w:t>
            </w:r>
            <w:r w:rsidR="00477C08">
              <w:rPr>
                <w:rFonts w:ascii="Arial" w:eastAsia="Arial" w:hAnsi="Arial" w:cs="Arial"/>
                <w:color w:val="000000"/>
                <w:sz w:val="20"/>
                <w:szCs w:val="20"/>
              </w:rPr>
              <w:t xml:space="preserve"> </w:t>
            </w:r>
            <w:r>
              <w:rPr>
                <w:rFonts w:ascii="Arial" w:eastAsia="Arial" w:hAnsi="Arial" w:cs="Arial"/>
                <w:color w:val="000000"/>
                <w:sz w:val="20"/>
                <w:szCs w:val="20"/>
              </w:rPr>
              <w:t>rad na manjim dijelovima.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8)Analiza glazbenog tkiva(polifoničnost,</w:t>
            </w:r>
            <w:r w:rsidR="00477C08">
              <w:rPr>
                <w:rFonts w:ascii="Arial" w:eastAsia="Arial" w:hAnsi="Arial" w:cs="Arial"/>
                <w:color w:val="000000"/>
                <w:sz w:val="20"/>
                <w:szCs w:val="20"/>
              </w:rPr>
              <w:t xml:space="preserve"> </w:t>
            </w:r>
            <w:r>
              <w:rPr>
                <w:rFonts w:ascii="Arial" w:eastAsia="Arial" w:hAnsi="Arial" w:cs="Arial"/>
                <w:color w:val="000000"/>
                <w:sz w:val="20"/>
                <w:szCs w:val="20"/>
              </w:rPr>
              <w:t>motiv,</w:t>
            </w:r>
            <w:r w:rsidR="00477C08">
              <w:rPr>
                <w:rFonts w:ascii="Arial" w:eastAsia="Arial" w:hAnsi="Arial" w:cs="Arial"/>
                <w:color w:val="000000"/>
                <w:sz w:val="20"/>
                <w:szCs w:val="20"/>
              </w:rPr>
              <w:t xml:space="preserve"> </w:t>
            </w:r>
            <w:r>
              <w:rPr>
                <w:rFonts w:ascii="Arial" w:eastAsia="Arial" w:hAnsi="Arial" w:cs="Arial"/>
                <w:color w:val="000000"/>
                <w:sz w:val="20"/>
                <w:szCs w:val="20"/>
              </w:rPr>
              <w:t>rečenica,</w:t>
            </w:r>
            <w:r w:rsidR="00477C08">
              <w:rPr>
                <w:rFonts w:ascii="Arial" w:eastAsia="Arial" w:hAnsi="Arial" w:cs="Arial"/>
                <w:color w:val="000000"/>
                <w:sz w:val="20"/>
                <w:szCs w:val="20"/>
              </w:rPr>
              <w:t xml:space="preserve"> </w:t>
            </w:r>
            <w:r>
              <w:rPr>
                <w:rFonts w:ascii="Arial" w:eastAsia="Arial" w:hAnsi="Arial" w:cs="Arial"/>
                <w:color w:val="000000"/>
                <w:sz w:val="20"/>
                <w:szCs w:val="20"/>
              </w:rPr>
              <w:t>perioda),postizanje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logičnog sviranja.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9)Rad na većim cjelinama,</w:t>
            </w:r>
            <w:r w:rsidR="00477C08">
              <w:rPr>
                <w:rFonts w:ascii="Arial" w:eastAsia="Arial" w:hAnsi="Arial" w:cs="Arial"/>
                <w:color w:val="000000"/>
                <w:sz w:val="20"/>
                <w:szCs w:val="20"/>
              </w:rPr>
              <w:t xml:space="preserve"> </w:t>
            </w:r>
            <w:r>
              <w:rPr>
                <w:rFonts w:ascii="Arial" w:eastAsia="Arial" w:hAnsi="Arial" w:cs="Arial"/>
                <w:color w:val="000000"/>
                <w:sz w:val="20"/>
                <w:szCs w:val="20"/>
              </w:rPr>
              <w:t>analitičko obrađivanje notnog teksta,</w:t>
            </w:r>
            <w:r w:rsidR="00477C08">
              <w:rPr>
                <w:rFonts w:ascii="Arial" w:eastAsia="Arial" w:hAnsi="Arial" w:cs="Arial"/>
                <w:color w:val="000000"/>
                <w:sz w:val="20"/>
                <w:szCs w:val="20"/>
              </w:rPr>
              <w:t xml:space="preserve"> </w:t>
            </w:r>
            <w:r>
              <w:rPr>
                <w:rFonts w:ascii="Arial" w:eastAsia="Arial" w:hAnsi="Arial" w:cs="Arial"/>
                <w:color w:val="000000"/>
                <w:sz w:val="20"/>
                <w:szCs w:val="20"/>
              </w:rPr>
              <w:t>analiza formi.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10)Sviranje kompozicija u cijelosti,</w:t>
            </w:r>
            <w:r w:rsidR="00477C08">
              <w:rPr>
                <w:rFonts w:ascii="Arial" w:eastAsia="Arial" w:hAnsi="Arial" w:cs="Arial"/>
                <w:color w:val="000000"/>
                <w:sz w:val="20"/>
                <w:szCs w:val="20"/>
              </w:rPr>
              <w:t xml:space="preserve"> </w:t>
            </w:r>
            <w:r>
              <w:rPr>
                <w:rFonts w:ascii="Arial" w:eastAsia="Arial" w:hAnsi="Arial" w:cs="Arial"/>
                <w:color w:val="000000"/>
                <w:sz w:val="20"/>
                <w:szCs w:val="20"/>
              </w:rPr>
              <w:t>rad na kvaliteti tona,</w:t>
            </w:r>
            <w:r w:rsidR="00477C08">
              <w:rPr>
                <w:rFonts w:ascii="Arial" w:eastAsia="Arial" w:hAnsi="Arial" w:cs="Arial"/>
                <w:color w:val="000000"/>
                <w:sz w:val="20"/>
                <w:szCs w:val="20"/>
              </w:rPr>
              <w:t xml:space="preserve"> </w:t>
            </w:r>
            <w:r>
              <w:rPr>
                <w:rFonts w:ascii="Arial" w:eastAsia="Arial" w:hAnsi="Arial" w:cs="Arial"/>
                <w:color w:val="000000"/>
                <w:sz w:val="20"/>
                <w:szCs w:val="20"/>
              </w:rPr>
              <w:t>tonsko oblikovanje.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11)Sviranje kompozicija u cijelosti,</w:t>
            </w:r>
            <w:r w:rsidR="00477C08">
              <w:rPr>
                <w:rFonts w:ascii="Arial" w:eastAsia="Arial" w:hAnsi="Arial" w:cs="Arial"/>
                <w:color w:val="000000"/>
                <w:sz w:val="20"/>
                <w:szCs w:val="20"/>
              </w:rPr>
              <w:t xml:space="preserve"> </w:t>
            </w:r>
            <w:r>
              <w:rPr>
                <w:rFonts w:ascii="Arial" w:eastAsia="Arial" w:hAnsi="Arial" w:cs="Arial"/>
                <w:color w:val="000000"/>
                <w:sz w:val="20"/>
                <w:szCs w:val="20"/>
              </w:rPr>
              <w:t>rad na muzičkom sadržaju,</w:t>
            </w:r>
            <w:r w:rsidR="00477C08">
              <w:rPr>
                <w:rFonts w:ascii="Arial" w:eastAsia="Arial" w:hAnsi="Arial" w:cs="Arial"/>
                <w:color w:val="000000"/>
                <w:sz w:val="20"/>
                <w:szCs w:val="20"/>
              </w:rPr>
              <w:t xml:space="preserve"> </w:t>
            </w:r>
            <w:r>
              <w:rPr>
                <w:rFonts w:ascii="Arial" w:eastAsia="Arial" w:hAnsi="Arial" w:cs="Arial"/>
                <w:color w:val="000000"/>
                <w:sz w:val="20"/>
                <w:szCs w:val="20"/>
              </w:rPr>
              <w:t>pedalizacija.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12)Memoriziranje,</w:t>
            </w:r>
            <w:r w:rsidR="00477C08">
              <w:rPr>
                <w:rFonts w:ascii="Arial" w:eastAsia="Arial" w:hAnsi="Arial" w:cs="Arial"/>
                <w:color w:val="000000"/>
                <w:sz w:val="20"/>
                <w:szCs w:val="20"/>
              </w:rPr>
              <w:t xml:space="preserve"> </w:t>
            </w:r>
            <w:r>
              <w:rPr>
                <w:rFonts w:ascii="Arial" w:eastAsia="Arial" w:hAnsi="Arial" w:cs="Arial"/>
                <w:color w:val="000000"/>
                <w:sz w:val="20"/>
                <w:szCs w:val="20"/>
              </w:rPr>
              <w:t>sviranje u sporim tempima.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13)Sviranje svih kompozicija u </w:t>
            </w:r>
            <w:r w:rsidR="00477C08">
              <w:rPr>
                <w:rFonts w:ascii="Arial" w:eastAsia="Arial" w:hAnsi="Arial" w:cs="Arial"/>
                <w:color w:val="000000"/>
                <w:sz w:val="20"/>
                <w:szCs w:val="20"/>
              </w:rPr>
              <w:t>cijelosti</w:t>
            </w:r>
            <w:r>
              <w:rPr>
                <w:rFonts w:ascii="Arial" w:eastAsia="Arial" w:hAnsi="Arial" w:cs="Arial"/>
                <w:color w:val="000000"/>
                <w:sz w:val="20"/>
                <w:szCs w:val="20"/>
              </w:rPr>
              <w:t>,</w:t>
            </w:r>
            <w:r w:rsidR="00477C08">
              <w:rPr>
                <w:rFonts w:ascii="Arial" w:eastAsia="Arial" w:hAnsi="Arial" w:cs="Arial"/>
                <w:color w:val="000000"/>
                <w:sz w:val="20"/>
                <w:szCs w:val="20"/>
              </w:rPr>
              <w:t xml:space="preserve"> </w:t>
            </w:r>
            <w:r>
              <w:rPr>
                <w:rFonts w:ascii="Arial" w:eastAsia="Arial" w:hAnsi="Arial" w:cs="Arial"/>
                <w:color w:val="000000"/>
                <w:sz w:val="20"/>
                <w:szCs w:val="20"/>
              </w:rPr>
              <w:t>rad na muzičkoj izražajnosti.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14)Sviranje napamet,</w:t>
            </w:r>
            <w:r w:rsidR="00477C08">
              <w:rPr>
                <w:rFonts w:ascii="Arial" w:eastAsia="Arial" w:hAnsi="Arial" w:cs="Arial"/>
                <w:color w:val="000000"/>
                <w:sz w:val="20"/>
                <w:szCs w:val="20"/>
              </w:rPr>
              <w:t xml:space="preserve"> </w:t>
            </w:r>
            <w:r>
              <w:rPr>
                <w:rFonts w:ascii="Arial" w:eastAsia="Arial" w:hAnsi="Arial" w:cs="Arial"/>
                <w:color w:val="000000"/>
                <w:sz w:val="20"/>
                <w:szCs w:val="20"/>
              </w:rPr>
              <w:t>stilski primjereno,</w:t>
            </w:r>
            <w:r w:rsidR="00477C08">
              <w:rPr>
                <w:rFonts w:ascii="Arial" w:eastAsia="Arial" w:hAnsi="Arial" w:cs="Arial"/>
                <w:color w:val="000000"/>
                <w:sz w:val="20"/>
                <w:szCs w:val="20"/>
              </w:rPr>
              <w:t xml:space="preserve"> </w:t>
            </w:r>
            <w:r>
              <w:rPr>
                <w:rFonts w:ascii="Arial" w:eastAsia="Arial" w:hAnsi="Arial" w:cs="Arial"/>
                <w:color w:val="000000"/>
                <w:sz w:val="20"/>
                <w:szCs w:val="20"/>
              </w:rPr>
              <w:t>realizacija svih skladbi u bržim tempima.</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15)Provjera pripremljenog ispitnog programa.</w:t>
            </w:r>
          </w:p>
        </w:tc>
      </w:tr>
      <w:tr w:rsidR="00735F7B" w:rsidTr="0003079F">
        <w:trPr>
          <w:trHeight w:val="269"/>
        </w:trPr>
        <w:tc>
          <w:tcPr>
            <w:tcW w:w="1690"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Vrste izvođenja nastave:</w:t>
            </w:r>
          </w:p>
        </w:tc>
        <w:tc>
          <w:tcPr>
            <w:tcW w:w="3586"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3861"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rsidTr="0003079F">
        <w:trPr>
          <w:trHeight w:val="509"/>
        </w:trPr>
        <w:tc>
          <w:tcPr>
            <w:tcW w:w="1690"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586"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c>
          <w:tcPr>
            <w:tcW w:w="3861"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r>
      <w:tr w:rsidR="00735F7B" w:rsidTr="0003079F">
        <w:trPr>
          <w:trHeight w:val="1"/>
        </w:trPr>
        <w:tc>
          <w:tcPr>
            <w:tcW w:w="169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Obveze studenata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 pohađanje nastave i aktivno </w:t>
            </w:r>
            <w:r w:rsidR="00477C08">
              <w:rPr>
                <w:rFonts w:ascii="Arial" w:eastAsia="Arial" w:hAnsi="Arial" w:cs="Arial"/>
                <w:color w:val="000000"/>
                <w:sz w:val="20"/>
                <w:szCs w:val="20"/>
              </w:rPr>
              <w:t>sudjelovanje, polaganje</w:t>
            </w:r>
            <w:r>
              <w:rPr>
                <w:rFonts w:ascii="Arial" w:eastAsia="Arial" w:hAnsi="Arial" w:cs="Arial"/>
                <w:color w:val="000000"/>
                <w:sz w:val="20"/>
                <w:szCs w:val="20"/>
              </w:rPr>
              <w:t xml:space="preserve"> semestralnih ispita.</w:t>
            </w:r>
          </w:p>
        </w:tc>
      </w:tr>
      <w:tr w:rsidR="00735F7B" w:rsidTr="0003079F">
        <w:trPr>
          <w:trHeight w:val="1"/>
        </w:trPr>
        <w:tc>
          <w:tcPr>
            <w:tcW w:w="1690"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49"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474"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Istraživanje</w:t>
            </w:r>
          </w:p>
        </w:tc>
        <w:tc>
          <w:tcPr>
            <w:tcW w:w="660"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60"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Praktični rad </w:t>
            </w:r>
          </w:p>
        </w:tc>
        <w:tc>
          <w:tcPr>
            <w:tcW w:w="927"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Eksperimentalni rad</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4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Referat</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(Ostalo upisati) </w:t>
            </w:r>
          </w:p>
        </w:tc>
        <w:tc>
          <w:tcPr>
            <w:tcW w:w="92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Esej</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4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92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Kolokviji</w:t>
            </w:r>
          </w:p>
        </w:tc>
        <w:tc>
          <w:tcPr>
            <w:tcW w:w="7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4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2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49"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474"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660"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60"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27"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rsidTr="0003079F">
        <w:trPr>
          <w:trHeight w:val="1"/>
        </w:trPr>
        <w:tc>
          <w:tcPr>
            <w:tcW w:w="1690"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Redovito pohađanje i aktivno sudjelovanje u nastavi ima30%,a znanje na komisijskom ispitu 70%udjela u vrednovanju i ocjenjivanju.</w:t>
            </w:r>
          </w:p>
        </w:tc>
      </w:tr>
      <w:tr w:rsidR="00735F7B" w:rsidTr="0003079F">
        <w:trPr>
          <w:trHeight w:val="1"/>
        </w:trPr>
        <w:tc>
          <w:tcPr>
            <w:tcW w:w="1690"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Naslov</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Dostupnost putem ostalih medija</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.Literatura je obavezni dio programskog sadržaja.Etide:Moszkowsky,Czerny op.299 i 740.zbirke etida različitih autora (Cramer,Bertini,Neupert,Berens),polifonija:dvoglasne i troglasne invencije,</w:t>
            </w:r>
            <w:r w:rsidR="00477C08">
              <w:rPr>
                <w:rFonts w:ascii="Arial" w:eastAsia="Arial" w:hAnsi="Arial" w:cs="Arial"/>
                <w:color w:val="000000"/>
                <w:sz w:val="20"/>
                <w:szCs w:val="20"/>
              </w:rPr>
              <w:t xml:space="preserve"> </w:t>
            </w:r>
            <w:r>
              <w:rPr>
                <w:rFonts w:ascii="Arial" w:eastAsia="Arial" w:hAnsi="Arial" w:cs="Arial"/>
                <w:color w:val="000000"/>
                <w:sz w:val="20"/>
                <w:szCs w:val="20"/>
              </w:rPr>
              <w:t>Francuske i Engleske suite(izbor stavaka),Sonate:Haydn,</w:t>
            </w:r>
            <w:r w:rsidR="00477C08">
              <w:rPr>
                <w:rFonts w:ascii="Arial" w:eastAsia="Arial" w:hAnsi="Arial" w:cs="Arial"/>
                <w:color w:val="000000"/>
                <w:sz w:val="20"/>
                <w:szCs w:val="20"/>
              </w:rPr>
              <w:t xml:space="preserve"> </w:t>
            </w:r>
            <w:r>
              <w:rPr>
                <w:rFonts w:ascii="Arial" w:eastAsia="Arial" w:hAnsi="Arial" w:cs="Arial"/>
                <w:color w:val="000000"/>
                <w:sz w:val="20"/>
                <w:szCs w:val="20"/>
              </w:rPr>
              <w:t>Mozart,</w:t>
            </w:r>
            <w:r w:rsidR="00477C08">
              <w:rPr>
                <w:rFonts w:ascii="Arial" w:eastAsia="Arial" w:hAnsi="Arial" w:cs="Arial"/>
                <w:color w:val="000000"/>
                <w:sz w:val="20"/>
                <w:szCs w:val="20"/>
              </w:rPr>
              <w:t xml:space="preserve"> </w:t>
            </w:r>
            <w:r>
              <w:rPr>
                <w:rFonts w:ascii="Arial" w:eastAsia="Arial" w:hAnsi="Arial" w:cs="Arial"/>
                <w:color w:val="000000"/>
                <w:sz w:val="20"/>
                <w:szCs w:val="20"/>
              </w:rPr>
              <w:t xml:space="preserve">Beethoven(može i ronda ili varijacije),skladbe </w:t>
            </w:r>
            <w:r w:rsidR="00477C08">
              <w:rPr>
                <w:rFonts w:ascii="Arial" w:eastAsia="Arial" w:hAnsi="Arial" w:cs="Arial"/>
                <w:color w:val="000000"/>
                <w:sz w:val="20"/>
                <w:szCs w:val="20"/>
              </w:rPr>
              <w:t>različitih</w:t>
            </w:r>
            <w:r>
              <w:rPr>
                <w:rFonts w:ascii="Arial" w:eastAsia="Arial" w:hAnsi="Arial" w:cs="Arial"/>
                <w:color w:val="000000"/>
                <w:sz w:val="20"/>
                <w:szCs w:val="20"/>
              </w:rPr>
              <w:t xml:space="preserve"> autora 19.st(Mendelsohn,</w:t>
            </w:r>
            <w:r w:rsidR="00477C08">
              <w:rPr>
                <w:rFonts w:ascii="Arial" w:eastAsia="Arial" w:hAnsi="Arial" w:cs="Arial"/>
                <w:color w:val="000000"/>
                <w:sz w:val="20"/>
                <w:szCs w:val="20"/>
              </w:rPr>
              <w:t xml:space="preserve"> </w:t>
            </w:r>
            <w:r>
              <w:rPr>
                <w:rFonts w:ascii="Arial" w:eastAsia="Arial" w:hAnsi="Arial" w:cs="Arial"/>
                <w:color w:val="000000"/>
                <w:sz w:val="20"/>
                <w:szCs w:val="20"/>
              </w:rPr>
              <w:t>Schumann,</w:t>
            </w:r>
            <w:r w:rsidR="00477C08">
              <w:rPr>
                <w:rFonts w:ascii="Arial" w:eastAsia="Arial" w:hAnsi="Arial" w:cs="Arial"/>
                <w:color w:val="000000"/>
                <w:sz w:val="20"/>
                <w:szCs w:val="20"/>
              </w:rPr>
              <w:t xml:space="preserve"> </w:t>
            </w:r>
            <w:r>
              <w:rPr>
                <w:rFonts w:ascii="Arial" w:eastAsia="Arial" w:hAnsi="Arial" w:cs="Arial"/>
                <w:color w:val="000000"/>
                <w:sz w:val="20"/>
                <w:szCs w:val="20"/>
              </w:rPr>
              <w:t>Chopin,</w:t>
            </w:r>
            <w:r w:rsidR="00477C08">
              <w:rPr>
                <w:rFonts w:ascii="Arial" w:eastAsia="Arial" w:hAnsi="Arial" w:cs="Arial"/>
                <w:color w:val="000000"/>
                <w:sz w:val="20"/>
                <w:szCs w:val="20"/>
              </w:rPr>
              <w:t xml:space="preserve"> </w:t>
            </w:r>
            <w:r>
              <w:rPr>
                <w:rFonts w:ascii="Arial" w:eastAsia="Arial" w:hAnsi="Arial" w:cs="Arial"/>
                <w:color w:val="000000"/>
                <w:sz w:val="20"/>
                <w:szCs w:val="20"/>
              </w:rPr>
              <w:t>Čajkovski...)i 20.st(Prokofjev,</w:t>
            </w:r>
            <w:r w:rsidR="00477C08">
              <w:rPr>
                <w:rFonts w:ascii="Arial" w:eastAsia="Arial" w:hAnsi="Arial" w:cs="Arial"/>
                <w:color w:val="000000"/>
                <w:sz w:val="20"/>
                <w:szCs w:val="20"/>
              </w:rPr>
              <w:t xml:space="preserve"> </w:t>
            </w:r>
            <w:r>
              <w:rPr>
                <w:rFonts w:ascii="Arial" w:eastAsia="Arial" w:hAnsi="Arial" w:cs="Arial"/>
                <w:color w:val="000000"/>
                <w:sz w:val="20"/>
                <w:szCs w:val="20"/>
              </w:rPr>
              <w:t>Šostakovič,</w:t>
            </w:r>
            <w:r w:rsidR="00477C08">
              <w:rPr>
                <w:rFonts w:ascii="Arial" w:eastAsia="Arial" w:hAnsi="Arial" w:cs="Arial"/>
                <w:color w:val="000000"/>
                <w:sz w:val="20"/>
                <w:szCs w:val="20"/>
              </w:rPr>
              <w:t xml:space="preserve"> </w:t>
            </w:r>
            <w:r>
              <w:rPr>
                <w:rFonts w:ascii="Arial" w:eastAsia="Arial" w:hAnsi="Arial" w:cs="Arial"/>
                <w:color w:val="000000"/>
                <w:sz w:val="20"/>
                <w:szCs w:val="20"/>
              </w:rPr>
              <w:t>Debussy...),skladbe hrvatskih autora (Pejačević,</w:t>
            </w:r>
            <w:r w:rsidR="00477C08">
              <w:rPr>
                <w:rFonts w:ascii="Arial" w:eastAsia="Arial" w:hAnsi="Arial" w:cs="Arial"/>
                <w:color w:val="000000"/>
                <w:sz w:val="20"/>
                <w:szCs w:val="20"/>
              </w:rPr>
              <w:t xml:space="preserve"> </w:t>
            </w:r>
            <w:r>
              <w:rPr>
                <w:rFonts w:ascii="Arial" w:eastAsia="Arial" w:hAnsi="Arial" w:cs="Arial"/>
                <w:color w:val="000000"/>
                <w:sz w:val="20"/>
                <w:szCs w:val="20"/>
              </w:rPr>
              <w:t>Papandopulo,</w:t>
            </w:r>
            <w:r w:rsidR="00477C08">
              <w:rPr>
                <w:rFonts w:ascii="Arial" w:eastAsia="Arial" w:hAnsi="Arial" w:cs="Arial"/>
                <w:color w:val="000000"/>
                <w:sz w:val="20"/>
                <w:szCs w:val="20"/>
              </w:rPr>
              <w:t xml:space="preserve"> </w:t>
            </w:r>
            <w:r>
              <w:rPr>
                <w:rFonts w:ascii="Arial" w:eastAsia="Arial" w:hAnsi="Arial" w:cs="Arial"/>
                <w:color w:val="000000"/>
                <w:sz w:val="20"/>
                <w:szCs w:val="20"/>
              </w:rPr>
              <w:t>Šipuš,</w:t>
            </w:r>
            <w:r w:rsidR="00477C08">
              <w:rPr>
                <w:rFonts w:ascii="Arial" w:eastAsia="Arial" w:hAnsi="Arial" w:cs="Arial"/>
                <w:color w:val="000000"/>
                <w:sz w:val="20"/>
                <w:szCs w:val="20"/>
              </w:rPr>
              <w:t xml:space="preserve"> </w:t>
            </w:r>
            <w:r>
              <w:rPr>
                <w:rFonts w:ascii="Arial" w:eastAsia="Arial" w:hAnsi="Arial" w:cs="Arial"/>
                <w:color w:val="000000"/>
                <w:sz w:val="20"/>
                <w:szCs w:val="20"/>
              </w:rPr>
              <w:t>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u knjižnici: 1-3 primjerka</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xml:space="preserve">Dostupno preko </w:t>
            </w:r>
            <w:r w:rsidR="00477C08">
              <w:rPr>
                <w:rFonts w:ascii="Arial" w:eastAsia="Arial" w:hAnsi="Arial" w:cs="Arial"/>
                <w:color w:val="000000"/>
                <w:sz w:val="20"/>
                <w:szCs w:val="20"/>
              </w:rPr>
              <w:t>interneta, baza</w:t>
            </w:r>
            <w:r>
              <w:rPr>
                <w:rFonts w:ascii="Arial" w:eastAsia="Arial" w:hAnsi="Arial" w:cs="Arial"/>
                <w:color w:val="000000"/>
                <w:sz w:val="20"/>
                <w:szCs w:val="20"/>
              </w:rPr>
              <w:t xml:space="preserve"> podataka impls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rsidTr="0003079F">
        <w:trPr>
          <w:trHeight w:val="1"/>
        </w:trPr>
        <w:tc>
          <w:tcPr>
            <w:tcW w:w="169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Literatura je sastavni dio programskog sadržaja.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rsidTr="0003079F">
        <w:trPr>
          <w:trHeight w:val="1"/>
        </w:trPr>
        <w:tc>
          <w:tcPr>
            <w:tcW w:w="169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Mentorski rad,</w:t>
            </w:r>
            <w:r w:rsidR="00F54F6A">
              <w:rPr>
                <w:rFonts w:ascii="Arial" w:eastAsia="Arial" w:hAnsi="Arial" w:cs="Arial"/>
                <w:color w:val="000000"/>
                <w:sz w:val="20"/>
                <w:szCs w:val="20"/>
              </w:rPr>
              <w:t xml:space="preserve"> </w:t>
            </w:r>
            <w:r>
              <w:rPr>
                <w:rFonts w:ascii="Arial" w:eastAsia="Arial" w:hAnsi="Arial" w:cs="Arial"/>
                <w:color w:val="000000"/>
                <w:sz w:val="20"/>
                <w:szCs w:val="20"/>
              </w:rPr>
              <w:t>aktivno sudjelovanje u nastavi,</w:t>
            </w:r>
            <w:r w:rsidR="00F54F6A">
              <w:rPr>
                <w:rFonts w:ascii="Arial" w:eastAsia="Arial" w:hAnsi="Arial" w:cs="Arial"/>
                <w:color w:val="000000"/>
                <w:sz w:val="20"/>
                <w:szCs w:val="20"/>
              </w:rPr>
              <w:t xml:space="preserve"> </w:t>
            </w:r>
            <w:r>
              <w:rPr>
                <w:rFonts w:ascii="Arial" w:eastAsia="Arial" w:hAnsi="Arial" w:cs="Arial"/>
                <w:color w:val="000000"/>
                <w:sz w:val="20"/>
                <w:szCs w:val="20"/>
              </w:rPr>
              <w:t>praćenje praktičnog rada zadanih zahtjeva.</w:t>
            </w:r>
          </w:p>
        </w:tc>
      </w:tr>
      <w:tr w:rsidR="00735F7B" w:rsidTr="0003079F">
        <w:trPr>
          <w:trHeight w:val="1"/>
        </w:trPr>
        <w:tc>
          <w:tcPr>
            <w:tcW w:w="169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b/>
          <w:color w:val="000000"/>
          <w:sz w:val="20"/>
          <w:szCs w:val="20"/>
        </w:rPr>
        <w:t xml:space="preserve">11.2.Glasovir 2 </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9"/>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2"/>
        <w:gridCol w:w="330"/>
        <w:gridCol w:w="1677"/>
        <w:gridCol w:w="746"/>
        <w:gridCol w:w="478"/>
        <w:gridCol w:w="718"/>
        <w:gridCol w:w="322"/>
        <w:gridCol w:w="638"/>
        <w:gridCol w:w="347"/>
        <w:gridCol w:w="726"/>
        <w:gridCol w:w="409"/>
        <w:gridCol w:w="457"/>
        <w:gridCol w:w="499"/>
        <w:gridCol w:w="429"/>
      </w:tblGrid>
      <w:tr w:rsidR="00735F7B">
        <w:trPr>
          <w:trHeight w:val="1"/>
        </w:trPr>
        <w:tc>
          <w:tcPr>
            <w:tcW w:w="1362"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color w:val="000000"/>
              </w:rPr>
            </w:pPr>
            <w:r>
              <w:rPr>
                <w:rFonts w:ascii="Arial" w:eastAsia="Arial" w:hAnsi="Arial" w:cs="Arial"/>
                <w:b/>
                <w:color w:val="000000"/>
                <w:sz w:val="20"/>
                <w:szCs w:val="20"/>
              </w:rPr>
              <w:t>NAZIV PREDMETA</w:t>
            </w:r>
          </w:p>
        </w:tc>
        <w:tc>
          <w:tcPr>
            <w:tcW w:w="7776"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Glasovir 2</w:t>
            </w:r>
          </w:p>
        </w:tc>
      </w:tr>
      <w:tr w:rsidR="00735F7B">
        <w:trPr>
          <w:trHeight w:val="1"/>
        </w:trPr>
        <w:tc>
          <w:tcPr>
            <w:tcW w:w="169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901" w:type="dxa"/>
            <w:gridSpan w:val="3"/>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UAM107</w:t>
            </w:r>
          </w:p>
        </w:tc>
        <w:tc>
          <w:tcPr>
            <w:tcW w:w="2025"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 studija</w:t>
            </w:r>
          </w:p>
        </w:tc>
        <w:tc>
          <w:tcPr>
            <w:tcW w:w="2520" w:type="dxa"/>
            <w:gridSpan w:val="5"/>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03079F">
        <w:trPr>
          <w:trHeight w:val="1"/>
        </w:trPr>
        <w:tc>
          <w:tcPr>
            <w:tcW w:w="169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901" w:type="dxa"/>
            <w:gridSpan w:val="3"/>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03794A">
              <w:rPr>
                <w:rFonts w:ascii="Arial" w:eastAsia="Times New Roman" w:hAnsi="Arial" w:cs="Arial"/>
                <w:color w:val="292929"/>
                <w:sz w:val="20"/>
                <w:szCs w:val="20"/>
                <w:lang w:val="it-IT"/>
              </w:rPr>
              <w:t xml:space="preserve">dr. sc. Ivana Franceschi, v. pred. </w:t>
            </w:r>
            <w:r w:rsidRPr="00F54F6A">
              <w:rPr>
                <w:rFonts w:ascii="Arial" w:eastAsia="Times New Roman" w:hAnsi="Arial" w:cs="Arial"/>
                <w:color w:val="292929"/>
                <w:sz w:val="20"/>
                <w:szCs w:val="20"/>
                <w:lang w:val="en-US"/>
              </w:rPr>
              <w:t>(IGP)</w:t>
            </w:r>
          </w:p>
          <w:p w:rsidR="0003079F" w:rsidRPr="00F54F6A" w:rsidRDefault="0003079F" w:rsidP="004B6C75">
            <w:pPr>
              <w:widowControl/>
              <w:shd w:val="clear" w:color="auto" w:fill="FFFFFF"/>
              <w:spacing w:after="100" w:afterAutospacing="1"/>
              <w:rPr>
                <w:rFonts w:ascii="Arial" w:eastAsia="Times New Roman" w:hAnsi="Arial" w:cs="Arial"/>
                <w:color w:val="292929"/>
                <w:sz w:val="20"/>
                <w:szCs w:val="20"/>
                <w:lang w:val="en-US"/>
              </w:rPr>
            </w:pPr>
          </w:p>
        </w:tc>
        <w:tc>
          <w:tcPr>
            <w:tcW w:w="202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Bodovna vrijednost (ECTS)</w:t>
            </w:r>
          </w:p>
        </w:tc>
        <w:tc>
          <w:tcPr>
            <w:tcW w:w="2520" w:type="dxa"/>
            <w:gridSpan w:val="5"/>
            <w:tcBorders>
              <w:top w:val="single" w:sz="4" w:space="0" w:color="000000"/>
              <w:left w:val="single" w:sz="4" w:space="0" w:color="000000"/>
              <w:bottom w:val="single" w:sz="12" w:space="0" w:color="000000"/>
              <w:right w:val="single" w:sz="12" w:space="0" w:color="000000"/>
            </w:tcBorders>
            <w:shd w:val="clear" w:color="auto" w:fill="FFFFFF"/>
          </w:tcPr>
          <w:p w:rsidR="0003079F" w:rsidRDefault="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03079F">
        <w:trPr>
          <w:trHeight w:val="1"/>
        </w:trPr>
        <w:tc>
          <w:tcPr>
            <w:tcW w:w="169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Suradnici</w:t>
            </w:r>
          </w:p>
        </w:tc>
        <w:tc>
          <w:tcPr>
            <w:tcW w:w="2901"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Ana Stanković, mag. mus.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Mladen Grgić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Nives Tošić Kusanović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Valentina Štrbac-Čičerić, pred. (IGP)</w:t>
            </w:r>
          </w:p>
          <w:p w:rsidR="0003079F" w:rsidRPr="00D678ED" w:rsidRDefault="0003079F" w:rsidP="004B6C75">
            <w:pPr>
              <w:pStyle w:val="Normal10"/>
              <w:widowControl/>
              <w:pBdr>
                <w:top w:val="nil"/>
                <w:left w:val="nil"/>
                <w:bottom w:val="nil"/>
                <w:right w:val="nil"/>
                <w:between w:val="nil"/>
              </w:pBdr>
              <w:rPr>
                <w:color w:val="000000"/>
                <w:sz w:val="20"/>
                <w:szCs w:val="20"/>
              </w:rPr>
            </w:pPr>
          </w:p>
        </w:tc>
        <w:tc>
          <w:tcPr>
            <w:tcW w:w="2025"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Način izvođenja nastave (broj sati u semestru)</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P</w:t>
            </w:r>
          </w:p>
        </w:tc>
        <w:tc>
          <w:tcPr>
            <w:tcW w:w="866"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S</w:t>
            </w:r>
          </w:p>
        </w:tc>
        <w:tc>
          <w:tcPr>
            <w:tcW w:w="49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V</w:t>
            </w:r>
          </w:p>
        </w:tc>
        <w:tc>
          <w:tcPr>
            <w:tcW w:w="42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T</w:t>
            </w:r>
          </w:p>
        </w:tc>
      </w:tr>
      <w:tr w:rsidR="00735F7B">
        <w:trPr>
          <w:trHeight w:val="1"/>
        </w:trPr>
        <w:tc>
          <w:tcPr>
            <w:tcW w:w="169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2901"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735F7B" w:rsidRDefault="00735F7B">
            <w:pPr>
              <w:pStyle w:val="Normal1"/>
              <w:pBdr>
                <w:top w:val="nil"/>
                <w:left w:val="nil"/>
                <w:bottom w:val="nil"/>
                <w:right w:val="nil"/>
                <w:between w:val="nil"/>
              </w:pBdr>
              <w:spacing w:line="276" w:lineRule="auto"/>
              <w:rPr>
                <w:color w:val="000000"/>
              </w:rPr>
            </w:pPr>
          </w:p>
        </w:tc>
        <w:tc>
          <w:tcPr>
            <w:tcW w:w="2025"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6"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9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2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rPr>
          <w:trHeight w:val="1"/>
        </w:trPr>
        <w:tc>
          <w:tcPr>
            <w:tcW w:w="169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Status predmeta</w:t>
            </w:r>
          </w:p>
        </w:tc>
        <w:tc>
          <w:tcPr>
            <w:tcW w:w="2901" w:type="dxa"/>
            <w:gridSpan w:val="3"/>
            <w:tcBorders>
              <w:top w:val="single" w:sz="4" w:space="0" w:color="000000"/>
              <w:left w:val="single" w:sz="4" w:space="0" w:color="000000"/>
              <w:bottom w:val="single" w:sz="12" w:space="0" w:color="000000"/>
              <w:right w:val="single" w:sz="12" w:space="0" w:color="000000"/>
            </w:tcBorders>
            <w:shd w:val="clear" w:color="auto" w:fill="FFFFFF"/>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02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Postotak primjene e-učenja </w:t>
            </w:r>
          </w:p>
        </w:tc>
        <w:tc>
          <w:tcPr>
            <w:tcW w:w="2520" w:type="dxa"/>
            <w:gridSpan w:val="5"/>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735F7B">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OPIS PREDMETA</w:t>
            </w:r>
          </w:p>
        </w:tc>
      </w:tr>
      <w:tr w:rsidR="00735F7B">
        <w:trPr>
          <w:trHeight w:val="1"/>
        </w:trPr>
        <w:tc>
          <w:tcPr>
            <w:tcW w:w="169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446"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Upoznavanje klavirske </w:t>
            </w:r>
            <w:r w:rsidR="00477C08">
              <w:rPr>
                <w:rFonts w:ascii="Arial" w:eastAsia="Arial" w:hAnsi="Arial" w:cs="Arial"/>
                <w:color w:val="000000"/>
                <w:sz w:val="20"/>
                <w:szCs w:val="20"/>
              </w:rPr>
              <w:t>literature, stjecanje</w:t>
            </w:r>
            <w:r>
              <w:rPr>
                <w:rFonts w:ascii="Arial" w:eastAsia="Arial" w:hAnsi="Arial" w:cs="Arial"/>
                <w:color w:val="000000"/>
                <w:sz w:val="20"/>
                <w:szCs w:val="20"/>
              </w:rPr>
              <w:t xml:space="preserve"> vještina raspolaganja klavirom u okviru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potreba nastavničke struke (sviranje partitura,</w:t>
            </w:r>
            <w:r w:rsidR="00477C08">
              <w:rPr>
                <w:rFonts w:ascii="Arial" w:eastAsia="Arial" w:hAnsi="Arial" w:cs="Arial"/>
                <w:color w:val="000000"/>
                <w:sz w:val="20"/>
                <w:szCs w:val="20"/>
              </w:rPr>
              <w:t xml:space="preserve"> </w:t>
            </w:r>
            <w:r>
              <w:rPr>
                <w:rFonts w:ascii="Arial" w:eastAsia="Arial" w:hAnsi="Arial" w:cs="Arial"/>
                <w:color w:val="000000"/>
                <w:sz w:val="20"/>
                <w:szCs w:val="20"/>
              </w:rPr>
              <w:t>čitanje s lista</w:t>
            </w:r>
            <w:r w:rsidR="00477C08">
              <w:rPr>
                <w:rFonts w:ascii="Arial" w:eastAsia="Arial" w:hAnsi="Arial" w:cs="Arial"/>
                <w:color w:val="000000"/>
                <w:sz w:val="20"/>
                <w:szCs w:val="20"/>
              </w:rPr>
              <w:t xml:space="preserve"> </w:t>
            </w:r>
            <w:r>
              <w:rPr>
                <w:rFonts w:ascii="Arial" w:eastAsia="Arial" w:hAnsi="Arial" w:cs="Arial"/>
                <w:color w:val="000000"/>
                <w:sz w:val="20"/>
                <w:szCs w:val="20"/>
              </w:rPr>
              <w:t>,sviranje pratnji).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Ovladavanje tehnički zahtjevnijih etida,te zahtijevnijih polifonih skladbi (sviranje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dvoglasja u jednoj </w:t>
            </w:r>
            <w:r w:rsidR="00477C08">
              <w:rPr>
                <w:rFonts w:ascii="Arial" w:eastAsia="Arial" w:hAnsi="Arial" w:cs="Arial"/>
                <w:color w:val="000000"/>
                <w:sz w:val="20"/>
                <w:szCs w:val="20"/>
              </w:rPr>
              <w:t>ruci, sviranje</w:t>
            </w:r>
            <w:r>
              <w:rPr>
                <w:rFonts w:ascii="Arial" w:eastAsia="Arial" w:hAnsi="Arial" w:cs="Arial"/>
                <w:color w:val="000000"/>
                <w:sz w:val="20"/>
                <w:szCs w:val="20"/>
              </w:rPr>
              <w:t xml:space="preserve"> troglasja),upoznavanje s većim formama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klasičnog stila (sonate),ovladavanje izražajnog sviranja kroz literaturu 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446"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Položen prijemni </w:t>
            </w:r>
            <w:r w:rsidR="00477C08">
              <w:rPr>
                <w:rFonts w:ascii="Arial" w:eastAsia="Arial" w:hAnsi="Arial" w:cs="Arial"/>
                <w:color w:val="000000"/>
                <w:sz w:val="20"/>
                <w:szCs w:val="20"/>
              </w:rPr>
              <w:t>ispit, redovito</w:t>
            </w:r>
            <w:r>
              <w:rPr>
                <w:rFonts w:ascii="Arial" w:eastAsia="Arial" w:hAnsi="Arial" w:cs="Arial"/>
                <w:color w:val="000000"/>
                <w:sz w:val="20"/>
                <w:szCs w:val="20"/>
              </w:rPr>
              <w:t xml:space="preserve"> upisan prvi semestar tekuće akademske godine.</w:t>
            </w:r>
          </w:p>
        </w:tc>
      </w:tr>
      <w:tr w:rsidR="00735F7B">
        <w:trPr>
          <w:trHeight w:val="1"/>
        </w:trPr>
        <w:tc>
          <w:tcPr>
            <w:tcW w:w="169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Očekivani ishodi učenja na razini predmeta (4-10 ishoda učenja) </w:t>
            </w:r>
          </w:p>
        </w:tc>
        <w:tc>
          <w:tcPr>
            <w:tcW w:w="7446"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r w:rsidR="00477C08">
              <w:rPr>
                <w:rFonts w:ascii="Arial" w:eastAsia="Arial" w:hAnsi="Arial" w:cs="Arial"/>
                <w:color w:val="000000"/>
                <w:sz w:val="20"/>
                <w:szCs w:val="20"/>
              </w:rPr>
              <w:t>Primijeniti</w:t>
            </w:r>
            <w:r>
              <w:rPr>
                <w:rFonts w:ascii="Arial" w:eastAsia="Arial" w:hAnsi="Arial" w:cs="Arial"/>
                <w:color w:val="000000"/>
                <w:sz w:val="20"/>
                <w:szCs w:val="20"/>
              </w:rPr>
              <w:t xml:space="preserve"> klavirsku tehniku na različitim tehničkim zadacima instruktivnih etida.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2)Znati pravilno izvoditi dvoglasje kod polifonije.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3)Znati razlikovati strukturne značajke glazbenog jezika u formama </w:t>
            </w:r>
            <w:r w:rsidR="00477C08">
              <w:rPr>
                <w:rFonts w:ascii="Arial" w:eastAsia="Arial" w:hAnsi="Arial" w:cs="Arial"/>
                <w:color w:val="000000"/>
                <w:sz w:val="20"/>
                <w:szCs w:val="20"/>
              </w:rPr>
              <w:t>sonata, ronda</w:t>
            </w:r>
            <w:r>
              <w:rPr>
                <w:rFonts w:ascii="Arial" w:eastAsia="Arial" w:hAnsi="Arial" w:cs="Arial"/>
                <w:color w:val="000000"/>
                <w:sz w:val="20"/>
                <w:szCs w:val="20"/>
              </w:rPr>
              <w:t xml:space="preserve"> ili varijacija.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4)Koristiti različite načine sustavnog vježbanja pri učenju različitih skladbi.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5)Znati interpretirati skladbe različitih stilova (izražajno izvođenje),19.i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446"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1)Uvodni </w:t>
            </w:r>
            <w:r w:rsidR="00477C08">
              <w:rPr>
                <w:rFonts w:ascii="Arial" w:eastAsia="Arial" w:hAnsi="Arial" w:cs="Arial"/>
                <w:color w:val="000000"/>
                <w:sz w:val="20"/>
                <w:szCs w:val="20"/>
              </w:rPr>
              <w:t>sat, odabir</w:t>
            </w:r>
            <w:r>
              <w:rPr>
                <w:rFonts w:ascii="Arial" w:eastAsia="Arial" w:hAnsi="Arial" w:cs="Arial"/>
                <w:color w:val="000000"/>
                <w:sz w:val="20"/>
                <w:szCs w:val="20"/>
              </w:rPr>
              <w:t xml:space="preserve"> programa prema stupnju znanja studenta i afinitetima.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2)Upoznavanje literature,</w:t>
            </w:r>
            <w:r w:rsidR="00477C08">
              <w:rPr>
                <w:rFonts w:ascii="Arial" w:eastAsia="Arial" w:hAnsi="Arial" w:cs="Arial"/>
                <w:color w:val="000000"/>
                <w:sz w:val="20"/>
                <w:szCs w:val="20"/>
              </w:rPr>
              <w:t xml:space="preserve"> </w:t>
            </w:r>
            <w:r>
              <w:rPr>
                <w:rFonts w:ascii="Arial" w:eastAsia="Arial" w:hAnsi="Arial" w:cs="Arial"/>
                <w:color w:val="000000"/>
                <w:sz w:val="20"/>
                <w:szCs w:val="20"/>
              </w:rPr>
              <w:t xml:space="preserve">isčitavanje notnog teksta </w:t>
            </w:r>
            <w:r w:rsidR="00477C08">
              <w:rPr>
                <w:rFonts w:ascii="Arial" w:eastAsia="Arial" w:hAnsi="Arial" w:cs="Arial"/>
                <w:color w:val="000000"/>
                <w:sz w:val="20"/>
                <w:szCs w:val="20"/>
              </w:rPr>
              <w:t>odvojeno, desna</w:t>
            </w:r>
            <w:r>
              <w:rPr>
                <w:rFonts w:ascii="Arial" w:eastAsia="Arial" w:hAnsi="Arial" w:cs="Arial"/>
                <w:color w:val="000000"/>
                <w:sz w:val="20"/>
                <w:szCs w:val="20"/>
              </w:rPr>
              <w:t xml:space="preserve"> i lijeva ruka.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3)Obrada teksta(fraziranje,</w:t>
            </w:r>
            <w:r w:rsidR="00477C08">
              <w:rPr>
                <w:rFonts w:ascii="Arial" w:eastAsia="Arial" w:hAnsi="Arial" w:cs="Arial"/>
                <w:color w:val="000000"/>
                <w:sz w:val="20"/>
                <w:szCs w:val="20"/>
              </w:rPr>
              <w:t xml:space="preserve"> </w:t>
            </w:r>
            <w:r>
              <w:rPr>
                <w:rFonts w:ascii="Arial" w:eastAsia="Arial" w:hAnsi="Arial" w:cs="Arial"/>
                <w:color w:val="000000"/>
                <w:sz w:val="20"/>
                <w:szCs w:val="20"/>
              </w:rPr>
              <w:t>artikulacija,</w:t>
            </w:r>
            <w:r w:rsidR="00477C08">
              <w:rPr>
                <w:rFonts w:ascii="Arial" w:eastAsia="Arial" w:hAnsi="Arial" w:cs="Arial"/>
                <w:color w:val="000000"/>
                <w:sz w:val="20"/>
                <w:szCs w:val="20"/>
              </w:rPr>
              <w:t xml:space="preserve"> </w:t>
            </w:r>
            <w:r>
              <w:rPr>
                <w:rFonts w:ascii="Arial" w:eastAsia="Arial" w:hAnsi="Arial" w:cs="Arial"/>
                <w:color w:val="000000"/>
                <w:sz w:val="20"/>
                <w:szCs w:val="20"/>
              </w:rPr>
              <w:t>točan prstomet,</w:t>
            </w:r>
            <w:r w:rsidR="00477C08">
              <w:rPr>
                <w:rFonts w:ascii="Arial" w:eastAsia="Arial" w:hAnsi="Arial" w:cs="Arial"/>
                <w:color w:val="000000"/>
                <w:sz w:val="20"/>
                <w:szCs w:val="20"/>
              </w:rPr>
              <w:t xml:space="preserve"> </w:t>
            </w:r>
            <w:r>
              <w:rPr>
                <w:rFonts w:ascii="Arial" w:eastAsia="Arial" w:hAnsi="Arial" w:cs="Arial"/>
                <w:color w:val="000000"/>
                <w:sz w:val="20"/>
                <w:szCs w:val="20"/>
              </w:rPr>
              <w:t>logičnost glazbenog tkiva).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4)Rad na tehničkim zadacima,</w:t>
            </w:r>
            <w:r w:rsidR="00477C08">
              <w:rPr>
                <w:rFonts w:ascii="Arial" w:eastAsia="Arial" w:hAnsi="Arial" w:cs="Arial"/>
                <w:color w:val="000000"/>
                <w:sz w:val="20"/>
                <w:szCs w:val="20"/>
              </w:rPr>
              <w:t xml:space="preserve"> </w:t>
            </w:r>
            <w:r>
              <w:rPr>
                <w:rFonts w:ascii="Arial" w:eastAsia="Arial" w:hAnsi="Arial" w:cs="Arial"/>
                <w:color w:val="000000"/>
                <w:sz w:val="20"/>
                <w:szCs w:val="20"/>
              </w:rPr>
              <w:t>dinamika,</w:t>
            </w:r>
            <w:r w:rsidR="00477C08">
              <w:rPr>
                <w:rFonts w:ascii="Arial" w:eastAsia="Arial" w:hAnsi="Arial" w:cs="Arial"/>
                <w:color w:val="000000"/>
                <w:sz w:val="20"/>
                <w:szCs w:val="20"/>
              </w:rPr>
              <w:t xml:space="preserve"> </w:t>
            </w:r>
            <w:r>
              <w:rPr>
                <w:rFonts w:ascii="Arial" w:eastAsia="Arial" w:hAnsi="Arial" w:cs="Arial"/>
                <w:color w:val="000000"/>
                <w:sz w:val="20"/>
                <w:szCs w:val="20"/>
              </w:rPr>
              <w:t>oblikovanje tona (još uvijek odvojeno).</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5)Sviranje s obje ruke skupa rad na pravilnoj koordinaciji ruku.</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6)Analiza teksta i tehničkih činioca,</w:t>
            </w:r>
            <w:r w:rsidR="00477C08">
              <w:rPr>
                <w:rFonts w:ascii="Arial" w:eastAsia="Arial" w:hAnsi="Arial" w:cs="Arial"/>
                <w:color w:val="000000"/>
                <w:sz w:val="20"/>
                <w:szCs w:val="20"/>
              </w:rPr>
              <w:t xml:space="preserve"> </w:t>
            </w:r>
            <w:r>
              <w:rPr>
                <w:rFonts w:ascii="Arial" w:eastAsia="Arial" w:hAnsi="Arial" w:cs="Arial"/>
                <w:color w:val="000000"/>
                <w:sz w:val="20"/>
                <w:szCs w:val="20"/>
              </w:rPr>
              <w:t>rješavanje teh.</w:t>
            </w:r>
            <w:r w:rsidR="00477C08">
              <w:rPr>
                <w:rFonts w:ascii="Arial" w:eastAsia="Arial" w:hAnsi="Arial" w:cs="Arial"/>
                <w:color w:val="000000"/>
                <w:sz w:val="20"/>
                <w:szCs w:val="20"/>
              </w:rPr>
              <w:t xml:space="preserve"> </w:t>
            </w:r>
            <w:r>
              <w:rPr>
                <w:rFonts w:ascii="Arial" w:eastAsia="Arial" w:hAnsi="Arial" w:cs="Arial"/>
                <w:color w:val="000000"/>
                <w:sz w:val="20"/>
                <w:szCs w:val="20"/>
              </w:rPr>
              <w:t>problema sviranja skupa.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7)Primjena </w:t>
            </w:r>
            <w:r w:rsidR="00477C08">
              <w:rPr>
                <w:rFonts w:ascii="Arial" w:eastAsia="Arial" w:hAnsi="Arial" w:cs="Arial"/>
                <w:color w:val="000000"/>
                <w:sz w:val="20"/>
                <w:szCs w:val="20"/>
              </w:rPr>
              <w:t>dinamike, analiza</w:t>
            </w:r>
            <w:r>
              <w:rPr>
                <w:rFonts w:ascii="Arial" w:eastAsia="Arial" w:hAnsi="Arial" w:cs="Arial"/>
                <w:color w:val="000000"/>
                <w:sz w:val="20"/>
                <w:szCs w:val="20"/>
              </w:rPr>
              <w:t xml:space="preserve"> muzičkog sadržaja,rad na manjim dijelovima.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8)Analiza glazbenog tkiva(polifoničnost,</w:t>
            </w:r>
            <w:r w:rsidR="00477C08">
              <w:rPr>
                <w:rFonts w:ascii="Arial" w:eastAsia="Arial" w:hAnsi="Arial" w:cs="Arial"/>
                <w:color w:val="000000"/>
                <w:sz w:val="20"/>
                <w:szCs w:val="20"/>
              </w:rPr>
              <w:t xml:space="preserve"> </w:t>
            </w:r>
            <w:r>
              <w:rPr>
                <w:rFonts w:ascii="Arial" w:eastAsia="Arial" w:hAnsi="Arial" w:cs="Arial"/>
                <w:color w:val="000000"/>
                <w:sz w:val="20"/>
                <w:szCs w:val="20"/>
              </w:rPr>
              <w:t>motiv,</w:t>
            </w:r>
            <w:r w:rsidR="00477C08">
              <w:rPr>
                <w:rFonts w:ascii="Arial" w:eastAsia="Arial" w:hAnsi="Arial" w:cs="Arial"/>
                <w:color w:val="000000"/>
                <w:sz w:val="20"/>
                <w:szCs w:val="20"/>
              </w:rPr>
              <w:t xml:space="preserve"> </w:t>
            </w:r>
            <w:r>
              <w:rPr>
                <w:rFonts w:ascii="Arial" w:eastAsia="Arial" w:hAnsi="Arial" w:cs="Arial"/>
                <w:color w:val="000000"/>
                <w:sz w:val="20"/>
                <w:szCs w:val="20"/>
              </w:rPr>
              <w:t>rečenica,perioda),postizanje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logičnog sviranja.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9)Rad na većim cjelinama,</w:t>
            </w:r>
            <w:r w:rsidR="00477C08">
              <w:rPr>
                <w:rFonts w:ascii="Arial" w:eastAsia="Arial" w:hAnsi="Arial" w:cs="Arial"/>
                <w:color w:val="000000"/>
                <w:sz w:val="20"/>
                <w:szCs w:val="20"/>
              </w:rPr>
              <w:t xml:space="preserve"> </w:t>
            </w:r>
            <w:r>
              <w:rPr>
                <w:rFonts w:ascii="Arial" w:eastAsia="Arial" w:hAnsi="Arial" w:cs="Arial"/>
                <w:color w:val="000000"/>
                <w:sz w:val="20"/>
                <w:szCs w:val="20"/>
              </w:rPr>
              <w:t>analitičko obrađivanje notnog teksta,</w:t>
            </w:r>
            <w:r w:rsidR="00477C08">
              <w:rPr>
                <w:rFonts w:ascii="Arial" w:eastAsia="Arial" w:hAnsi="Arial" w:cs="Arial"/>
                <w:color w:val="000000"/>
                <w:sz w:val="20"/>
                <w:szCs w:val="20"/>
              </w:rPr>
              <w:t xml:space="preserve"> </w:t>
            </w:r>
            <w:r>
              <w:rPr>
                <w:rFonts w:ascii="Arial" w:eastAsia="Arial" w:hAnsi="Arial" w:cs="Arial"/>
                <w:color w:val="000000"/>
                <w:sz w:val="20"/>
                <w:szCs w:val="20"/>
              </w:rPr>
              <w:t>analiza formi.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10)Sviranje kompozicija u </w:t>
            </w:r>
            <w:r w:rsidR="00477C08">
              <w:rPr>
                <w:rFonts w:ascii="Arial" w:eastAsia="Arial" w:hAnsi="Arial" w:cs="Arial"/>
                <w:color w:val="000000"/>
                <w:sz w:val="20"/>
                <w:szCs w:val="20"/>
              </w:rPr>
              <w:t>cijelosti, rad</w:t>
            </w:r>
            <w:r>
              <w:rPr>
                <w:rFonts w:ascii="Arial" w:eastAsia="Arial" w:hAnsi="Arial" w:cs="Arial"/>
                <w:color w:val="000000"/>
                <w:sz w:val="20"/>
                <w:szCs w:val="20"/>
              </w:rPr>
              <w:t xml:space="preserve"> na kvaliteti tona,tonsko oblikovanje.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11)Sviranje kompozicija u </w:t>
            </w:r>
            <w:r w:rsidR="00477C08">
              <w:rPr>
                <w:rFonts w:ascii="Arial" w:eastAsia="Arial" w:hAnsi="Arial" w:cs="Arial"/>
                <w:color w:val="000000"/>
                <w:sz w:val="20"/>
                <w:szCs w:val="20"/>
              </w:rPr>
              <w:t>cijelosti, rad</w:t>
            </w:r>
            <w:r>
              <w:rPr>
                <w:rFonts w:ascii="Arial" w:eastAsia="Arial" w:hAnsi="Arial" w:cs="Arial"/>
                <w:color w:val="000000"/>
                <w:sz w:val="20"/>
                <w:szCs w:val="20"/>
              </w:rPr>
              <w:t xml:space="preserve"> na muzičkom sadržaju,</w:t>
            </w:r>
            <w:r w:rsidR="00477C08">
              <w:rPr>
                <w:rFonts w:ascii="Arial" w:eastAsia="Arial" w:hAnsi="Arial" w:cs="Arial"/>
                <w:color w:val="000000"/>
                <w:sz w:val="20"/>
                <w:szCs w:val="20"/>
              </w:rPr>
              <w:t xml:space="preserve"> </w:t>
            </w:r>
            <w:r>
              <w:rPr>
                <w:rFonts w:ascii="Arial" w:eastAsia="Arial" w:hAnsi="Arial" w:cs="Arial"/>
                <w:color w:val="000000"/>
                <w:sz w:val="20"/>
                <w:szCs w:val="20"/>
              </w:rPr>
              <w:t>pedalizacija.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12)Memoriziranje,</w:t>
            </w:r>
            <w:r w:rsidR="00477C08">
              <w:rPr>
                <w:rFonts w:ascii="Arial" w:eastAsia="Arial" w:hAnsi="Arial" w:cs="Arial"/>
                <w:color w:val="000000"/>
                <w:sz w:val="20"/>
                <w:szCs w:val="20"/>
              </w:rPr>
              <w:t xml:space="preserve"> </w:t>
            </w:r>
            <w:r>
              <w:rPr>
                <w:rFonts w:ascii="Arial" w:eastAsia="Arial" w:hAnsi="Arial" w:cs="Arial"/>
                <w:color w:val="000000"/>
                <w:sz w:val="20"/>
                <w:szCs w:val="20"/>
              </w:rPr>
              <w:t>sviranje u sporim tempima.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13)Sviranje svih kompozicija u </w:t>
            </w:r>
            <w:r w:rsidR="00477C08">
              <w:rPr>
                <w:rFonts w:ascii="Arial" w:eastAsia="Arial" w:hAnsi="Arial" w:cs="Arial"/>
                <w:color w:val="000000"/>
                <w:sz w:val="20"/>
                <w:szCs w:val="20"/>
              </w:rPr>
              <w:t>cijelosti</w:t>
            </w:r>
            <w:r>
              <w:rPr>
                <w:rFonts w:ascii="Arial" w:eastAsia="Arial" w:hAnsi="Arial" w:cs="Arial"/>
                <w:color w:val="000000"/>
                <w:sz w:val="20"/>
                <w:szCs w:val="20"/>
              </w:rPr>
              <w:t>,</w:t>
            </w:r>
            <w:r w:rsidR="00477C08">
              <w:rPr>
                <w:rFonts w:ascii="Arial" w:eastAsia="Arial" w:hAnsi="Arial" w:cs="Arial"/>
                <w:color w:val="000000"/>
                <w:sz w:val="20"/>
                <w:szCs w:val="20"/>
              </w:rPr>
              <w:t xml:space="preserve"> </w:t>
            </w:r>
            <w:r>
              <w:rPr>
                <w:rFonts w:ascii="Arial" w:eastAsia="Arial" w:hAnsi="Arial" w:cs="Arial"/>
                <w:color w:val="000000"/>
                <w:sz w:val="20"/>
                <w:szCs w:val="20"/>
              </w:rPr>
              <w:t>rad na muzičkoj izražajnosti.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14)Sviranje napamet,</w:t>
            </w:r>
            <w:r w:rsidR="00477C08">
              <w:rPr>
                <w:rFonts w:ascii="Arial" w:eastAsia="Arial" w:hAnsi="Arial" w:cs="Arial"/>
                <w:color w:val="000000"/>
                <w:sz w:val="20"/>
                <w:szCs w:val="20"/>
              </w:rPr>
              <w:t xml:space="preserve"> </w:t>
            </w:r>
            <w:r>
              <w:rPr>
                <w:rFonts w:ascii="Arial" w:eastAsia="Arial" w:hAnsi="Arial" w:cs="Arial"/>
                <w:color w:val="000000"/>
                <w:sz w:val="20"/>
                <w:szCs w:val="20"/>
              </w:rPr>
              <w:t>stilski primjereno,</w:t>
            </w:r>
            <w:r w:rsidR="00477C08">
              <w:rPr>
                <w:rFonts w:ascii="Arial" w:eastAsia="Arial" w:hAnsi="Arial" w:cs="Arial"/>
                <w:color w:val="000000"/>
                <w:sz w:val="20"/>
                <w:szCs w:val="20"/>
              </w:rPr>
              <w:t xml:space="preserve"> </w:t>
            </w:r>
            <w:r>
              <w:rPr>
                <w:rFonts w:ascii="Arial" w:eastAsia="Arial" w:hAnsi="Arial" w:cs="Arial"/>
                <w:color w:val="000000"/>
                <w:sz w:val="20"/>
                <w:szCs w:val="20"/>
              </w:rPr>
              <w:t>realizacija svih skladbi u bržim tempima.</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15)Provjera pripremljenog ispitnog programa.</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269"/>
        </w:trPr>
        <w:tc>
          <w:tcPr>
            <w:tcW w:w="169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Vrste izvođenja nastave:</w:t>
            </w:r>
          </w:p>
        </w:tc>
        <w:tc>
          <w:tcPr>
            <w:tcW w:w="3619"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3827"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09"/>
        </w:trPr>
        <w:tc>
          <w:tcPr>
            <w:tcW w:w="169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619"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c>
          <w:tcPr>
            <w:tcW w:w="3827"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r>
      <w:tr w:rsidR="00735F7B">
        <w:trPr>
          <w:trHeight w:val="1"/>
        </w:trPr>
        <w:tc>
          <w:tcPr>
            <w:tcW w:w="169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Obveze studenata</w:t>
            </w:r>
          </w:p>
        </w:tc>
        <w:tc>
          <w:tcPr>
            <w:tcW w:w="7446"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 pohađanje nastave i aktivno </w:t>
            </w:r>
            <w:r w:rsidR="00477C08">
              <w:rPr>
                <w:rFonts w:ascii="Arial" w:eastAsia="Arial" w:hAnsi="Arial" w:cs="Arial"/>
                <w:color w:val="000000"/>
                <w:sz w:val="20"/>
                <w:szCs w:val="20"/>
              </w:rPr>
              <w:t>sudjelovanje, polaganje</w:t>
            </w:r>
            <w:r>
              <w:rPr>
                <w:rFonts w:ascii="Arial" w:eastAsia="Arial" w:hAnsi="Arial" w:cs="Arial"/>
                <w:color w:val="000000"/>
                <w:sz w:val="20"/>
                <w:szCs w:val="20"/>
              </w:rPr>
              <w:t xml:space="preserve"> semestralnih ispita.</w:t>
            </w:r>
          </w:p>
        </w:tc>
      </w:tr>
      <w:tr w:rsidR="00735F7B">
        <w:trPr>
          <w:trHeight w:val="1"/>
        </w:trPr>
        <w:tc>
          <w:tcPr>
            <w:tcW w:w="169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46"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18"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Istraživanje</w:t>
            </w:r>
          </w:p>
        </w:tc>
        <w:tc>
          <w:tcPr>
            <w:tcW w:w="638"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39"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Praktični rad </w:t>
            </w:r>
          </w:p>
        </w:tc>
        <w:tc>
          <w:tcPr>
            <w:tcW w:w="928"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Eksperimentalni rad</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Referat</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3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(Ostalo upisati)  </w:t>
            </w:r>
          </w:p>
        </w:tc>
        <w:tc>
          <w:tcPr>
            <w:tcW w:w="928"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Esej</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3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928"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Kolokviji</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3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28"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46"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18"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638"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39"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28"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446"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Redovito pohađanje i aktivno sudjelovanje u nastavi ima30%,a znanje na komisijskom ispitu 70%udjela u vrednovanju i ocjenjivanju.</w:t>
            </w:r>
          </w:p>
        </w:tc>
      </w:tr>
      <w:tr w:rsidR="00735F7B">
        <w:trPr>
          <w:trHeight w:val="1"/>
        </w:trPr>
        <w:tc>
          <w:tcPr>
            <w:tcW w:w="169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 xml:space="preserve">Obvezna literatura (dostupna u </w:t>
            </w:r>
            <w:r>
              <w:rPr>
                <w:rFonts w:ascii="Arial" w:eastAsia="Arial" w:hAnsi="Arial" w:cs="Arial"/>
                <w:color w:val="000000"/>
                <w:sz w:val="20"/>
                <w:szCs w:val="20"/>
              </w:rPr>
              <w:lastRenderedPageBreak/>
              <w:t>knjižnici i putem ostalih medija)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lastRenderedPageBreak/>
              <w:t>Naslov</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385"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Dostupnost putem ostalih medija</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5"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Literatura je obavezni dio programskog sadržaja.</w:t>
            </w:r>
            <w:r w:rsidR="00477C08">
              <w:rPr>
                <w:rFonts w:ascii="Arial" w:eastAsia="Arial" w:hAnsi="Arial" w:cs="Arial"/>
                <w:color w:val="000000"/>
                <w:sz w:val="20"/>
                <w:szCs w:val="20"/>
              </w:rPr>
              <w:t xml:space="preserve"> </w:t>
            </w:r>
            <w:r>
              <w:rPr>
                <w:rFonts w:ascii="Arial" w:eastAsia="Arial" w:hAnsi="Arial" w:cs="Arial"/>
                <w:color w:val="000000"/>
                <w:sz w:val="20"/>
                <w:szCs w:val="20"/>
              </w:rPr>
              <w:t>Etide:</w:t>
            </w:r>
            <w:r w:rsidR="00477C08">
              <w:rPr>
                <w:rFonts w:ascii="Arial" w:eastAsia="Arial" w:hAnsi="Arial" w:cs="Arial"/>
                <w:color w:val="000000"/>
                <w:sz w:val="20"/>
                <w:szCs w:val="20"/>
              </w:rPr>
              <w:t xml:space="preserve"> </w:t>
            </w:r>
            <w:r>
              <w:rPr>
                <w:rFonts w:ascii="Arial" w:eastAsia="Arial" w:hAnsi="Arial" w:cs="Arial"/>
                <w:color w:val="000000"/>
                <w:sz w:val="20"/>
                <w:szCs w:val="20"/>
              </w:rPr>
              <w:t>Moszkowsky,Czerny op.299 i 740.zbirke etida različitih autora (Cramer,</w:t>
            </w:r>
            <w:r w:rsidR="00477C08">
              <w:rPr>
                <w:rFonts w:ascii="Arial" w:eastAsia="Arial" w:hAnsi="Arial" w:cs="Arial"/>
                <w:color w:val="000000"/>
                <w:sz w:val="20"/>
                <w:szCs w:val="20"/>
              </w:rPr>
              <w:t xml:space="preserve"> </w:t>
            </w:r>
            <w:r>
              <w:rPr>
                <w:rFonts w:ascii="Arial" w:eastAsia="Arial" w:hAnsi="Arial" w:cs="Arial"/>
                <w:color w:val="000000"/>
                <w:sz w:val="20"/>
                <w:szCs w:val="20"/>
              </w:rPr>
              <w:t>Bertini,</w:t>
            </w:r>
            <w:r w:rsidR="00477C08">
              <w:rPr>
                <w:rFonts w:ascii="Arial" w:eastAsia="Arial" w:hAnsi="Arial" w:cs="Arial"/>
                <w:color w:val="000000"/>
                <w:sz w:val="20"/>
                <w:szCs w:val="20"/>
              </w:rPr>
              <w:t xml:space="preserve"> </w:t>
            </w:r>
            <w:r>
              <w:rPr>
                <w:rFonts w:ascii="Arial" w:eastAsia="Arial" w:hAnsi="Arial" w:cs="Arial"/>
                <w:color w:val="000000"/>
                <w:sz w:val="20"/>
                <w:szCs w:val="20"/>
              </w:rPr>
              <w:t>Neupert,</w:t>
            </w:r>
            <w:r w:rsidR="00477C08">
              <w:rPr>
                <w:rFonts w:ascii="Arial" w:eastAsia="Arial" w:hAnsi="Arial" w:cs="Arial"/>
                <w:color w:val="000000"/>
                <w:sz w:val="20"/>
                <w:szCs w:val="20"/>
              </w:rPr>
              <w:t xml:space="preserve"> </w:t>
            </w:r>
            <w:r>
              <w:rPr>
                <w:rFonts w:ascii="Arial" w:eastAsia="Arial" w:hAnsi="Arial" w:cs="Arial"/>
                <w:color w:val="000000"/>
                <w:sz w:val="20"/>
                <w:szCs w:val="20"/>
              </w:rPr>
              <w:t>Berens),polifonija:</w:t>
            </w:r>
            <w:r w:rsidR="00477C08">
              <w:rPr>
                <w:rFonts w:ascii="Arial" w:eastAsia="Arial" w:hAnsi="Arial" w:cs="Arial"/>
                <w:color w:val="000000"/>
                <w:sz w:val="20"/>
                <w:szCs w:val="20"/>
              </w:rPr>
              <w:t xml:space="preserve"> </w:t>
            </w:r>
            <w:r>
              <w:rPr>
                <w:rFonts w:ascii="Arial" w:eastAsia="Arial" w:hAnsi="Arial" w:cs="Arial"/>
                <w:color w:val="000000"/>
                <w:sz w:val="20"/>
                <w:szCs w:val="20"/>
              </w:rPr>
              <w:t>dvoglasne i troglasne invencije,</w:t>
            </w:r>
            <w:r w:rsidR="00477C08">
              <w:rPr>
                <w:rFonts w:ascii="Arial" w:eastAsia="Arial" w:hAnsi="Arial" w:cs="Arial"/>
                <w:color w:val="000000"/>
                <w:sz w:val="20"/>
                <w:szCs w:val="20"/>
              </w:rPr>
              <w:t xml:space="preserve"> </w:t>
            </w:r>
            <w:r>
              <w:rPr>
                <w:rFonts w:ascii="Arial" w:eastAsia="Arial" w:hAnsi="Arial" w:cs="Arial"/>
                <w:color w:val="000000"/>
                <w:sz w:val="20"/>
                <w:szCs w:val="20"/>
              </w:rPr>
              <w:t>Francuske i Engleske suite(izbor stavaka),Sonate:</w:t>
            </w:r>
            <w:r w:rsidR="00477C08">
              <w:rPr>
                <w:rFonts w:ascii="Arial" w:eastAsia="Arial" w:hAnsi="Arial" w:cs="Arial"/>
                <w:color w:val="000000"/>
                <w:sz w:val="20"/>
                <w:szCs w:val="20"/>
              </w:rPr>
              <w:t xml:space="preserve"> </w:t>
            </w:r>
            <w:r>
              <w:rPr>
                <w:rFonts w:ascii="Arial" w:eastAsia="Arial" w:hAnsi="Arial" w:cs="Arial"/>
                <w:color w:val="000000"/>
                <w:sz w:val="20"/>
                <w:szCs w:val="20"/>
              </w:rPr>
              <w:t>Haydn,</w:t>
            </w:r>
            <w:r w:rsidR="00477C08">
              <w:rPr>
                <w:rFonts w:ascii="Arial" w:eastAsia="Arial" w:hAnsi="Arial" w:cs="Arial"/>
                <w:color w:val="000000"/>
                <w:sz w:val="20"/>
                <w:szCs w:val="20"/>
              </w:rPr>
              <w:t xml:space="preserve"> </w:t>
            </w:r>
            <w:r>
              <w:rPr>
                <w:rFonts w:ascii="Arial" w:eastAsia="Arial" w:hAnsi="Arial" w:cs="Arial"/>
                <w:color w:val="000000"/>
                <w:sz w:val="20"/>
                <w:szCs w:val="20"/>
              </w:rPr>
              <w:t>Mozart,</w:t>
            </w:r>
            <w:r w:rsidR="00477C08">
              <w:rPr>
                <w:rFonts w:ascii="Arial" w:eastAsia="Arial" w:hAnsi="Arial" w:cs="Arial"/>
                <w:color w:val="000000"/>
                <w:sz w:val="20"/>
                <w:szCs w:val="20"/>
              </w:rPr>
              <w:t xml:space="preserve"> </w:t>
            </w:r>
            <w:r>
              <w:rPr>
                <w:rFonts w:ascii="Arial" w:eastAsia="Arial" w:hAnsi="Arial" w:cs="Arial"/>
                <w:color w:val="000000"/>
                <w:sz w:val="20"/>
                <w:szCs w:val="20"/>
              </w:rPr>
              <w:t xml:space="preserve">Beethoven(može i ronda ili varijacije),skladbe </w:t>
            </w:r>
            <w:r w:rsidR="00477C08">
              <w:rPr>
                <w:rFonts w:ascii="Arial" w:eastAsia="Arial" w:hAnsi="Arial" w:cs="Arial"/>
                <w:color w:val="000000"/>
                <w:sz w:val="20"/>
                <w:szCs w:val="20"/>
              </w:rPr>
              <w:t>različitih</w:t>
            </w:r>
            <w:r>
              <w:rPr>
                <w:rFonts w:ascii="Arial" w:eastAsia="Arial" w:hAnsi="Arial" w:cs="Arial"/>
                <w:color w:val="000000"/>
                <w:sz w:val="20"/>
                <w:szCs w:val="20"/>
              </w:rPr>
              <w:t xml:space="preserve"> autora 19.st(Mendelsohn,</w:t>
            </w:r>
            <w:r w:rsidR="00477C08">
              <w:rPr>
                <w:rFonts w:ascii="Arial" w:eastAsia="Arial" w:hAnsi="Arial" w:cs="Arial"/>
                <w:color w:val="000000"/>
                <w:sz w:val="20"/>
                <w:szCs w:val="20"/>
              </w:rPr>
              <w:t xml:space="preserve"> </w:t>
            </w:r>
            <w:r>
              <w:rPr>
                <w:rFonts w:ascii="Arial" w:eastAsia="Arial" w:hAnsi="Arial" w:cs="Arial"/>
                <w:color w:val="000000"/>
                <w:sz w:val="20"/>
                <w:szCs w:val="20"/>
              </w:rPr>
              <w:t>Schumann,</w:t>
            </w:r>
            <w:r w:rsidR="00477C08">
              <w:rPr>
                <w:rFonts w:ascii="Arial" w:eastAsia="Arial" w:hAnsi="Arial" w:cs="Arial"/>
                <w:color w:val="000000"/>
                <w:sz w:val="20"/>
                <w:szCs w:val="20"/>
              </w:rPr>
              <w:t xml:space="preserve"> </w:t>
            </w:r>
            <w:r>
              <w:rPr>
                <w:rFonts w:ascii="Arial" w:eastAsia="Arial" w:hAnsi="Arial" w:cs="Arial"/>
                <w:color w:val="000000"/>
                <w:sz w:val="20"/>
                <w:szCs w:val="20"/>
              </w:rPr>
              <w:t>Chopin,</w:t>
            </w:r>
            <w:r w:rsidR="00477C08">
              <w:rPr>
                <w:rFonts w:ascii="Arial" w:eastAsia="Arial" w:hAnsi="Arial" w:cs="Arial"/>
                <w:color w:val="000000"/>
                <w:sz w:val="20"/>
                <w:szCs w:val="20"/>
              </w:rPr>
              <w:t xml:space="preserve"> </w:t>
            </w:r>
            <w:r>
              <w:rPr>
                <w:rFonts w:ascii="Arial" w:eastAsia="Arial" w:hAnsi="Arial" w:cs="Arial"/>
                <w:color w:val="000000"/>
                <w:sz w:val="20"/>
                <w:szCs w:val="20"/>
              </w:rPr>
              <w:t>Čajkovski...)</w:t>
            </w:r>
            <w:r w:rsidR="00477C08">
              <w:rPr>
                <w:rFonts w:ascii="Arial" w:eastAsia="Arial" w:hAnsi="Arial" w:cs="Arial"/>
                <w:color w:val="000000"/>
                <w:sz w:val="20"/>
                <w:szCs w:val="20"/>
              </w:rPr>
              <w:t xml:space="preserve"> </w:t>
            </w:r>
            <w:r>
              <w:rPr>
                <w:rFonts w:ascii="Arial" w:eastAsia="Arial" w:hAnsi="Arial" w:cs="Arial"/>
                <w:color w:val="000000"/>
                <w:sz w:val="20"/>
                <w:szCs w:val="20"/>
              </w:rPr>
              <w:t>i 20.st(Prokofjev,</w:t>
            </w:r>
            <w:r w:rsidR="00477C08">
              <w:rPr>
                <w:rFonts w:ascii="Arial" w:eastAsia="Arial" w:hAnsi="Arial" w:cs="Arial"/>
                <w:color w:val="000000"/>
                <w:sz w:val="20"/>
                <w:szCs w:val="20"/>
              </w:rPr>
              <w:t xml:space="preserve"> </w:t>
            </w:r>
            <w:r>
              <w:rPr>
                <w:rFonts w:ascii="Arial" w:eastAsia="Arial" w:hAnsi="Arial" w:cs="Arial"/>
                <w:color w:val="000000"/>
                <w:sz w:val="20"/>
                <w:szCs w:val="20"/>
              </w:rPr>
              <w:t>Šostakovič,</w:t>
            </w:r>
            <w:r w:rsidR="00477C08">
              <w:rPr>
                <w:rFonts w:ascii="Arial" w:eastAsia="Arial" w:hAnsi="Arial" w:cs="Arial"/>
                <w:color w:val="000000"/>
                <w:sz w:val="20"/>
                <w:szCs w:val="20"/>
              </w:rPr>
              <w:t xml:space="preserve"> </w:t>
            </w:r>
            <w:r>
              <w:rPr>
                <w:rFonts w:ascii="Arial" w:eastAsia="Arial" w:hAnsi="Arial" w:cs="Arial"/>
                <w:color w:val="000000"/>
                <w:sz w:val="20"/>
                <w:szCs w:val="20"/>
              </w:rPr>
              <w:t>Debussy...),skladbe hrvatskih autora (Pejačević,</w:t>
            </w:r>
            <w:r w:rsidR="00477C08">
              <w:rPr>
                <w:rFonts w:ascii="Arial" w:eastAsia="Arial" w:hAnsi="Arial" w:cs="Arial"/>
                <w:color w:val="000000"/>
                <w:sz w:val="20"/>
                <w:szCs w:val="20"/>
              </w:rPr>
              <w:t xml:space="preserve"> </w:t>
            </w:r>
            <w:r>
              <w:rPr>
                <w:rFonts w:ascii="Arial" w:eastAsia="Arial" w:hAnsi="Arial" w:cs="Arial"/>
                <w:color w:val="000000"/>
                <w:sz w:val="20"/>
                <w:szCs w:val="20"/>
              </w:rPr>
              <w:t>Papandopulo,</w:t>
            </w:r>
            <w:r w:rsidR="00477C08">
              <w:rPr>
                <w:rFonts w:ascii="Arial" w:eastAsia="Arial" w:hAnsi="Arial" w:cs="Arial"/>
                <w:color w:val="000000"/>
                <w:sz w:val="20"/>
                <w:szCs w:val="20"/>
              </w:rPr>
              <w:t xml:space="preserve"> </w:t>
            </w:r>
            <w:r>
              <w:rPr>
                <w:rFonts w:ascii="Arial" w:eastAsia="Arial" w:hAnsi="Arial" w:cs="Arial"/>
                <w:color w:val="000000"/>
                <w:sz w:val="20"/>
                <w:szCs w:val="20"/>
              </w:rPr>
              <w:t>Šipuš,</w:t>
            </w:r>
            <w:r w:rsidR="00477C08">
              <w:rPr>
                <w:rFonts w:ascii="Arial" w:eastAsia="Arial" w:hAnsi="Arial" w:cs="Arial"/>
                <w:color w:val="000000"/>
                <w:sz w:val="20"/>
                <w:szCs w:val="20"/>
              </w:rPr>
              <w:t xml:space="preserve"> </w:t>
            </w:r>
            <w:r>
              <w:rPr>
                <w:rFonts w:ascii="Arial" w:eastAsia="Arial" w:hAnsi="Arial" w:cs="Arial"/>
                <w:color w:val="000000"/>
                <w:sz w:val="20"/>
                <w:szCs w:val="20"/>
              </w:rPr>
              <w:t>Josipović...)</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u knjižnici: 1-3 primjerka</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xml:space="preserve">Dostupno preko </w:t>
            </w:r>
            <w:r w:rsidR="00477C08">
              <w:rPr>
                <w:rFonts w:ascii="Arial" w:eastAsia="Arial" w:hAnsi="Arial" w:cs="Arial"/>
                <w:color w:val="000000"/>
                <w:sz w:val="20"/>
                <w:szCs w:val="20"/>
              </w:rPr>
              <w:t>interneta, baza</w:t>
            </w:r>
            <w:r>
              <w:rPr>
                <w:rFonts w:ascii="Arial" w:eastAsia="Arial" w:hAnsi="Arial" w:cs="Arial"/>
                <w:color w:val="000000"/>
                <w:sz w:val="20"/>
                <w:szCs w:val="20"/>
              </w:rPr>
              <w:t xml:space="preserve"> podataka impls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446"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Literatura je sastavni dio programskog sadržaja.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446"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rsidP="00477C08">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Mentorski </w:t>
            </w:r>
            <w:r w:rsidR="00477C08">
              <w:rPr>
                <w:rFonts w:ascii="Arial" w:eastAsia="Arial" w:hAnsi="Arial" w:cs="Arial"/>
                <w:color w:val="000000"/>
                <w:sz w:val="20"/>
                <w:szCs w:val="20"/>
              </w:rPr>
              <w:t>rad, aktivno</w:t>
            </w:r>
            <w:r>
              <w:rPr>
                <w:rFonts w:ascii="Arial" w:eastAsia="Arial" w:hAnsi="Arial" w:cs="Arial"/>
                <w:color w:val="000000"/>
                <w:sz w:val="20"/>
                <w:szCs w:val="20"/>
              </w:rPr>
              <w:t xml:space="preserve"> sudjelovanje u </w:t>
            </w:r>
            <w:r w:rsidR="00477C08">
              <w:rPr>
                <w:rFonts w:ascii="Arial" w:eastAsia="Arial" w:hAnsi="Arial" w:cs="Arial"/>
                <w:color w:val="000000"/>
                <w:sz w:val="20"/>
                <w:szCs w:val="20"/>
              </w:rPr>
              <w:t>nastavi, praćenje</w:t>
            </w:r>
            <w:r>
              <w:rPr>
                <w:rFonts w:ascii="Arial" w:eastAsia="Arial" w:hAnsi="Arial" w:cs="Arial"/>
                <w:color w:val="000000"/>
                <w:sz w:val="20"/>
                <w:szCs w:val="20"/>
              </w:rPr>
              <w:t xml:space="preserve"> praktičnog rada zadanih za</w:t>
            </w:r>
            <w:r w:rsidR="00477C08">
              <w:rPr>
                <w:rFonts w:ascii="Arial" w:eastAsia="Arial" w:hAnsi="Arial" w:cs="Arial"/>
                <w:color w:val="000000"/>
                <w:sz w:val="20"/>
                <w:szCs w:val="20"/>
              </w:rPr>
              <w:t>dataka.</w:t>
            </w:r>
          </w:p>
        </w:tc>
      </w:tr>
      <w:tr w:rsidR="00735F7B">
        <w:trPr>
          <w:trHeight w:val="1"/>
        </w:trPr>
        <w:tc>
          <w:tcPr>
            <w:tcW w:w="169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446"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11.3.Glasovir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b"/>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1"/>
        <w:gridCol w:w="330"/>
        <w:gridCol w:w="1677"/>
        <w:gridCol w:w="615"/>
        <w:gridCol w:w="401"/>
        <w:gridCol w:w="798"/>
        <w:gridCol w:w="344"/>
        <w:gridCol w:w="704"/>
        <w:gridCol w:w="387"/>
        <w:gridCol w:w="726"/>
        <w:gridCol w:w="409"/>
        <w:gridCol w:w="451"/>
        <w:gridCol w:w="500"/>
        <w:gridCol w:w="435"/>
      </w:tblGrid>
      <w:tr w:rsidR="00735F7B">
        <w:trPr>
          <w:trHeight w:val="1"/>
        </w:trPr>
        <w:tc>
          <w:tcPr>
            <w:tcW w:w="13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color w:val="000000"/>
              </w:rPr>
            </w:pPr>
            <w:r>
              <w:rPr>
                <w:rFonts w:ascii="Arial" w:eastAsia="Arial" w:hAnsi="Arial" w:cs="Arial"/>
                <w:b/>
                <w:color w:val="000000"/>
                <w:sz w:val="20"/>
                <w:szCs w:val="20"/>
              </w:rPr>
              <w:t>NAZIV PREDMETA</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Glasovir 3</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693" w:type="dxa"/>
            <w:gridSpan w:val="3"/>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UAM207</w:t>
            </w:r>
          </w:p>
        </w:tc>
        <w:tc>
          <w:tcPr>
            <w:tcW w:w="2233"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 studija</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03079F">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03794A">
              <w:rPr>
                <w:rFonts w:ascii="Arial" w:eastAsia="Times New Roman" w:hAnsi="Arial" w:cs="Arial"/>
                <w:color w:val="292929"/>
                <w:sz w:val="20"/>
                <w:szCs w:val="20"/>
                <w:lang w:val="it-IT"/>
              </w:rPr>
              <w:t xml:space="preserve">dr. sc. Ivana Franceschi, v. pred. </w:t>
            </w:r>
            <w:r w:rsidRPr="00F54F6A">
              <w:rPr>
                <w:rFonts w:ascii="Arial" w:eastAsia="Times New Roman" w:hAnsi="Arial" w:cs="Arial"/>
                <w:color w:val="292929"/>
                <w:sz w:val="20"/>
                <w:szCs w:val="20"/>
                <w:lang w:val="en-US"/>
              </w:rPr>
              <w:t>(IGP)</w:t>
            </w:r>
          </w:p>
          <w:p w:rsidR="0003079F" w:rsidRPr="00F54F6A" w:rsidRDefault="0003079F" w:rsidP="004B6C75">
            <w:pPr>
              <w:widowControl/>
              <w:shd w:val="clear" w:color="auto" w:fill="FFFFFF"/>
              <w:spacing w:after="100" w:afterAutospacing="1"/>
              <w:rPr>
                <w:rFonts w:ascii="Arial" w:eastAsia="Times New Roman" w:hAnsi="Arial" w:cs="Arial"/>
                <w:color w:val="292929"/>
                <w:sz w:val="20"/>
                <w:szCs w:val="20"/>
                <w:lang w:val="en-US"/>
              </w:rPr>
            </w:pP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Bodovna vrijednost (ECTS)</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03079F" w:rsidRDefault="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03079F">
        <w:trPr>
          <w:trHeight w:val="1"/>
        </w:trPr>
        <w:tc>
          <w:tcPr>
            <w:tcW w:w="169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Suradnici</w:t>
            </w:r>
          </w:p>
        </w:tc>
        <w:tc>
          <w:tcPr>
            <w:tcW w:w="2693"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Ana Stanković, mag. mus.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Mladen Grgić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Nives Tošić Kusanović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Valentina Štrbac-Čičerić, pred. (IGP)</w:t>
            </w:r>
          </w:p>
          <w:p w:rsidR="0003079F" w:rsidRPr="00D678ED" w:rsidRDefault="0003079F" w:rsidP="004B6C75">
            <w:pPr>
              <w:pStyle w:val="Normal10"/>
              <w:widowControl/>
              <w:pBdr>
                <w:top w:val="nil"/>
                <w:left w:val="nil"/>
                <w:bottom w:val="nil"/>
                <w:right w:val="nil"/>
                <w:between w:val="nil"/>
              </w:pBdr>
              <w:rPr>
                <w:color w:val="000000"/>
                <w:sz w:val="20"/>
                <w:szCs w:val="20"/>
              </w:rPr>
            </w:pPr>
          </w:p>
        </w:tc>
        <w:tc>
          <w:tcPr>
            <w:tcW w:w="2233"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Način izvođenja nastave (broj sati u semestru)</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P</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S</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V</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T</w:t>
            </w:r>
          </w:p>
        </w:tc>
      </w:tr>
      <w:tr w:rsidR="00735F7B">
        <w:trPr>
          <w:trHeight w:val="1"/>
        </w:trPr>
        <w:tc>
          <w:tcPr>
            <w:tcW w:w="169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2693"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735F7B" w:rsidRDefault="00735F7B">
            <w:pPr>
              <w:pStyle w:val="Normal1"/>
              <w:pBdr>
                <w:top w:val="nil"/>
                <w:left w:val="nil"/>
                <w:bottom w:val="nil"/>
                <w:right w:val="nil"/>
                <w:between w:val="nil"/>
              </w:pBdr>
              <w:spacing w:line="276" w:lineRule="auto"/>
              <w:rPr>
                <w:color w:val="000000"/>
              </w:rPr>
            </w:pPr>
          </w:p>
        </w:tc>
        <w:tc>
          <w:tcPr>
            <w:tcW w:w="2233"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Status predmeta</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Postotak primjene e-učenja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735F7B">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OPIS PREDMETA</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Upoznavanje klavirske </w:t>
            </w:r>
            <w:r w:rsidR="00477C08">
              <w:rPr>
                <w:rFonts w:ascii="Arial" w:eastAsia="Arial" w:hAnsi="Arial" w:cs="Arial"/>
                <w:color w:val="000000"/>
                <w:sz w:val="20"/>
                <w:szCs w:val="20"/>
              </w:rPr>
              <w:t>literature, stjecanje</w:t>
            </w:r>
            <w:r>
              <w:rPr>
                <w:rFonts w:ascii="Arial" w:eastAsia="Arial" w:hAnsi="Arial" w:cs="Arial"/>
                <w:color w:val="000000"/>
                <w:sz w:val="20"/>
                <w:szCs w:val="20"/>
              </w:rPr>
              <w:t xml:space="preserve"> vještina raspolaganja klavirom u okviru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potreba nastavničke struke (sviranje </w:t>
            </w:r>
            <w:r w:rsidR="00477C08">
              <w:rPr>
                <w:rFonts w:ascii="Arial" w:eastAsia="Arial" w:hAnsi="Arial" w:cs="Arial"/>
                <w:color w:val="000000"/>
                <w:sz w:val="20"/>
                <w:szCs w:val="20"/>
              </w:rPr>
              <w:t>partitura, čitanje</w:t>
            </w:r>
            <w:r>
              <w:rPr>
                <w:rFonts w:ascii="Arial" w:eastAsia="Arial" w:hAnsi="Arial" w:cs="Arial"/>
                <w:color w:val="000000"/>
                <w:sz w:val="20"/>
                <w:szCs w:val="20"/>
              </w:rPr>
              <w:t xml:space="preserve"> s </w:t>
            </w:r>
            <w:r w:rsidR="00477C08">
              <w:rPr>
                <w:rFonts w:ascii="Arial" w:eastAsia="Arial" w:hAnsi="Arial" w:cs="Arial"/>
                <w:color w:val="000000"/>
                <w:sz w:val="20"/>
                <w:szCs w:val="20"/>
              </w:rPr>
              <w:t>lista, sviranje</w:t>
            </w:r>
            <w:r>
              <w:rPr>
                <w:rFonts w:ascii="Arial" w:eastAsia="Arial" w:hAnsi="Arial" w:cs="Arial"/>
                <w:color w:val="000000"/>
                <w:sz w:val="20"/>
                <w:szCs w:val="20"/>
              </w:rPr>
              <w:t xml:space="preserve"> pratnji).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Ovladavanje tehnički zahtjevnijih </w:t>
            </w:r>
            <w:r w:rsidR="00477C08">
              <w:rPr>
                <w:rFonts w:ascii="Arial" w:eastAsia="Arial" w:hAnsi="Arial" w:cs="Arial"/>
                <w:color w:val="000000"/>
                <w:sz w:val="20"/>
                <w:szCs w:val="20"/>
              </w:rPr>
              <w:t>etida, te</w:t>
            </w:r>
            <w:r>
              <w:rPr>
                <w:rFonts w:ascii="Arial" w:eastAsia="Arial" w:hAnsi="Arial" w:cs="Arial"/>
                <w:color w:val="000000"/>
                <w:sz w:val="20"/>
                <w:szCs w:val="20"/>
              </w:rPr>
              <w:t xml:space="preserve"> </w:t>
            </w:r>
            <w:r w:rsidR="00477C08">
              <w:rPr>
                <w:rFonts w:ascii="Arial" w:eastAsia="Arial" w:hAnsi="Arial" w:cs="Arial"/>
                <w:color w:val="000000"/>
                <w:sz w:val="20"/>
                <w:szCs w:val="20"/>
              </w:rPr>
              <w:t>zahtjevnijih</w:t>
            </w:r>
            <w:r>
              <w:rPr>
                <w:rFonts w:ascii="Arial" w:eastAsia="Arial" w:hAnsi="Arial" w:cs="Arial"/>
                <w:color w:val="000000"/>
                <w:sz w:val="20"/>
                <w:szCs w:val="20"/>
              </w:rPr>
              <w:t xml:space="preserve"> polifonih skladbi (sviranje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dvoglasja u jednoj </w:t>
            </w:r>
            <w:r w:rsidR="00477C08">
              <w:rPr>
                <w:rFonts w:ascii="Arial" w:eastAsia="Arial" w:hAnsi="Arial" w:cs="Arial"/>
                <w:color w:val="000000"/>
                <w:sz w:val="20"/>
                <w:szCs w:val="20"/>
              </w:rPr>
              <w:t>ruci, sviranje</w:t>
            </w:r>
            <w:r>
              <w:rPr>
                <w:rFonts w:ascii="Arial" w:eastAsia="Arial" w:hAnsi="Arial" w:cs="Arial"/>
                <w:color w:val="000000"/>
                <w:sz w:val="20"/>
                <w:szCs w:val="20"/>
              </w:rPr>
              <w:t xml:space="preserve"> troglasja),upoznavanje s većim formama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klasičnog stila (sonate),ovladavanje izražajnog sviranja kroz literaturu 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Položen prijemni </w:t>
            </w:r>
            <w:r w:rsidR="00477C08">
              <w:rPr>
                <w:rFonts w:ascii="Arial" w:eastAsia="Arial" w:hAnsi="Arial" w:cs="Arial"/>
                <w:color w:val="000000"/>
                <w:sz w:val="20"/>
                <w:szCs w:val="20"/>
              </w:rPr>
              <w:t>ispit, redovito</w:t>
            </w:r>
            <w:r>
              <w:rPr>
                <w:rFonts w:ascii="Arial" w:eastAsia="Arial" w:hAnsi="Arial" w:cs="Arial"/>
                <w:color w:val="000000"/>
                <w:sz w:val="20"/>
                <w:szCs w:val="20"/>
              </w:rPr>
              <w:t xml:space="preserve"> upisan prvi semestar tekuće akademske godine.</w:t>
            </w: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Očekivani ishodi učenja na razini predmeta (4-10 ishoda učenja)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r w:rsidR="00477C08">
              <w:rPr>
                <w:rFonts w:ascii="Arial" w:eastAsia="Arial" w:hAnsi="Arial" w:cs="Arial"/>
                <w:color w:val="000000"/>
                <w:sz w:val="20"/>
                <w:szCs w:val="20"/>
              </w:rPr>
              <w:t>Primijeniti</w:t>
            </w:r>
            <w:r>
              <w:rPr>
                <w:rFonts w:ascii="Arial" w:eastAsia="Arial" w:hAnsi="Arial" w:cs="Arial"/>
                <w:color w:val="000000"/>
                <w:sz w:val="20"/>
                <w:szCs w:val="20"/>
              </w:rPr>
              <w:t xml:space="preserve"> klavirsku tehniku na različitim tehničkim zadacima instruktivnih etida.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2)Znati pravilno izvoditi dvoglasje kod polifonije.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3)Znati razlikovati strukturne značajke glazbenog jezika u formama </w:t>
            </w:r>
            <w:r w:rsidR="00477C08">
              <w:rPr>
                <w:rFonts w:ascii="Arial" w:eastAsia="Arial" w:hAnsi="Arial" w:cs="Arial"/>
                <w:color w:val="000000"/>
                <w:sz w:val="20"/>
                <w:szCs w:val="20"/>
              </w:rPr>
              <w:t>sonata, ronda</w:t>
            </w:r>
            <w:r>
              <w:rPr>
                <w:rFonts w:ascii="Arial" w:eastAsia="Arial" w:hAnsi="Arial" w:cs="Arial"/>
                <w:color w:val="000000"/>
                <w:sz w:val="20"/>
                <w:szCs w:val="20"/>
              </w:rPr>
              <w:t xml:space="preserve"> ili varijacija.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4)Koristiti različite načine sustavnog vježbanja pri učenju različitih skladbi.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5)Znati interpretirati skladbe različitih stilova (izražajno izvođenje),19.i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1)Uvodni </w:t>
            </w:r>
            <w:r w:rsidR="00477C08">
              <w:rPr>
                <w:rFonts w:ascii="Arial" w:eastAsia="Arial" w:hAnsi="Arial" w:cs="Arial"/>
                <w:color w:val="000000"/>
                <w:sz w:val="20"/>
                <w:szCs w:val="20"/>
              </w:rPr>
              <w:t>sat, odabir</w:t>
            </w:r>
            <w:r>
              <w:rPr>
                <w:rFonts w:ascii="Arial" w:eastAsia="Arial" w:hAnsi="Arial" w:cs="Arial"/>
                <w:color w:val="000000"/>
                <w:sz w:val="20"/>
                <w:szCs w:val="20"/>
              </w:rPr>
              <w:t xml:space="preserve"> programa prema stupnju znanja studenta i afinitetima.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2)Upoznavanje literature,</w:t>
            </w:r>
            <w:r w:rsidR="00477C08">
              <w:rPr>
                <w:rFonts w:ascii="Arial" w:eastAsia="Arial" w:hAnsi="Arial" w:cs="Arial"/>
                <w:color w:val="000000"/>
                <w:sz w:val="20"/>
                <w:szCs w:val="20"/>
              </w:rPr>
              <w:t xml:space="preserve"> </w:t>
            </w:r>
            <w:r>
              <w:rPr>
                <w:rFonts w:ascii="Arial" w:eastAsia="Arial" w:hAnsi="Arial" w:cs="Arial"/>
                <w:color w:val="000000"/>
                <w:sz w:val="20"/>
                <w:szCs w:val="20"/>
              </w:rPr>
              <w:t xml:space="preserve">isčitavanje notnog teksta </w:t>
            </w:r>
            <w:r w:rsidR="00477C08">
              <w:rPr>
                <w:rFonts w:ascii="Arial" w:eastAsia="Arial" w:hAnsi="Arial" w:cs="Arial"/>
                <w:color w:val="000000"/>
                <w:sz w:val="20"/>
                <w:szCs w:val="20"/>
              </w:rPr>
              <w:t>odvojeno, desna</w:t>
            </w:r>
            <w:r>
              <w:rPr>
                <w:rFonts w:ascii="Arial" w:eastAsia="Arial" w:hAnsi="Arial" w:cs="Arial"/>
                <w:color w:val="000000"/>
                <w:sz w:val="20"/>
                <w:szCs w:val="20"/>
              </w:rPr>
              <w:t xml:space="preserve"> i lijeva ruka.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3)Obrada teksta(fraziranje,</w:t>
            </w:r>
            <w:r w:rsidR="00477C08">
              <w:rPr>
                <w:rFonts w:ascii="Arial" w:eastAsia="Arial" w:hAnsi="Arial" w:cs="Arial"/>
                <w:color w:val="000000"/>
                <w:sz w:val="20"/>
                <w:szCs w:val="20"/>
              </w:rPr>
              <w:t xml:space="preserve"> </w:t>
            </w:r>
            <w:r>
              <w:rPr>
                <w:rFonts w:ascii="Arial" w:eastAsia="Arial" w:hAnsi="Arial" w:cs="Arial"/>
                <w:color w:val="000000"/>
                <w:sz w:val="20"/>
                <w:szCs w:val="20"/>
              </w:rPr>
              <w:t>artikulacija,</w:t>
            </w:r>
            <w:r w:rsidR="00477C08">
              <w:rPr>
                <w:rFonts w:ascii="Arial" w:eastAsia="Arial" w:hAnsi="Arial" w:cs="Arial"/>
                <w:color w:val="000000"/>
                <w:sz w:val="20"/>
                <w:szCs w:val="20"/>
              </w:rPr>
              <w:t xml:space="preserve"> </w:t>
            </w:r>
            <w:r>
              <w:rPr>
                <w:rFonts w:ascii="Arial" w:eastAsia="Arial" w:hAnsi="Arial" w:cs="Arial"/>
                <w:color w:val="000000"/>
                <w:sz w:val="20"/>
                <w:szCs w:val="20"/>
              </w:rPr>
              <w:t>točan prstomet,</w:t>
            </w:r>
            <w:r w:rsidR="00477C08">
              <w:rPr>
                <w:rFonts w:ascii="Arial" w:eastAsia="Arial" w:hAnsi="Arial" w:cs="Arial"/>
                <w:color w:val="000000"/>
                <w:sz w:val="20"/>
                <w:szCs w:val="20"/>
              </w:rPr>
              <w:t xml:space="preserve"> </w:t>
            </w:r>
            <w:r>
              <w:rPr>
                <w:rFonts w:ascii="Arial" w:eastAsia="Arial" w:hAnsi="Arial" w:cs="Arial"/>
                <w:color w:val="000000"/>
                <w:sz w:val="20"/>
                <w:szCs w:val="20"/>
              </w:rPr>
              <w:t>logičnost glazbenog tkiva).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4)Rad na tehničkim zadacima,</w:t>
            </w:r>
            <w:r w:rsidR="00477C08">
              <w:rPr>
                <w:rFonts w:ascii="Arial" w:eastAsia="Arial" w:hAnsi="Arial" w:cs="Arial"/>
                <w:color w:val="000000"/>
                <w:sz w:val="20"/>
                <w:szCs w:val="20"/>
              </w:rPr>
              <w:t xml:space="preserve"> </w:t>
            </w:r>
            <w:r>
              <w:rPr>
                <w:rFonts w:ascii="Arial" w:eastAsia="Arial" w:hAnsi="Arial" w:cs="Arial"/>
                <w:color w:val="000000"/>
                <w:sz w:val="20"/>
                <w:szCs w:val="20"/>
              </w:rPr>
              <w:t>dinamika,</w:t>
            </w:r>
            <w:r w:rsidR="00477C08">
              <w:rPr>
                <w:rFonts w:ascii="Arial" w:eastAsia="Arial" w:hAnsi="Arial" w:cs="Arial"/>
                <w:color w:val="000000"/>
                <w:sz w:val="20"/>
                <w:szCs w:val="20"/>
              </w:rPr>
              <w:t xml:space="preserve"> </w:t>
            </w:r>
            <w:r>
              <w:rPr>
                <w:rFonts w:ascii="Arial" w:eastAsia="Arial" w:hAnsi="Arial" w:cs="Arial"/>
                <w:color w:val="000000"/>
                <w:sz w:val="20"/>
                <w:szCs w:val="20"/>
              </w:rPr>
              <w:t>oblikovanje tona (još uvijek odvojeno).</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5)Sviranje s obje ruke skupa rad na pravilnoj koordinaciji ruku.</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6)Analiza teksta i tehničkih činioca,</w:t>
            </w:r>
            <w:r w:rsidR="00477C08">
              <w:rPr>
                <w:rFonts w:ascii="Arial" w:eastAsia="Arial" w:hAnsi="Arial" w:cs="Arial"/>
                <w:color w:val="000000"/>
                <w:sz w:val="20"/>
                <w:szCs w:val="20"/>
              </w:rPr>
              <w:t xml:space="preserve"> </w:t>
            </w:r>
            <w:r>
              <w:rPr>
                <w:rFonts w:ascii="Arial" w:eastAsia="Arial" w:hAnsi="Arial" w:cs="Arial"/>
                <w:color w:val="000000"/>
                <w:sz w:val="20"/>
                <w:szCs w:val="20"/>
              </w:rPr>
              <w:t>rješavanje teh.</w:t>
            </w:r>
            <w:r w:rsidR="00477C08">
              <w:rPr>
                <w:rFonts w:ascii="Arial" w:eastAsia="Arial" w:hAnsi="Arial" w:cs="Arial"/>
                <w:color w:val="000000"/>
                <w:sz w:val="20"/>
                <w:szCs w:val="20"/>
              </w:rPr>
              <w:t xml:space="preserve"> </w:t>
            </w:r>
            <w:r>
              <w:rPr>
                <w:rFonts w:ascii="Arial" w:eastAsia="Arial" w:hAnsi="Arial" w:cs="Arial"/>
                <w:color w:val="000000"/>
                <w:sz w:val="20"/>
                <w:szCs w:val="20"/>
              </w:rPr>
              <w:t>problema sviranja skupa.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7)Primjena </w:t>
            </w:r>
            <w:r w:rsidR="00477C08">
              <w:rPr>
                <w:rFonts w:ascii="Arial" w:eastAsia="Arial" w:hAnsi="Arial" w:cs="Arial"/>
                <w:color w:val="000000"/>
                <w:sz w:val="20"/>
                <w:szCs w:val="20"/>
              </w:rPr>
              <w:t>dinamike, analiza</w:t>
            </w:r>
            <w:r>
              <w:rPr>
                <w:rFonts w:ascii="Arial" w:eastAsia="Arial" w:hAnsi="Arial" w:cs="Arial"/>
                <w:color w:val="000000"/>
                <w:sz w:val="20"/>
                <w:szCs w:val="20"/>
              </w:rPr>
              <w:t xml:space="preserve"> muzičkog </w:t>
            </w:r>
            <w:r w:rsidR="00477C08">
              <w:rPr>
                <w:rFonts w:ascii="Arial" w:eastAsia="Arial" w:hAnsi="Arial" w:cs="Arial"/>
                <w:color w:val="000000"/>
                <w:sz w:val="20"/>
                <w:szCs w:val="20"/>
              </w:rPr>
              <w:t>sadržaja, rad</w:t>
            </w:r>
            <w:r>
              <w:rPr>
                <w:rFonts w:ascii="Arial" w:eastAsia="Arial" w:hAnsi="Arial" w:cs="Arial"/>
                <w:color w:val="000000"/>
                <w:sz w:val="20"/>
                <w:szCs w:val="20"/>
              </w:rPr>
              <w:t xml:space="preserve"> na manjim dijelovima.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8)Analiza glazbenog tkiva(polifoničnost,</w:t>
            </w:r>
            <w:r w:rsidR="00477C08">
              <w:rPr>
                <w:rFonts w:ascii="Arial" w:eastAsia="Arial" w:hAnsi="Arial" w:cs="Arial"/>
                <w:color w:val="000000"/>
                <w:sz w:val="20"/>
                <w:szCs w:val="20"/>
              </w:rPr>
              <w:t xml:space="preserve"> </w:t>
            </w:r>
            <w:r>
              <w:rPr>
                <w:rFonts w:ascii="Arial" w:eastAsia="Arial" w:hAnsi="Arial" w:cs="Arial"/>
                <w:color w:val="000000"/>
                <w:sz w:val="20"/>
                <w:szCs w:val="20"/>
              </w:rPr>
              <w:t>motiv,</w:t>
            </w:r>
            <w:r w:rsidR="00477C08">
              <w:rPr>
                <w:rFonts w:ascii="Arial" w:eastAsia="Arial" w:hAnsi="Arial" w:cs="Arial"/>
                <w:color w:val="000000"/>
                <w:sz w:val="20"/>
                <w:szCs w:val="20"/>
              </w:rPr>
              <w:t xml:space="preserve"> </w:t>
            </w:r>
            <w:r>
              <w:rPr>
                <w:rFonts w:ascii="Arial" w:eastAsia="Arial" w:hAnsi="Arial" w:cs="Arial"/>
                <w:color w:val="000000"/>
                <w:sz w:val="20"/>
                <w:szCs w:val="20"/>
              </w:rPr>
              <w:t>rečenica,</w:t>
            </w:r>
            <w:r w:rsidR="00477C08">
              <w:rPr>
                <w:rFonts w:ascii="Arial" w:eastAsia="Arial" w:hAnsi="Arial" w:cs="Arial"/>
                <w:color w:val="000000"/>
                <w:sz w:val="20"/>
                <w:szCs w:val="20"/>
              </w:rPr>
              <w:t xml:space="preserve"> </w:t>
            </w:r>
            <w:r>
              <w:rPr>
                <w:rFonts w:ascii="Arial" w:eastAsia="Arial" w:hAnsi="Arial" w:cs="Arial"/>
                <w:color w:val="000000"/>
                <w:sz w:val="20"/>
                <w:szCs w:val="20"/>
              </w:rPr>
              <w:t>perioda),postizanje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logičnog sviranja.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9)Rad na većim </w:t>
            </w:r>
            <w:r w:rsidR="00477C08">
              <w:rPr>
                <w:rFonts w:ascii="Arial" w:eastAsia="Arial" w:hAnsi="Arial" w:cs="Arial"/>
                <w:color w:val="000000"/>
                <w:sz w:val="20"/>
                <w:szCs w:val="20"/>
              </w:rPr>
              <w:t>cjelinama, analitičko</w:t>
            </w:r>
            <w:r>
              <w:rPr>
                <w:rFonts w:ascii="Arial" w:eastAsia="Arial" w:hAnsi="Arial" w:cs="Arial"/>
                <w:color w:val="000000"/>
                <w:sz w:val="20"/>
                <w:szCs w:val="20"/>
              </w:rPr>
              <w:t xml:space="preserve"> obrađivanje notnog </w:t>
            </w:r>
            <w:r w:rsidR="00477C08">
              <w:rPr>
                <w:rFonts w:ascii="Arial" w:eastAsia="Arial" w:hAnsi="Arial" w:cs="Arial"/>
                <w:color w:val="000000"/>
                <w:sz w:val="20"/>
                <w:szCs w:val="20"/>
              </w:rPr>
              <w:t>teksta, analiza</w:t>
            </w:r>
            <w:r>
              <w:rPr>
                <w:rFonts w:ascii="Arial" w:eastAsia="Arial" w:hAnsi="Arial" w:cs="Arial"/>
                <w:color w:val="000000"/>
                <w:sz w:val="20"/>
                <w:szCs w:val="20"/>
              </w:rPr>
              <w:t xml:space="preserve"> formi.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10)Sviranje kompozicija u </w:t>
            </w:r>
            <w:r w:rsidR="00477C08">
              <w:rPr>
                <w:rFonts w:ascii="Arial" w:eastAsia="Arial" w:hAnsi="Arial" w:cs="Arial"/>
                <w:color w:val="000000"/>
                <w:sz w:val="20"/>
                <w:szCs w:val="20"/>
              </w:rPr>
              <w:t>cijelosti, rad</w:t>
            </w:r>
            <w:r>
              <w:rPr>
                <w:rFonts w:ascii="Arial" w:eastAsia="Arial" w:hAnsi="Arial" w:cs="Arial"/>
                <w:color w:val="000000"/>
                <w:sz w:val="20"/>
                <w:szCs w:val="20"/>
              </w:rPr>
              <w:t xml:space="preserve"> na kvaliteti </w:t>
            </w:r>
            <w:r w:rsidR="00477C08">
              <w:rPr>
                <w:rFonts w:ascii="Arial" w:eastAsia="Arial" w:hAnsi="Arial" w:cs="Arial"/>
                <w:color w:val="000000"/>
                <w:sz w:val="20"/>
                <w:szCs w:val="20"/>
              </w:rPr>
              <w:t>tona, tonsko</w:t>
            </w:r>
            <w:r>
              <w:rPr>
                <w:rFonts w:ascii="Arial" w:eastAsia="Arial" w:hAnsi="Arial" w:cs="Arial"/>
                <w:color w:val="000000"/>
                <w:sz w:val="20"/>
                <w:szCs w:val="20"/>
              </w:rPr>
              <w:t xml:space="preserve"> oblikovanje.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11)Sviranje kompozicija u </w:t>
            </w:r>
            <w:r w:rsidR="00477C08">
              <w:rPr>
                <w:rFonts w:ascii="Arial" w:eastAsia="Arial" w:hAnsi="Arial" w:cs="Arial"/>
                <w:color w:val="000000"/>
                <w:sz w:val="20"/>
                <w:szCs w:val="20"/>
              </w:rPr>
              <w:t>cijelosti, rad</w:t>
            </w:r>
            <w:r>
              <w:rPr>
                <w:rFonts w:ascii="Arial" w:eastAsia="Arial" w:hAnsi="Arial" w:cs="Arial"/>
                <w:color w:val="000000"/>
                <w:sz w:val="20"/>
                <w:szCs w:val="20"/>
              </w:rPr>
              <w:t xml:space="preserve"> na muzičkom sadržaju,</w:t>
            </w:r>
            <w:r w:rsidR="00477C08">
              <w:rPr>
                <w:rFonts w:ascii="Arial" w:eastAsia="Arial" w:hAnsi="Arial" w:cs="Arial"/>
                <w:color w:val="000000"/>
                <w:sz w:val="20"/>
                <w:szCs w:val="20"/>
              </w:rPr>
              <w:t xml:space="preserve"> </w:t>
            </w:r>
            <w:r>
              <w:rPr>
                <w:rFonts w:ascii="Arial" w:eastAsia="Arial" w:hAnsi="Arial" w:cs="Arial"/>
                <w:color w:val="000000"/>
                <w:sz w:val="20"/>
                <w:szCs w:val="20"/>
              </w:rPr>
              <w:t>pedalizacija.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12)Memoriziranje,</w:t>
            </w:r>
            <w:r w:rsidR="00477C08">
              <w:rPr>
                <w:rFonts w:ascii="Arial" w:eastAsia="Arial" w:hAnsi="Arial" w:cs="Arial"/>
                <w:color w:val="000000"/>
                <w:sz w:val="20"/>
                <w:szCs w:val="20"/>
              </w:rPr>
              <w:t xml:space="preserve"> </w:t>
            </w:r>
            <w:r>
              <w:rPr>
                <w:rFonts w:ascii="Arial" w:eastAsia="Arial" w:hAnsi="Arial" w:cs="Arial"/>
                <w:color w:val="000000"/>
                <w:sz w:val="20"/>
                <w:szCs w:val="20"/>
              </w:rPr>
              <w:t>sviranje u sporim tempima.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13)Sviranje svih kompozicija u </w:t>
            </w:r>
            <w:r w:rsidR="00477C08">
              <w:rPr>
                <w:rFonts w:ascii="Arial" w:eastAsia="Arial" w:hAnsi="Arial" w:cs="Arial"/>
                <w:color w:val="000000"/>
                <w:sz w:val="20"/>
                <w:szCs w:val="20"/>
              </w:rPr>
              <w:t>cijelosti</w:t>
            </w:r>
            <w:r>
              <w:rPr>
                <w:rFonts w:ascii="Arial" w:eastAsia="Arial" w:hAnsi="Arial" w:cs="Arial"/>
                <w:color w:val="000000"/>
                <w:sz w:val="20"/>
                <w:szCs w:val="20"/>
              </w:rPr>
              <w:t>,</w:t>
            </w:r>
            <w:r w:rsidR="00477C08">
              <w:rPr>
                <w:rFonts w:ascii="Arial" w:eastAsia="Arial" w:hAnsi="Arial" w:cs="Arial"/>
                <w:color w:val="000000"/>
                <w:sz w:val="20"/>
                <w:szCs w:val="20"/>
              </w:rPr>
              <w:t xml:space="preserve"> </w:t>
            </w:r>
            <w:r>
              <w:rPr>
                <w:rFonts w:ascii="Arial" w:eastAsia="Arial" w:hAnsi="Arial" w:cs="Arial"/>
                <w:color w:val="000000"/>
                <w:sz w:val="20"/>
                <w:szCs w:val="20"/>
              </w:rPr>
              <w:t>rad na muzičkoj izražajnosti.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14)Sviranje </w:t>
            </w:r>
            <w:r w:rsidR="00477C08">
              <w:rPr>
                <w:rFonts w:ascii="Arial" w:eastAsia="Arial" w:hAnsi="Arial" w:cs="Arial"/>
                <w:color w:val="000000"/>
                <w:sz w:val="20"/>
                <w:szCs w:val="20"/>
              </w:rPr>
              <w:t>napamet, stilski</w:t>
            </w:r>
            <w:r>
              <w:rPr>
                <w:rFonts w:ascii="Arial" w:eastAsia="Arial" w:hAnsi="Arial" w:cs="Arial"/>
                <w:color w:val="000000"/>
                <w:sz w:val="20"/>
                <w:szCs w:val="20"/>
              </w:rPr>
              <w:t xml:space="preserve"> </w:t>
            </w:r>
            <w:r w:rsidR="00477C08">
              <w:rPr>
                <w:rFonts w:ascii="Arial" w:eastAsia="Arial" w:hAnsi="Arial" w:cs="Arial"/>
                <w:color w:val="000000"/>
                <w:sz w:val="20"/>
                <w:szCs w:val="20"/>
              </w:rPr>
              <w:t>primjereno, realizacija</w:t>
            </w:r>
            <w:r>
              <w:rPr>
                <w:rFonts w:ascii="Arial" w:eastAsia="Arial" w:hAnsi="Arial" w:cs="Arial"/>
                <w:color w:val="000000"/>
                <w:sz w:val="20"/>
                <w:szCs w:val="20"/>
              </w:rPr>
              <w:t xml:space="preserve"> svih skladbi u bržim tempima.</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15)Provjera pripremljenog ispitnog programa.</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269"/>
        </w:trPr>
        <w:tc>
          <w:tcPr>
            <w:tcW w:w="169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Vrste izvođenja nastave:</w:t>
            </w:r>
          </w:p>
        </w:tc>
        <w:tc>
          <w:tcPr>
            <w:tcW w:w="3491"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3956"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09"/>
        </w:trPr>
        <w:tc>
          <w:tcPr>
            <w:tcW w:w="169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491"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c>
          <w:tcPr>
            <w:tcW w:w="3956"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Obveze studenata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 pohađanje nastave i aktivno </w:t>
            </w:r>
            <w:r w:rsidR="00477C08">
              <w:rPr>
                <w:rFonts w:ascii="Arial" w:eastAsia="Arial" w:hAnsi="Arial" w:cs="Arial"/>
                <w:color w:val="000000"/>
                <w:sz w:val="20"/>
                <w:szCs w:val="20"/>
              </w:rPr>
              <w:t>sudjelovanje, polaganje</w:t>
            </w:r>
            <w:r>
              <w:rPr>
                <w:rFonts w:ascii="Arial" w:eastAsia="Arial" w:hAnsi="Arial" w:cs="Arial"/>
                <w:color w:val="000000"/>
                <w:sz w:val="20"/>
                <w:szCs w:val="20"/>
              </w:rPr>
              <w:t xml:space="preserve"> semestralnih ispita.</w:t>
            </w:r>
          </w:p>
        </w:tc>
      </w:tr>
      <w:tr w:rsidR="00735F7B">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 xml:space="preserve">(upisati </w:t>
            </w:r>
            <w:r>
              <w:rPr>
                <w:rFonts w:ascii="Arial" w:eastAsia="Arial" w:hAnsi="Arial" w:cs="Arial"/>
                <w:i/>
                <w:color w:val="000000"/>
                <w:sz w:val="20"/>
                <w:szCs w:val="20"/>
              </w:rPr>
              <w:lastRenderedPageBreak/>
              <w:t>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Pohađanje nastave</w:t>
            </w:r>
          </w:p>
        </w:tc>
        <w:tc>
          <w:tcPr>
            <w:tcW w:w="61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43"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Istraživanje</w:t>
            </w:r>
          </w:p>
        </w:tc>
        <w:tc>
          <w:tcPr>
            <w:tcW w:w="704"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Praktični rad </w:t>
            </w:r>
          </w:p>
        </w:tc>
        <w:tc>
          <w:tcPr>
            <w:tcW w:w="935"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Eksperimentalni rad</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Referat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Esej</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Kolokviji</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615"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3"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704"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Redovito pohađanje i aktivno sudjelovanje u nastavi ima 30%,a znanje na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komisijskom ispitu 70% udjela u vrednovanju i ocjenjivanju.</w:t>
            </w:r>
          </w:p>
        </w:tc>
      </w:tr>
      <w:tr w:rsidR="00735F7B">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Naslov</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Dostupnost putem ostalih medija</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.Literatura je obavezni dio programskog sadržaja.</w:t>
            </w:r>
            <w:r w:rsidR="00477C08">
              <w:rPr>
                <w:rFonts w:ascii="Arial" w:eastAsia="Arial" w:hAnsi="Arial" w:cs="Arial"/>
                <w:color w:val="000000"/>
                <w:sz w:val="20"/>
                <w:szCs w:val="20"/>
              </w:rPr>
              <w:t xml:space="preserve"> </w:t>
            </w:r>
            <w:r>
              <w:rPr>
                <w:rFonts w:ascii="Arial" w:eastAsia="Arial" w:hAnsi="Arial" w:cs="Arial"/>
                <w:color w:val="000000"/>
                <w:sz w:val="20"/>
                <w:szCs w:val="20"/>
              </w:rPr>
              <w:t>Etide:</w:t>
            </w:r>
            <w:r w:rsidR="00477C08">
              <w:rPr>
                <w:rFonts w:ascii="Arial" w:eastAsia="Arial" w:hAnsi="Arial" w:cs="Arial"/>
                <w:color w:val="000000"/>
                <w:sz w:val="20"/>
                <w:szCs w:val="20"/>
              </w:rPr>
              <w:t xml:space="preserve"> </w:t>
            </w:r>
            <w:r>
              <w:rPr>
                <w:rFonts w:ascii="Arial" w:eastAsia="Arial" w:hAnsi="Arial" w:cs="Arial"/>
                <w:color w:val="000000"/>
                <w:sz w:val="20"/>
                <w:szCs w:val="20"/>
              </w:rPr>
              <w:t>Moszkowsky,</w:t>
            </w:r>
            <w:r w:rsidR="00477C08">
              <w:rPr>
                <w:rFonts w:ascii="Arial" w:eastAsia="Arial" w:hAnsi="Arial" w:cs="Arial"/>
                <w:color w:val="000000"/>
                <w:sz w:val="20"/>
                <w:szCs w:val="20"/>
              </w:rPr>
              <w:t xml:space="preserve"> </w:t>
            </w:r>
            <w:r>
              <w:rPr>
                <w:rFonts w:ascii="Arial" w:eastAsia="Arial" w:hAnsi="Arial" w:cs="Arial"/>
                <w:color w:val="000000"/>
                <w:sz w:val="20"/>
                <w:szCs w:val="20"/>
              </w:rPr>
              <w:t>Czerny op.299 i 740.zbirke etida različitih autora (Cramer,</w:t>
            </w:r>
            <w:r w:rsidR="00477C08">
              <w:rPr>
                <w:rFonts w:ascii="Arial" w:eastAsia="Arial" w:hAnsi="Arial" w:cs="Arial"/>
                <w:color w:val="000000"/>
                <w:sz w:val="20"/>
                <w:szCs w:val="20"/>
              </w:rPr>
              <w:t xml:space="preserve"> </w:t>
            </w:r>
            <w:r>
              <w:rPr>
                <w:rFonts w:ascii="Arial" w:eastAsia="Arial" w:hAnsi="Arial" w:cs="Arial"/>
                <w:color w:val="000000"/>
                <w:sz w:val="20"/>
                <w:szCs w:val="20"/>
              </w:rPr>
              <w:t>Bertini,</w:t>
            </w:r>
            <w:r w:rsidR="00477C08">
              <w:rPr>
                <w:rFonts w:ascii="Arial" w:eastAsia="Arial" w:hAnsi="Arial" w:cs="Arial"/>
                <w:color w:val="000000"/>
                <w:sz w:val="20"/>
                <w:szCs w:val="20"/>
              </w:rPr>
              <w:t xml:space="preserve"> </w:t>
            </w:r>
            <w:r>
              <w:rPr>
                <w:rFonts w:ascii="Arial" w:eastAsia="Arial" w:hAnsi="Arial" w:cs="Arial"/>
                <w:color w:val="000000"/>
                <w:sz w:val="20"/>
                <w:szCs w:val="20"/>
              </w:rPr>
              <w:t>Neupert,</w:t>
            </w:r>
            <w:r w:rsidR="00477C08">
              <w:rPr>
                <w:rFonts w:ascii="Arial" w:eastAsia="Arial" w:hAnsi="Arial" w:cs="Arial"/>
                <w:color w:val="000000"/>
                <w:sz w:val="20"/>
                <w:szCs w:val="20"/>
              </w:rPr>
              <w:t xml:space="preserve"> </w:t>
            </w:r>
            <w:r>
              <w:rPr>
                <w:rFonts w:ascii="Arial" w:eastAsia="Arial" w:hAnsi="Arial" w:cs="Arial"/>
                <w:color w:val="000000"/>
                <w:sz w:val="20"/>
                <w:szCs w:val="20"/>
              </w:rPr>
              <w:t>Berens),polifonija:</w:t>
            </w:r>
            <w:r w:rsidR="00477C08">
              <w:rPr>
                <w:rFonts w:ascii="Arial" w:eastAsia="Arial" w:hAnsi="Arial" w:cs="Arial"/>
                <w:color w:val="000000"/>
                <w:sz w:val="20"/>
                <w:szCs w:val="20"/>
              </w:rPr>
              <w:t xml:space="preserve"> </w:t>
            </w:r>
            <w:r>
              <w:rPr>
                <w:rFonts w:ascii="Arial" w:eastAsia="Arial" w:hAnsi="Arial" w:cs="Arial"/>
                <w:color w:val="000000"/>
                <w:sz w:val="20"/>
                <w:szCs w:val="20"/>
              </w:rPr>
              <w:t>dvoglasne i troglasne invencije,</w:t>
            </w:r>
            <w:r w:rsidR="00477C08">
              <w:rPr>
                <w:rFonts w:ascii="Arial" w:eastAsia="Arial" w:hAnsi="Arial" w:cs="Arial"/>
                <w:color w:val="000000"/>
                <w:sz w:val="20"/>
                <w:szCs w:val="20"/>
              </w:rPr>
              <w:t xml:space="preserve"> </w:t>
            </w:r>
            <w:r>
              <w:rPr>
                <w:rFonts w:ascii="Arial" w:eastAsia="Arial" w:hAnsi="Arial" w:cs="Arial"/>
                <w:color w:val="000000"/>
                <w:sz w:val="20"/>
                <w:szCs w:val="20"/>
              </w:rPr>
              <w:t>Francuske i Engleske suite(izbor stavaka),Sonate:</w:t>
            </w:r>
            <w:r w:rsidR="00477C08">
              <w:rPr>
                <w:rFonts w:ascii="Arial" w:eastAsia="Arial" w:hAnsi="Arial" w:cs="Arial"/>
                <w:color w:val="000000"/>
                <w:sz w:val="20"/>
                <w:szCs w:val="20"/>
              </w:rPr>
              <w:t xml:space="preserve"> </w:t>
            </w:r>
            <w:r>
              <w:rPr>
                <w:rFonts w:ascii="Arial" w:eastAsia="Arial" w:hAnsi="Arial" w:cs="Arial"/>
                <w:color w:val="000000"/>
                <w:sz w:val="20"/>
                <w:szCs w:val="20"/>
              </w:rPr>
              <w:t>Haydn,</w:t>
            </w:r>
            <w:r w:rsidR="00477C08">
              <w:rPr>
                <w:rFonts w:ascii="Arial" w:eastAsia="Arial" w:hAnsi="Arial" w:cs="Arial"/>
                <w:color w:val="000000"/>
                <w:sz w:val="20"/>
                <w:szCs w:val="20"/>
              </w:rPr>
              <w:t xml:space="preserve"> </w:t>
            </w:r>
            <w:r>
              <w:rPr>
                <w:rFonts w:ascii="Arial" w:eastAsia="Arial" w:hAnsi="Arial" w:cs="Arial"/>
                <w:color w:val="000000"/>
                <w:sz w:val="20"/>
                <w:szCs w:val="20"/>
              </w:rPr>
              <w:t>Mozart,</w:t>
            </w:r>
            <w:r w:rsidR="00477C08">
              <w:rPr>
                <w:rFonts w:ascii="Arial" w:eastAsia="Arial" w:hAnsi="Arial" w:cs="Arial"/>
                <w:color w:val="000000"/>
                <w:sz w:val="20"/>
                <w:szCs w:val="20"/>
              </w:rPr>
              <w:t xml:space="preserve"> </w:t>
            </w:r>
            <w:r>
              <w:rPr>
                <w:rFonts w:ascii="Arial" w:eastAsia="Arial" w:hAnsi="Arial" w:cs="Arial"/>
                <w:color w:val="000000"/>
                <w:sz w:val="20"/>
                <w:szCs w:val="20"/>
              </w:rPr>
              <w:t xml:space="preserve">Beethoven(može i ronda ili varijacije),skladbe </w:t>
            </w:r>
            <w:r w:rsidR="00C332DE">
              <w:rPr>
                <w:rFonts w:ascii="Arial" w:eastAsia="Arial" w:hAnsi="Arial" w:cs="Arial"/>
                <w:color w:val="000000"/>
                <w:sz w:val="20"/>
                <w:szCs w:val="20"/>
              </w:rPr>
              <w:t>različitih</w:t>
            </w:r>
            <w:r>
              <w:rPr>
                <w:rFonts w:ascii="Arial" w:eastAsia="Arial" w:hAnsi="Arial" w:cs="Arial"/>
                <w:color w:val="000000"/>
                <w:sz w:val="20"/>
                <w:szCs w:val="20"/>
              </w:rPr>
              <w:t xml:space="preserve"> autora 19.st(Mendelsohn,</w:t>
            </w:r>
            <w:r w:rsidR="00C332DE">
              <w:rPr>
                <w:rFonts w:ascii="Arial" w:eastAsia="Arial" w:hAnsi="Arial" w:cs="Arial"/>
                <w:color w:val="000000"/>
                <w:sz w:val="20"/>
                <w:szCs w:val="20"/>
              </w:rPr>
              <w:t xml:space="preserve"> </w:t>
            </w:r>
            <w:r>
              <w:rPr>
                <w:rFonts w:ascii="Arial" w:eastAsia="Arial" w:hAnsi="Arial" w:cs="Arial"/>
                <w:color w:val="000000"/>
                <w:sz w:val="20"/>
                <w:szCs w:val="20"/>
              </w:rPr>
              <w:t>Schumann,</w:t>
            </w:r>
            <w:r w:rsidR="00C332DE">
              <w:rPr>
                <w:rFonts w:ascii="Arial" w:eastAsia="Arial" w:hAnsi="Arial" w:cs="Arial"/>
                <w:color w:val="000000"/>
                <w:sz w:val="20"/>
                <w:szCs w:val="20"/>
              </w:rPr>
              <w:t xml:space="preserve"> </w:t>
            </w:r>
            <w:r>
              <w:rPr>
                <w:rFonts w:ascii="Arial" w:eastAsia="Arial" w:hAnsi="Arial" w:cs="Arial"/>
                <w:color w:val="000000"/>
                <w:sz w:val="20"/>
                <w:szCs w:val="20"/>
              </w:rPr>
              <w:t>Chopin,</w:t>
            </w:r>
            <w:r w:rsidR="00C332DE">
              <w:rPr>
                <w:rFonts w:ascii="Arial" w:eastAsia="Arial" w:hAnsi="Arial" w:cs="Arial"/>
                <w:color w:val="000000"/>
                <w:sz w:val="20"/>
                <w:szCs w:val="20"/>
              </w:rPr>
              <w:t xml:space="preserve"> </w:t>
            </w:r>
            <w:r>
              <w:rPr>
                <w:rFonts w:ascii="Arial" w:eastAsia="Arial" w:hAnsi="Arial" w:cs="Arial"/>
                <w:color w:val="000000"/>
                <w:sz w:val="20"/>
                <w:szCs w:val="20"/>
              </w:rPr>
              <w:t>Čajkovski...)</w:t>
            </w:r>
            <w:r w:rsidR="00C332DE">
              <w:rPr>
                <w:rFonts w:ascii="Arial" w:eastAsia="Arial" w:hAnsi="Arial" w:cs="Arial"/>
                <w:color w:val="000000"/>
                <w:sz w:val="20"/>
                <w:szCs w:val="20"/>
              </w:rPr>
              <w:t xml:space="preserve"> </w:t>
            </w:r>
            <w:r>
              <w:rPr>
                <w:rFonts w:ascii="Arial" w:eastAsia="Arial" w:hAnsi="Arial" w:cs="Arial"/>
                <w:color w:val="000000"/>
                <w:sz w:val="20"/>
                <w:szCs w:val="20"/>
              </w:rPr>
              <w:t>i 20.st(Prokofjev,</w:t>
            </w:r>
            <w:r w:rsidR="00C332DE">
              <w:rPr>
                <w:rFonts w:ascii="Arial" w:eastAsia="Arial" w:hAnsi="Arial" w:cs="Arial"/>
                <w:color w:val="000000"/>
                <w:sz w:val="20"/>
                <w:szCs w:val="20"/>
              </w:rPr>
              <w:t xml:space="preserve"> </w:t>
            </w:r>
            <w:r>
              <w:rPr>
                <w:rFonts w:ascii="Arial" w:eastAsia="Arial" w:hAnsi="Arial" w:cs="Arial"/>
                <w:color w:val="000000"/>
                <w:sz w:val="20"/>
                <w:szCs w:val="20"/>
              </w:rPr>
              <w:t>Šostakovič,</w:t>
            </w:r>
            <w:r w:rsidR="00C332DE">
              <w:rPr>
                <w:rFonts w:ascii="Arial" w:eastAsia="Arial" w:hAnsi="Arial" w:cs="Arial"/>
                <w:color w:val="000000"/>
                <w:sz w:val="20"/>
                <w:szCs w:val="20"/>
              </w:rPr>
              <w:t xml:space="preserve"> </w:t>
            </w:r>
            <w:r>
              <w:rPr>
                <w:rFonts w:ascii="Arial" w:eastAsia="Arial" w:hAnsi="Arial" w:cs="Arial"/>
                <w:color w:val="000000"/>
                <w:sz w:val="20"/>
                <w:szCs w:val="20"/>
              </w:rPr>
              <w:t>Debussy...),skladbe hrvatskih autora (Pejačević,</w:t>
            </w:r>
            <w:r w:rsidR="00C332DE">
              <w:rPr>
                <w:rFonts w:ascii="Arial" w:eastAsia="Arial" w:hAnsi="Arial" w:cs="Arial"/>
                <w:color w:val="000000"/>
                <w:sz w:val="20"/>
                <w:szCs w:val="20"/>
              </w:rPr>
              <w:t xml:space="preserve"> </w:t>
            </w:r>
            <w:r>
              <w:rPr>
                <w:rFonts w:ascii="Arial" w:eastAsia="Arial" w:hAnsi="Arial" w:cs="Arial"/>
                <w:color w:val="000000"/>
                <w:sz w:val="20"/>
                <w:szCs w:val="20"/>
              </w:rPr>
              <w:t>Papandopulo,</w:t>
            </w:r>
            <w:r w:rsidR="00C332DE">
              <w:rPr>
                <w:rFonts w:ascii="Arial" w:eastAsia="Arial" w:hAnsi="Arial" w:cs="Arial"/>
                <w:color w:val="000000"/>
                <w:sz w:val="20"/>
                <w:szCs w:val="20"/>
              </w:rPr>
              <w:t xml:space="preserve"> </w:t>
            </w:r>
            <w:r>
              <w:rPr>
                <w:rFonts w:ascii="Arial" w:eastAsia="Arial" w:hAnsi="Arial" w:cs="Arial"/>
                <w:color w:val="000000"/>
                <w:sz w:val="20"/>
                <w:szCs w:val="20"/>
              </w:rPr>
              <w:t>Šipuš,</w:t>
            </w:r>
            <w:r w:rsidR="00C332DE">
              <w:rPr>
                <w:rFonts w:ascii="Arial" w:eastAsia="Arial" w:hAnsi="Arial" w:cs="Arial"/>
                <w:color w:val="000000"/>
                <w:sz w:val="20"/>
                <w:szCs w:val="20"/>
              </w:rPr>
              <w:t xml:space="preserve"> </w:t>
            </w:r>
            <w:r>
              <w:rPr>
                <w:rFonts w:ascii="Arial" w:eastAsia="Arial" w:hAnsi="Arial" w:cs="Arial"/>
                <w:color w:val="000000"/>
                <w:sz w:val="20"/>
                <w:szCs w:val="20"/>
              </w:rPr>
              <w:t>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u knjižnici: 1-3 primjerka</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xml:space="preserve">  Dostupno preko </w:t>
            </w:r>
            <w:r w:rsidR="00477C08">
              <w:rPr>
                <w:rFonts w:ascii="Arial" w:eastAsia="Arial" w:hAnsi="Arial" w:cs="Arial"/>
                <w:color w:val="000000"/>
                <w:sz w:val="20"/>
                <w:szCs w:val="20"/>
              </w:rPr>
              <w:t>interneta, baza</w:t>
            </w:r>
            <w:r>
              <w:rPr>
                <w:rFonts w:ascii="Arial" w:eastAsia="Arial" w:hAnsi="Arial" w:cs="Arial"/>
                <w:color w:val="000000"/>
                <w:sz w:val="20"/>
                <w:szCs w:val="20"/>
              </w:rPr>
              <w:t xml:space="preserve"> podataka impls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Literatura je sastavni dio programskog sadržaja.</w:t>
            </w: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Mentorski </w:t>
            </w:r>
            <w:r w:rsidR="00C332DE">
              <w:rPr>
                <w:rFonts w:ascii="Arial" w:eastAsia="Arial" w:hAnsi="Arial" w:cs="Arial"/>
                <w:color w:val="000000"/>
                <w:sz w:val="20"/>
                <w:szCs w:val="20"/>
              </w:rPr>
              <w:t>rad, aktivno</w:t>
            </w:r>
            <w:r>
              <w:rPr>
                <w:rFonts w:ascii="Arial" w:eastAsia="Arial" w:hAnsi="Arial" w:cs="Arial"/>
                <w:color w:val="000000"/>
                <w:sz w:val="20"/>
                <w:szCs w:val="20"/>
              </w:rPr>
              <w:t xml:space="preserve"> sudjelovanje u </w:t>
            </w:r>
            <w:r w:rsidR="00C332DE">
              <w:rPr>
                <w:rFonts w:ascii="Arial" w:eastAsia="Arial" w:hAnsi="Arial" w:cs="Arial"/>
                <w:color w:val="000000"/>
                <w:sz w:val="20"/>
                <w:szCs w:val="20"/>
              </w:rPr>
              <w:t>nastavi, praćenje</w:t>
            </w:r>
            <w:r>
              <w:rPr>
                <w:rFonts w:ascii="Arial" w:eastAsia="Arial" w:hAnsi="Arial" w:cs="Arial"/>
                <w:color w:val="000000"/>
                <w:sz w:val="20"/>
                <w:szCs w:val="20"/>
              </w:rPr>
              <w:t xml:space="preserve"> praktičnog rada zadanih zaht</w:t>
            </w:r>
            <w:r w:rsidR="00C332DE">
              <w:rPr>
                <w:rFonts w:ascii="Arial" w:eastAsia="Arial" w:hAnsi="Arial" w:cs="Arial"/>
                <w:color w:val="000000"/>
                <w:sz w:val="20"/>
                <w:szCs w:val="20"/>
              </w:rPr>
              <w:t>jeva</w:t>
            </w: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11.4.Glasovir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c"/>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1"/>
        <w:gridCol w:w="330"/>
        <w:gridCol w:w="1677"/>
        <w:gridCol w:w="615"/>
        <w:gridCol w:w="401"/>
        <w:gridCol w:w="798"/>
        <w:gridCol w:w="344"/>
        <w:gridCol w:w="704"/>
        <w:gridCol w:w="387"/>
        <w:gridCol w:w="726"/>
        <w:gridCol w:w="409"/>
        <w:gridCol w:w="451"/>
        <w:gridCol w:w="500"/>
        <w:gridCol w:w="435"/>
      </w:tblGrid>
      <w:tr w:rsidR="00735F7B">
        <w:trPr>
          <w:trHeight w:val="1"/>
        </w:trPr>
        <w:tc>
          <w:tcPr>
            <w:tcW w:w="13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color w:val="000000"/>
              </w:rPr>
            </w:pPr>
            <w:r>
              <w:rPr>
                <w:rFonts w:ascii="Arial" w:eastAsia="Arial" w:hAnsi="Arial" w:cs="Arial"/>
                <w:b/>
                <w:color w:val="000000"/>
                <w:sz w:val="20"/>
                <w:szCs w:val="20"/>
              </w:rPr>
              <w:t>NAZIV PREDMETA</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Glasovir 4</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lastRenderedPageBreak/>
              <w:t>Kod</w:t>
            </w:r>
          </w:p>
        </w:tc>
        <w:tc>
          <w:tcPr>
            <w:tcW w:w="2693" w:type="dxa"/>
            <w:gridSpan w:val="3"/>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UAM307</w:t>
            </w:r>
          </w:p>
        </w:tc>
        <w:tc>
          <w:tcPr>
            <w:tcW w:w="2233"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 studija</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03079F">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03794A">
              <w:rPr>
                <w:rFonts w:ascii="Arial" w:eastAsia="Times New Roman" w:hAnsi="Arial" w:cs="Arial"/>
                <w:color w:val="292929"/>
                <w:sz w:val="20"/>
                <w:szCs w:val="20"/>
                <w:lang w:val="it-IT"/>
              </w:rPr>
              <w:t xml:space="preserve">dr. sc. Ivana Franceschi, v. pred. </w:t>
            </w:r>
            <w:r w:rsidRPr="00F54F6A">
              <w:rPr>
                <w:rFonts w:ascii="Arial" w:eastAsia="Times New Roman" w:hAnsi="Arial" w:cs="Arial"/>
                <w:color w:val="292929"/>
                <w:sz w:val="20"/>
                <w:szCs w:val="20"/>
                <w:lang w:val="en-US"/>
              </w:rPr>
              <w:t>(IGP)</w:t>
            </w:r>
          </w:p>
          <w:p w:rsidR="0003079F" w:rsidRPr="00F54F6A" w:rsidRDefault="0003079F" w:rsidP="004B6C75">
            <w:pPr>
              <w:widowControl/>
              <w:shd w:val="clear" w:color="auto" w:fill="FFFFFF"/>
              <w:spacing w:after="100" w:afterAutospacing="1"/>
              <w:rPr>
                <w:rFonts w:ascii="Arial" w:eastAsia="Times New Roman" w:hAnsi="Arial" w:cs="Arial"/>
                <w:color w:val="292929"/>
                <w:sz w:val="20"/>
                <w:szCs w:val="20"/>
                <w:lang w:val="en-US"/>
              </w:rPr>
            </w:pP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Bodovna vrijednost (ECTS)</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03079F" w:rsidRDefault="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03079F">
        <w:trPr>
          <w:trHeight w:val="1"/>
        </w:trPr>
        <w:tc>
          <w:tcPr>
            <w:tcW w:w="169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Suradnici</w:t>
            </w:r>
          </w:p>
        </w:tc>
        <w:tc>
          <w:tcPr>
            <w:tcW w:w="2693"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Ana Stanković, mag. mus.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Mladen Grgić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Nives Tošić Kusanović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Valentina Štrbac-Čičerić, pred. (IGP)</w:t>
            </w:r>
          </w:p>
          <w:p w:rsidR="0003079F" w:rsidRPr="00D678ED" w:rsidRDefault="0003079F" w:rsidP="004B6C75">
            <w:pPr>
              <w:pStyle w:val="Normal10"/>
              <w:widowControl/>
              <w:pBdr>
                <w:top w:val="nil"/>
                <w:left w:val="nil"/>
                <w:bottom w:val="nil"/>
                <w:right w:val="nil"/>
                <w:between w:val="nil"/>
              </w:pBdr>
              <w:rPr>
                <w:color w:val="000000"/>
                <w:sz w:val="20"/>
                <w:szCs w:val="20"/>
              </w:rPr>
            </w:pPr>
          </w:p>
        </w:tc>
        <w:tc>
          <w:tcPr>
            <w:tcW w:w="2233"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Način izvođenja nastave (broj sati u semestru)</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P</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S</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V</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T</w:t>
            </w:r>
          </w:p>
        </w:tc>
      </w:tr>
      <w:tr w:rsidR="00735F7B">
        <w:trPr>
          <w:trHeight w:val="1"/>
        </w:trPr>
        <w:tc>
          <w:tcPr>
            <w:tcW w:w="169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2693"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735F7B" w:rsidRDefault="00735F7B">
            <w:pPr>
              <w:pStyle w:val="Normal1"/>
              <w:pBdr>
                <w:top w:val="nil"/>
                <w:left w:val="nil"/>
                <w:bottom w:val="nil"/>
                <w:right w:val="nil"/>
                <w:between w:val="nil"/>
              </w:pBdr>
              <w:spacing w:line="276" w:lineRule="auto"/>
              <w:rPr>
                <w:color w:val="000000"/>
              </w:rPr>
            </w:pPr>
          </w:p>
        </w:tc>
        <w:tc>
          <w:tcPr>
            <w:tcW w:w="2233"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Status predmeta</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Postotak primjene e-učenja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735F7B">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OPIS PREDMETA</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Upoznavanje klavirske </w:t>
            </w:r>
            <w:r w:rsidR="00C332DE">
              <w:rPr>
                <w:rFonts w:ascii="Arial" w:eastAsia="Arial" w:hAnsi="Arial" w:cs="Arial"/>
                <w:color w:val="000000"/>
                <w:sz w:val="20"/>
                <w:szCs w:val="20"/>
              </w:rPr>
              <w:t>literature, stjecanje</w:t>
            </w:r>
            <w:r>
              <w:rPr>
                <w:rFonts w:ascii="Arial" w:eastAsia="Arial" w:hAnsi="Arial" w:cs="Arial"/>
                <w:color w:val="000000"/>
                <w:sz w:val="20"/>
                <w:szCs w:val="20"/>
              </w:rPr>
              <w:t xml:space="preserve"> vještina raspolaganja klavirom u okviru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potreba nastavničke struke (sviranje </w:t>
            </w:r>
            <w:r w:rsidR="00C332DE">
              <w:rPr>
                <w:rFonts w:ascii="Arial" w:eastAsia="Arial" w:hAnsi="Arial" w:cs="Arial"/>
                <w:color w:val="000000"/>
                <w:sz w:val="20"/>
                <w:szCs w:val="20"/>
              </w:rPr>
              <w:t>partitura, čitanje</w:t>
            </w:r>
            <w:r>
              <w:rPr>
                <w:rFonts w:ascii="Arial" w:eastAsia="Arial" w:hAnsi="Arial" w:cs="Arial"/>
                <w:color w:val="000000"/>
                <w:sz w:val="20"/>
                <w:szCs w:val="20"/>
              </w:rPr>
              <w:t xml:space="preserve"> s </w:t>
            </w:r>
            <w:r w:rsidR="00C332DE">
              <w:rPr>
                <w:rFonts w:ascii="Arial" w:eastAsia="Arial" w:hAnsi="Arial" w:cs="Arial"/>
                <w:color w:val="000000"/>
                <w:sz w:val="20"/>
                <w:szCs w:val="20"/>
              </w:rPr>
              <w:t>lista, sviranje</w:t>
            </w:r>
            <w:r>
              <w:rPr>
                <w:rFonts w:ascii="Arial" w:eastAsia="Arial" w:hAnsi="Arial" w:cs="Arial"/>
                <w:color w:val="000000"/>
                <w:sz w:val="20"/>
                <w:szCs w:val="20"/>
              </w:rPr>
              <w:t xml:space="preserve"> pratnji).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Ovladavanje tehnički zahtjevnijih </w:t>
            </w:r>
            <w:r w:rsidR="00C332DE">
              <w:rPr>
                <w:rFonts w:ascii="Arial" w:eastAsia="Arial" w:hAnsi="Arial" w:cs="Arial"/>
                <w:color w:val="000000"/>
                <w:sz w:val="20"/>
                <w:szCs w:val="20"/>
              </w:rPr>
              <w:t>etida, te</w:t>
            </w:r>
            <w:r>
              <w:rPr>
                <w:rFonts w:ascii="Arial" w:eastAsia="Arial" w:hAnsi="Arial" w:cs="Arial"/>
                <w:color w:val="000000"/>
                <w:sz w:val="20"/>
                <w:szCs w:val="20"/>
              </w:rPr>
              <w:t xml:space="preserve"> </w:t>
            </w:r>
            <w:r w:rsidR="00C332DE">
              <w:rPr>
                <w:rFonts w:ascii="Arial" w:eastAsia="Arial" w:hAnsi="Arial" w:cs="Arial"/>
                <w:color w:val="000000"/>
                <w:sz w:val="20"/>
                <w:szCs w:val="20"/>
              </w:rPr>
              <w:t>zahtjevnijih</w:t>
            </w:r>
            <w:r>
              <w:rPr>
                <w:rFonts w:ascii="Arial" w:eastAsia="Arial" w:hAnsi="Arial" w:cs="Arial"/>
                <w:color w:val="000000"/>
                <w:sz w:val="20"/>
                <w:szCs w:val="20"/>
              </w:rPr>
              <w:t xml:space="preserve"> polifonih skladbi (sviranje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dvoglasja u jednoj </w:t>
            </w:r>
            <w:r w:rsidR="00C332DE">
              <w:rPr>
                <w:rFonts w:ascii="Arial" w:eastAsia="Arial" w:hAnsi="Arial" w:cs="Arial"/>
                <w:color w:val="000000"/>
                <w:sz w:val="20"/>
                <w:szCs w:val="20"/>
              </w:rPr>
              <w:t>ruci, sviranje</w:t>
            </w:r>
            <w:r>
              <w:rPr>
                <w:rFonts w:ascii="Arial" w:eastAsia="Arial" w:hAnsi="Arial" w:cs="Arial"/>
                <w:color w:val="000000"/>
                <w:sz w:val="20"/>
                <w:szCs w:val="20"/>
              </w:rPr>
              <w:t xml:space="preserve"> troglasja),upoznavanje s većim formama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klasičnog stila (sonate),ovladavanje izražajnog sviranja kroz literaturu 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Položen prijemni </w:t>
            </w:r>
            <w:r w:rsidR="00C332DE">
              <w:rPr>
                <w:rFonts w:ascii="Arial" w:eastAsia="Arial" w:hAnsi="Arial" w:cs="Arial"/>
                <w:color w:val="000000"/>
                <w:sz w:val="20"/>
                <w:szCs w:val="20"/>
              </w:rPr>
              <w:t>ispit, redovito</w:t>
            </w:r>
            <w:r>
              <w:rPr>
                <w:rFonts w:ascii="Arial" w:eastAsia="Arial" w:hAnsi="Arial" w:cs="Arial"/>
                <w:color w:val="000000"/>
                <w:sz w:val="20"/>
                <w:szCs w:val="20"/>
              </w:rPr>
              <w:t xml:space="preserve"> upisan prvi semestar tekuće akademske godine.</w:t>
            </w: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Očekivani ishodi učenja na razini predmeta (4-10 ishoda učenja)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r w:rsidR="00C332DE">
              <w:rPr>
                <w:rFonts w:ascii="Arial" w:eastAsia="Arial" w:hAnsi="Arial" w:cs="Arial"/>
                <w:color w:val="000000"/>
                <w:sz w:val="20"/>
                <w:szCs w:val="20"/>
              </w:rPr>
              <w:t>Primijeniti</w:t>
            </w:r>
            <w:r>
              <w:rPr>
                <w:rFonts w:ascii="Arial" w:eastAsia="Arial" w:hAnsi="Arial" w:cs="Arial"/>
                <w:color w:val="000000"/>
                <w:sz w:val="20"/>
                <w:szCs w:val="20"/>
              </w:rPr>
              <w:t xml:space="preserve"> klavirsku tehniku na različitim tehničkim zadacima instruktivnih etida.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2)Znati pravilno izvoditi dvoglasje kod polifonije.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3)Znati razlikovati strukturne značajke glazbenog jezika u formama </w:t>
            </w:r>
            <w:r w:rsidR="00C332DE">
              <w:rPr>
                <w:rFonts w:ascii="Arial" w:eastAsia="Arial" w:hAnsi="Arial" w:cs="Arial"/>
                <w:color w:val="000000"/>
                <w:sz w:val="20"/>
                <w:szCs w:val="20"/>
              </w:rPr>
              <w:t>sonata, ronda</w:t>
            </w:r>
            <w:r>
              <w:rPr>
                <w:rFonts w:ascii="Arial" w:eastAsia="Arial" w:hAnsi="Arial" w:cs="Arial"/>
                <w:color w:val="000000"/>
                <w:sz w:val="20"/>
                <w:szCs w:val="20"/>
              </w:rPr>
              <w:t xml:space="preserve"> ili varijacija.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4)Koristiti različite načine sustavnog vježbanja pri učenju različitih skladbi.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5)Znati interpretirati skladbe različitih stilova (izražajno izvođenje),19.i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1)Uvodni </w:t>
            </w:r>
            <w:r w:rsidR="00C332DE">
              <w:rPr>
                <w:rFonts w:ascii="Arial" w:eastAsia="Arial" w:hAnsi="Arial" w:cs="Arial"/>
                <w:color w:val="000000"/>
                <w:sz w:val="20"/>
                <w:szCs w:val="20"/>
              </w:rPr>
              <w:t>sat, odabir</w:t>
            </w:r>
            <w:r>
              <w:rPr>
                <w:rFonts w:ascii="Arial" w:eastAsia="Arial" w:hAnsi="Arial" w:cs="Arial"/>
                <w:color w:val="000000"/>
                <w:sz w:val="20"/>
                <w:szCs w:val="20"/>
              </w:rPr>
              <w:t xml:space="preserve"> programa prema stupnju znanja studenta i afinitetima.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2)Upoznavanje literature,</w:t>
            </w:r>
            <w:r w:rsidR="00C332DE">
              <w:rPr>
                <w:rFonts w:ascii="Arial" w:eastAsia="Arial" w:hAnsi="Arial" w:cs="Arial"/>
                <w:color w:val="000000"/>
                <w:sz w:val="20"/>
                <w:szCs w:val="20"/>
              </w:rPr>
              <w:t xml:space="preserve"> </w:t>
            </w:r>
            <w:r>
              <w:rPr>
                <w:rFonts w:ascii="Arial" w:eastAsia="Arial" w:hAnsi="Arial" w:cs="Arial"/>
                <w:color w:val="000000"/>
                <w:sz w:val="20"/>
                <w:szCs w:val="20"/>
              </w:rPr>
              <w:t xml:space="preserve">isčitavanje notnog teksta </w:t>
            </w:r>
            <w:r w:rsidR="00C332DE">
              <w:rPr>
                <w:rFonts w:ascii="Arial" w:eastAsia="Arial" w:hAnsi="Arial" w:cs="Arial"/>
                <w:color w:val="000000"/>
                <w:sz w:val="20"/>
                <w:szCs w:val="20"/>
              </w:rPr>
              <w:t>odvojeno, desna</w:t>
            </w:r>
            <w:r>
              <w:rPr>
                <w:rFonts w:ascii="Arial" w:eastAsia="Arial" w:hAnsi="Arial" w:cs="Arial"/>
                <w:color w:val="000000"/>
                <w:sz w:val="20"/>
                <w:szCs w:val="20"/>
              </w:rPr>
              <w:t xml:space="preserve"> i lijeva ruka.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3)Obrada teksta(fraziranje,</w:t>
            </w:r>
            <w:r w:rsidR="00C332DE">
              <w:rPr>
                <w:rFonts w:ascii="Arial" w:eastAsia="Arial" w:hAnsi="Arial" w:cs="Arial"/>
                <w:color w:val="000000"/>
                <w:sz w:val="20"/>
                <w:szCs w:val="20"/>
              </w:rPr>
              <w:t xml:space="preserve"> </w:t>
            </w:r>
            <w:r>
              <w:rPr>
                <w:rFonts w:ascii="Arial" w:eastAsia="Arial" w:hAnsi="Arial" w:cs="Arial"/>
                <w:color w:val="000000"/>
                <w:sz w:val="20"/>
                <w:szCs w:val="20"/>
              </w:rPr>
              <w:t>artikulacija,</w:t>
            </w:r>
            <w:r w:rsidR="00C332DE">
              <w:rPr>
                <w:rFonts w:ascii="Arial" w:eastAsia="Arial" w:hAnsi="Arial" w:cs="Arial"/>
                <w:color w:val="000000"/>
                <w:sz w:val="20"/>
                <w:szCs w:val="20"/>
              </w:rPr>
              <w:t xml:space="preserve"> </w:t>
            </w:r>
            <w:r>
              <w:rPr>
                <w:rFonts w:ascii="Arial" w:eastAsia="Arial" w:hAnsi="Arial" w:cs="Arial"/>
                <w:color w:val="000000"/>
                <w:sz w:val="20"/>
                <w:szCs w:val="20"/>
              </w:rPr>
              <w:t>točan prstomet,</w:t>
            </w:r>
            <w:r w:rsidR="00C332DE">
              <w:rPr>
                <w:rFonts w:ascii="Arial" w:eastAsia="Arial" w:hAnsi="Arial" w:cs="Arial"/>
                <w:color w:val="000000"/>
                <w:sz w:val="20"/>
                <w:szCs w:val="20"/>
              </w:rPr>
              <w:t xml:space="preserve"> </w:t>
            </w:r>
            <w:r>
              <w:rPr>
                <w:rFonts w:ascii="Arial" w:eastAsia="Arial" w:hAnsi="Arial" w:cs="Arial"/>
                <w:color w:val="000000"/>
                <w:sz w:val="20"/>
                <w:szCs w:val="20"/>
              </w:rPr>
              <w:t>logičnost glazbenog tkiva).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4)Rad na tehničkim zadacima,</w:t>
            </w:r>
            <w:r w:rsidR="00C332DE">
              <w:rPr>
                <w:rFonts w:ascii="Arial" w:eastAsia="Arial" w:hAnsi="Arial" w:cs="Arial"/>
                <w:color w:val="000000"/>
                <w:sz w:val="20"/>
                <w:szCs w:val="20"/>
              </w:rPr>
              <w:t xml:space="preserve"> </w:t>
            </w:r>
            <w:r>
              <w:rPr>
                <w:rFonts w:ascii="Arial" w:eastAsia="Arial" w:hAnsi="Arial" w:cs="Arial"/>
                <w:color w:val="000000"/>
                <w:sz w:val="20"/>
                <w:szCs w:val="20"/>
              </w:rPr>
              <w:t>dinamika,</w:t>
            </w:r>
            <w:r w:rsidR="00C332DE">
              <w:rPr>
                <w:rFonts w:ascii="Arial" w:eastAsia="Arial" w:hAnsi="Arial" w:cs="Arial"/>
                <w:color w:val="000000"/>
                <w:sz w:val="20"/>
                <w:szCs w:val="20"/>
              </w:rPr>
              <w:t xml:space="preserve"> </w:t>
            </w:r>
            <w:r>
              <w:rPr>
                <w:rFonts w:ascii="Arial" w:eastAsia="Arial" w:hAnsi="Arial" w:cs="Arial"/>
                <w:color w:val="000000"/>
                <w:sz w:val="20"/>
                <w:szCs w:val="20"/>
              </w:rPr>
              <w:t>oblikovanje tona (još uvijek odvojeno).</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5)Sviranje s obje ruke skupa rad na pravilnoj koordinaciji ruku.</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6)Analiza teksta i tehničkih činioca,</w:t>
            </w:r>
            <w:r w:rsidR="00C332DE">
              <w:rPr>
                <w:rFonts w:ascii="Arial" w:eastAsia="Arial" w:hAnsi="Arial" w:cs="Arial"/>
                <w:color w:val="000000"/>
                <w:sz w:val="20"/>
                <w:szCs w:val="20"/>
              </w:rPr>
              <w:t xml:space="preserve"> </w:t>
            </w:r>
            <w:r>
              <w:rPr>
                <w:rFonts w:ascii="Arial" w:eastAsia="Arial" w:hAnsi="Arial" w:cs="Arial"/>
                <w:color w:val="000000"/>
                <w:sz w:val="20"/>
                <w:szCs w:val="20"/>
              </w:rPr>
              <w:t>rješavanje teh.</w:t>
            </w:r>
            <w:r w:rsidR="00C332DE">
              <w:rPr>
                <w:rFonts w:ascii="Arial" w:eastAsia="Arial" w:hAnsi="Arial" w:cs="Arial"/>
                <w:color w:val="000000"/>
                <w:sz w:val="20"/>
                <w:szCs w:val="20"/>
              </w:rPr>
              <w:t xml:space="preserve"> </w:t>
            </w:r>
            <w:r>
              <w:rPr>
                <w:rFonts w:ascii="Arial" w:eastAsia="Arial" w:hAnsi="Arial" w:cs="Arial"/>
                <w:color w:val="000000"/>
                <w:sz w:val="20"/>
                <w:szCs w:val="20"/>
              </w:rPr>
              <w:t>problema sviranja skupa.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7)Primjena dinamike,analiza muzičkog sadržaja,rad na manjim dijelovima.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8)Analiza glazbenog tkiva(polifoničnost,</w:t>
            </w:r>
            <w:r w:rsidR="00C332DE">
              <w:rPr>
                <w:rFonts w:ascii="Arial" w:eastAsia="Arial" w:hAnsi="Arial" w:cs="Arial"/>
                <w:color w:val="000000"/>
                <w:sz w:val="20"/>
                <w:szCs w:val="20"/>
              </w:rPr>
              <w:t xml:space="preserve"> </w:t>
            </w:r>
            <w:r>
              <w:rPr>
                <w:rFonts w:ascii="Arial" w:eastAsia="Arial" w:hAnsi="Arial" w:cs="Arial"/>
                <w:color w:val="000000"/>
                <w:sz w:val="20"/>
                <w:szCs w:val="20"/>
              </w:rPr>
              <w:t>motiv,</w:t>
            </w:r>
            <w:r w:rsidR="00C332DE">
              <w:rPr>
                <w:rFonts w:ascii="Arial" w:eastAsia="Arial" w:hAnsi="Arial" w:cs="Arial"/>
                <w:color w:val="000000"/>
                <w:sz w:val="20"/>
                <w:szCs w:val="20"/>
              </w:rPr>
              <w:t xml:space="preserve"> </w:t>
            </w:r>
            <w:r>
              <w:rPr>
                <w:rFonts w:ascii="Arial" w:eastAsia="Arial" w:hAnsi="Arial" w:cs="Arial"/>
                <w:color w:val="000000"/>
                <w:sz w:val="20"/>
                <w:szCs w:val="20"/>
              </w:rPr>
              <w:t>rečenica,</w:t>
            </w:r>
            <w:r w:rsidR="00C332DE">
              <w:rPr>
                <w:rFonts w:ascii="Arial" w:eastAsia="Arial" w:hAnsi="Arial" w:cs="Arial"/>
                <w:color w:val="000000"/>
                <w:sz w:val="20"/>
                <w:szCs w:val="20"/>
              </w:rPr>
              <w:t xml:space="preserve"> </w:t>
            </w:r>
            <w:r>
              <w:rPr>
                <w:rFonts w:ascii="Arial" w:eastAsia="Arial" w:hAnsi="Arial" w:cs="Arial"/>
                <w:color w:val="000000"/>
                <w:sz w:val="20"/>
                <w:szCs w:val="20"/>
              </w:rPr>
              <w:t>perioda),postizanje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logičnog sviranja.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9)Rad na većim cjelinama,</w:t>
            </w:r>
            <w:r w:rsidR="00C332DE">
              <w:rPr>
                <w:rFonts w:ascii="Arial" w:eastAsia="Arial" w:hAnsi="Arial" w:cs="Arial"/>
                <w:color w:val="000000"/>
                <w:sz w:val="20"/>
                <w:szCs w:val="20"/>
              </w:rPr>
              <w:t xml:space="preserve"> </w:t>
            </w:r>
            <w:r>
              <w:rPr>
                <w:rFonts w:ascii="Arial" w:eastAsia="Arial" w:hAnsi="Arial" w:cs="Arial"/>
                <w:color w:val="000000"/>
                <w:sz w:val="20"/>
                <w:szCs w:val="20"/>
              </w:rPr>
              <w:t xml:space="preserve">analitičko obrađivanje notnog </w:t>
            </w:r>
            <w:r w:rsidR="00C332DE">
              <w:rPr>
                <w:rFonts w:ascii="Arial" w:eastAsia="Arial" w:hAnsi="Arial" w:cs="Arial"/>
                <w:color w:val="000000"/>
                <w:sz w:val="20"/>
                <w:szCs w:val="20"/>
              </w:rPr>
              <w:t>teksta, analiza</w:t>
            </w:r>
            <w:r>
              <w:rPr>
                <w:rFonts w:ascii="Arial" w:eastAsia="Arial" w:hAnsi="Arial" w:cs="Arial"/>
                <w:color w:val="000000"/>
                <w:sz w:val="20"/>
                <w:szCs w:val="20"/>
              </w:rPr>
              <w:t xml:space="preserve"> formi.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10)Sviranje kompozicija u </w:t>
            </w:r>
            <w:r w:rsidR="00C332DE">
              <w:rPr>
                <w:rFonts w:ascii="Arial" w:eastAsia="Arial" w:hAnsi="Arial" w:cs="Arial"/>
                <w:color w:val="000000"/>
                <w:sz w:val="20"/>
                <w:szCs w:val="20"/>
              </w:rPr>
              <w:t>cijelosti, rad</w:t>
            </w:r>
            <w:r>
              <w:rPr>
                <w:rFonts w:ascii="Arial" w:eastAsia="Arial" w:hAnsi="Arial" w:cs="Arial"/>
                <w:color w:val="000000"/>
                <w:sz w:val="20"/>
                <w:szCs w:val="20"/>
              </w:rPr>
              <w:t xml:space="preserve"> na kvaliteti </w:t>
            </w:r>
            <w:r w:rsidR="00C332DE">
              <w:rPr>
                <w:rFonts w:ascii="Arial" w:eastAsia="Arial" w:hAnsi="Arial" w:cs="Arial"/>
                <w:color w:val="000000"/>
                <w:sz w:val="20"/>
                <w:szCs w:val="20"/>
              </w:rPr>
              <w:t>tona, tonsko</w:t>
            </w:r>
            <w:r>
              <w:rPr>
                <w:rFonts w:ascii="Arial" w:eastAsia="Arial" w:hAnsi="Arial" w:cs="Arial"/>
                <w:color w:val="000000"/>
                <w:sz w:val="20"/>
                <w:szCs w:val="20"/>
              </w:rPr>
              <w:t xml:space="preserve"> oblikovanje.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11)Sviranje kompozicija u </w:t>
            </w:r>
            <w:r w:rsidR="00C332DE">
              <w:rPr>
                <w:rFonts w:ascii="Arial" w:eastAsia="Arial" w:hAnsi="Arial" w:cs="Arial"/>
                <w:color w:val="000000"/>
                <w:sz w:val="20"/>
                <w:szCs w:val="20"/>
              </w:rPr>
              <w:t>cijelosti, rad</w:t>
            </w:r>
            <w:r>
              <w:rPr>
                <w:rFonts w:ascii="Arial" w:eastAsia="Arial" w:hAnsi="Arial" w:cs="Arial"/>
                <w:color w:val="000000"/>
                <w:sz w:val="20"/>
                <w:szCs w:val="20"/>
              </w:rPr>
              <w:t xml:space="preserve"> na muzičkom sadržaju,</w:t>
            </w:r>
            <w:r w:rsidR="00C332DE">
              <w:rPr>
                <w:rFonts w:ascii="Arial" w:eastAsia="Arial" w:hAnsi="Arial" w:cs="Arial"/>
                <w:color w:val="000000"/>
                <w:sz w:val="20"/>
                <w:szCs w:val="20"/>
              </w:rPr>
              <w:t xml:space="preserve"> </w:t>
            </w:r>
            <w:r>
              <w:rPr>
                <w:rFonts w:ascii="Arial" w:eastAsia="Arial" w:hAnsi="Arial" w:cs="Arial"/>
                <w:color w:val="000000"/>
                <w:sz w:val="20"/>
                <w:szCs w:val="20"/>
              </w:rPr>
              <w:t>pedalizacija.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12)Memoriziranje,</w:t>
            </w:r>
            <w:r w:rsidR="00C332DE">
              <w:rPr>
                <w:rFonts w:ascii="Arial" w:eastAsia="Arial" w:hAnsi="Arial" w:cs="Arial"/>
                <w:color w:val="000000"/>
                <w:sz w:val="20"/>
                <w:szCs w:val="20"/>
              </w:rPr>
              <w:t xml:space="preserve"> </w:t>
            </w:r>
            <w:r>
              <w:rPr>
                <w:rFonts w:ascii="Arial" w:eastAsia="Arial" w:hAnsi="Arial" w:cs="Arial"/>
                <w:color w:val="000000"/>
                <w:sz w:val="20"/>
                <w:szCs w:val="20"/>
              </w:rPr>
              <w:t>sviranje u sporim tempima.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13)Sviranje svih kompozicija u </w:t>
            </w:r>
            <w:r w:rsidR="00C332DE">
              <w:rPr>
                <w:rFonts w:ascii="Arial" w:eastAsia="Arial" w:hAnsi="Arial" w:cs="Arial"/>
                <w:color w:val="000000"/>
                <w:sz w:val="20"/>
                <w:szCs w:val="20"/>
              </w:rPr>
              <w:t>cijelosti</w:t>
            </w:r>
            <w:r>
              <w:rPr>
                <w:rFonts w:ascii="Arial" w:eastAsia="Arial" w:hAnsi="Arial" w:cs="Arial"/>
                <w:color w:val="000000"/>
                <w:sz w:val="20"/>
                <w:szCs w:val="20"/>
              </w:rPr>
              <w:t>,</w:t>
            </w:r>
            <w:r w:rsidR="00C332DE">
              <w:rPr>
                <w:rFonts w:ascii="Arial" w:eastAsia="Arial" w:hAnsi="Arial" w:cs="Arial"/>
                <w:color w:val="000000"/>
                <w:sz w:val="20"/>
                <w:szCs w:val="20"/>
              </w:rPr>
              <w:t xml:space="preserve"> </w:t>
            </w:r>
            <w:r>
              <w:rPr>
                <w:rFonts w:ascii="Arial" w:eastAsia="Arial" w:hAnsi="Arial" w:cs="Arial"/>
                <w:color w:val="000000"/>
                <w:sz w:val="20"/>
                <w:szCs w:val="20"/>
              </w:rPr>
              <w:t>rad na muzičkoj izražajnosti.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14)Sviranje napamet,</w:t>
            </w:r>
            <w:r w:rsidR="00C332DE">
              <w:rPr>
                <w:rFonts w:ascii="Arial" w:eastAsia="Arial" w:hAnsi="Arial" w:cs="Arial"/>
                <w:color w:val="000000"/>
                <w:sz w:val="20"/>
                <w:szCs w:val="20"/>
              </w:rPr>
              <w:t xml:space="preserve"> </w:t>
            </w:r>
            <w:r>
              <w:rPr>
                <w:rFonts w:ascii="Arial" w:eastAsia="Arial" w:hAnsi="Arial" w:cs="Arial"/>
                <w:color w:val="000000"/>
                <w:sz w:val="20"/>
                <w:szCs w:val="20"/>
              </w:rPr>
              <w:t xml:space="preserve">stilski </w:t>
            </w:r>
            <w:r w:rsidR="00C332DE">
              <w:rPr>
                <w:rFonts w:ascii="Arial" w:eastAsia="Arial" w:hAnsi="Arial" w:cs="Arial"/>
                <w:color w:val="000000"/>
                <w:sz w:val="20"/>
                <w:szCs w:val="20"/>
              </w:rPr>
              <w:t>primjereno, realizacija</w:t>
            </w:r>
            <w:r>
              <w:rPr>
                <w:rFonts w:ascii="Arial" w:eastAsia="Arial" w:hAnsi="Arial" w:cs="Arial"/>
                <w:color w:val="000000"/>
                <w:sz w:val="20"/>
                <w:szCs w:val="20"/>
              </w:rPr>
              <w:t xml:space="preserve"> svih skladbi u bržim tempima.</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lastRenderedPageBreak/>
              <w:t>15)Provjera pripremljenog ispitnog programa.</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269"/>
        </w:trPr>
        <w:tc>
          <w:tcPr>
            <w:tcW w:w="169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Vrste izvođenja nastave:</w:t>
            </w:r>
          </w:p>
        </w:tc>
        <w:tc>
          <w:tcPr>
            <w:tcW w:w="3491"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3956"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09"/>
        </w:trPr>
        <w:tc>
          <w:tcPr>
            <w:tcW w:w="169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491"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c>
          <w:tcPr>
            <w:tcW w:w="3956"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Obveze studenata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 pohađanje nastave i aktivno </w:t>
            </w:r>
            <w:r w:rsidR="00C332DE">
              <w:rPr>
                <w:rFonts w:ascii="Arial" w:eastAsia="Arial" w:hAnsi="Arial" w:cs="Arial"/>
                <w:color w:val="000000"/>
                <w:sz w:val="20"/>
                <w:szCs w:val="20"/>
              </w:rPr>
              <w:t>sudjelovanje, polaganje</w:t>
            </w:r>
            <w:r>
              <w:rPr>
                <w:rFonts w:ascii="Arial" w:eastAsia="Arial" w:hAnsi="Arial" w:cs="Arial"/>
                <w:color w:val="000000"/>
                <w:sz w:val="20"/>
                <w:szCs w:val="20"/>
              </w:rPr>
              <w:t xml:space="preserve"> semestralnih ispita.</w:t>
            </w:r>
          </w:p>
        </w:tc>
      </w:tr>
      <w:tr w:rsidR="00735F7B">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61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43"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Istraživanje</w:t>
            </w:r>
          </w:p>
        </w:tc>
        <w:tc>
          <w:tcPr>
            <w:tcW w:w="704"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Praktični rad </w:t>
            </w:r>
          </w:p>
        </w:tc>
        <w:tc>
          <w:tcPr>
            <w:tcW w:w="935"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Eksperimentalni rad</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Referat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(Ostalo upisati)  </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Esej</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Kolokviji</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615"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3"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704"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Redovito pohađanje i aktivno sudjelovanje u nastavi ima30%,a znanje na komisijskom ispitu 70%udjela u vrednovanju i ocjenjivanju.</w:t>
            </w:r>
          </w:p>
        </w:tc>
      </w:tr>
      <w:tr w:rsidR="00735F7B">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Naslov</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Dostupnost putem ostalih medija</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.Literatura je obavezni dio programskog sadržaja.</w:t>
            </w:r>
            <w:r w:rsidR="00C332DE">
              <w:rPr>
                <w:rFonts w:ascii="Arial" w:eastAsia="Arial" w:hAnsi="Arial" w:cs="Arial"/>
                <w:color w:val="000000"/>
                <w:sz w:val="20"/>
                <w:szCs w:val="20"/>
              </w:rPr>
              <w:t xml:space="preserve"> </w:t>
            </w:r>
            <w:r>
              <w:rPr>
                <w:rFonts w:ascii="Arial" w:eastAsia="Arial" w:hAnsi="Arial" w:cs="Arial"/>
                <w:color w:val="000000"/>
                <w:sz w:val="20"/>
                <w:szCs w:val="20"/>
              </w:rPr>
              <w:t>Etide:</w:t>
            </w:r>
            <w:r w:rsidR="00C332DE">
              <w:rPr>
                <w:rFonts w:ascii="Arial" w:eastAsia="Arial" w:hAnsi="Arial" w:cs="Arial"/>
                <w:color w:val="000000"/>
                <w:sz w:val="20"/>
                <w:szCs w:val="20"/>
              </w:rPr>
              <w:t xml:space="preserve"> </w:t>
            </w:r>
            <w:r>
              <w:rPr>
                <w:rFonts w:ascii="Arial" w:eastAsia="Arial" w:hAnsi="Arial" w:cs="Arial"/>
                <w:color w:val="000000"/>
                <w:sz w:val="20"/>
                <w:szCs w:val="20"/>
              </w:rPr>
              <w:t>Moszkowsky,</w:t>
            </w:r>
            <w:r w:rsidR="00C332DE">
              <w:rPr>
                <w:rFonts w:ascii="Arial" w:eastAsia="Arial" w:hAnsi="Arial" w:cs="Arial"/>
                <w:color w:val="000000"/>
                <w:sz w:val="20"/>
                <w:szCs w:val="20"/>
              </w:rPr>
              <w:t xml:space="preserve"> </w:t>
            </w:r>
            <w:r>
              <w:rPr>
                <w:rFonts w:ascii="Arial" w:eastAsia="Arial" w:hAnsi="Arial" w:cs="Arial"/>
                <w:color w:val="000000"/>
                <w:sz w:val="20"/>
                <w:szCs w:val="20"/>
              </w:rPr>
              <w:t>Czerny op.299 i 740.zbirke etida različitih autora (Cramer,</w:t>
            </w:r>
            <w:r w:rsidR="00C332DE">
              <w:rPr>
                <w:rFonts w:ascii="Arial" w:eastAsia="Arial" w:hAnsi="Arial" w:cs="Arial"/>
                <w:color w:val="000000"/>
                <w:sz w:val="20"/>
                <w:szCs w:val="20"/>
              </w:rPr>
              <w:t xml:space="preserve"> </w:t>
            </w:r>
            <w:r>
              <w:rPr>
                <w:rFonts w:ascii="Arial" w:eastAsia="Arial" w:hAnsi="Arial" w:cs="Arial"/>
                <w:color w:val="000000"/>
                <w:sz w:val="20"/>
                <w:szCs w:val="20"/>
              </w:rPr>
              <w:t>Bertini,</w:t>
            </w:r>
            <w:r w:rsidR="00C332DE">
              <w:rPr>
                <w:rFonts w:ascii="Arial" w:eastAsia="Arial" w:hAnsi="Arial" w:cs="Arial"/>
                <w:color w:val="000000"/>
                <w:sz w:val="20"/>
                <w:szCs w:val="20"/>
              </w:rPr>
              <w:t xml:space="preserve"> </w:t>
            </w:r>
            <w:r>
              <w:rPr>
                <w:rFonts w:ascii="Arial" w:eastAsia="Arial" w:hAnsi="Arial" w:cs="Arial"/>
                <w:color w:val="000000"/>
                <w:sz w:val="20"/>
                <w:szCs w:val="20"/>
              </w:rPr>
              <w:t>Neupert,</w:t>
            </w:r>
            <w:r w:rsidR="00C332DE">
              <w:rPr>
                <w:rFonts w:ascii="Arial" w:eastAsia="Arial" w:hAnsi="Arial" w:cs="Arial"/>
                <w:color w:val="000000"/>
                <w:sz w:val="20"/>
                <w:szCs w:val="20"/>
              </w:rPr>
              <w:t xml:space="preserve"> </w:t>
            </w:r>
            <w:r>
              <w:rPr>
                <w:rFonts w:ascii="Arial" w:eastAsia="Arial" w:hAnsi="Arial" w:cs="Arial"/>
                <w:color w:val="000000"/>
                <w:sz w:val="20"/>
                <w:szCs w:val="20"/>
              </w:rPr>
              <w:t>Berens),</w:t>
            </w:r>
            <w:r w:rsidR="00C332DE">
              <w:rPr>
                <w:rFonts w:ascii="Arial" w:eastAsia="Arial" w:hAnsi="Arial" w:cs="Arial"/>
                <w:color w:val="000000"/>
                <w:sz w:val="20"/>
                <w:szCs w:val="20"/>
              </w:rPr>
              <w:t xml:space="preserve"> </w:t>
            </w:r>
            <w:r>
              <w:rPr>
                <w:rFonts w:ascii="Arial" w:eastAsia="Arial" w:hAnsi="Arial" w:cs="Arial"/>
                <w:color w:val="000000"/>
                <w:sz w:val="20"/>
                <w:szCs w:val="20"/>
              </w:rPr>
              <w:t>polifonija:</w:t>
            </w:r>
            <w:r w:rsidR="00C332DE">
              <w:rPr>
                <w:rFonts w:ascii="Arial" w:eastAsia="Arial" w:hAnsi="Arial" w:cs="Arial"/>
                <w:color w:val="000000"/>
                <w:sz w:val="20"/>
                <w:szCs w:val="20"/>
              </w:rPr>
              <w:t xml:space="preserve"> </w:t>
            </w:r>
            <w:r>
              <w:rPr>
                <w:rFonts w:ascii="Arial" w:eastAsia="Arial" w:hAnsi="Arial" w:cs="Arial"/>
                <w:color w:val="000000"/>
                <w:sz w:val="20"/>
                <w:szCs w:val="20"/>
              </w:rPr>
              <w:t>dvoglasne i troglasne invencije,</w:t>
            </w:r>
            <w:r w:rsidR="00C332DE">
              <w:rPr>
                <w:rFonts w:ascii="Arial" w:eastAsia="Arial" w:hAnsi="Arial" w:cs="Arial"/>
                <w:color w:val="000000"/>
                <w:sz w:val="20"/>
                <w:szCs w:val="20"/>
              </w:rPr>
              <w:t xml:space="preserve"> </w:t>
            </w:r>
            <w:r>
              <w:rPr>
                <w:rFonts w:ascii="Arial" w:eastAsia="Arial" w:hAnsi="Arial" w:cs="Arial"/>
                <w:color w:val="000000"/>
                <w:sz w:val="20"/>
                <w:szCs w:val="20"/>
              </w:rPr>
              <w:t>Francuske i Engleske suite(izbor stavaka),Sonate:</w:t>
            </w:r>
            <w:r w:rsidR="00C332DE">
              <w:rPr>
                <w:rFonts w:ascii="Arial" w:eastAsia="Arial" w:hAnsi="Arial" w:cs="Arial"/>
                <w:color w:val="000000"/>
                <w:sz w:val="20"/>
                <w:szCs w:val="20"/>
              </w:rPr>
              <w:t xml:space="preserve"> </w:t>
            </w:r>
            <w:r>
              <w:rPr>
                <w:rFonts w:ascii="Arial" w:eastAsia="Arial" w:hAnsi="Arial" w:cs="Arial"/>
                <w:color w:val="000000"/>
                <w:sz w:val="20"/>
                <w:szCs w:val="20"/>
              </w:rPr>
              <w:t>Haydn,</w:t>
            </w:r>
            <w:r w:rsidR="00C332DE">
              <w:rPr>
                <w:rFonts w:ascii="Arial" w:eastAsia="Arial" w:hAnsi="Arial" w:cs="Arial"/>
                <w:color w:val="000000"/>
                <w:sz w:val="20"/>
                <w:szCs w:val="20"/>
              </w:rPr>
              <w:t xml:space="preserve"> </w:t>
            </w:r>
            <w:r>
              <w:rPr>
                <w:rFonts w:ascii="Arial" w:eastAsia="Arial" w:hAnsi="Arial" w:cs="Arial"/>
                <w:color w:val="000000"/>
                <w:sz w:val="20"/>
                <w:szCs w:val="20"/>
              </w:rPr>
              <w:t>Mozart,</w:t>
            </w:r>
            <w:r w:rsidR="00C332DE">
              <w:rPr>
                <w:rFonts w:ascii="Arial" w:eastAsia="Arial" w:hAnsi="Arial" w:cs="Arial"/>
                <w:color w:val="000000"/>
                <w:sz w:val="20"/>
                <w:szCs w:val="20"/>
              </w:rPr>
              <w:t xml:space="preserve"> </w:t>
            </w:r>
            <w:r>
              <w:rPr>
                <w:rFonts w:ascii="Arial" w:eastAsia="Arial" w:hAnsi="Arial" w:cs="Arial"/>
                <w:color w:val="000000"/>
                <w:sz w:val="20"/>
                <w:szCs w:val="20"/>
              </w:rPr>
              <w:t xml:space="preserve">Beethoven(može i ronda ili varijacije),skladbe </w:t>
            </w:r>
            <w:r w:rsidR="00C332DE">
              <w:rPr>
                <w:rFonts w:ascii="Arial" w:eastAsia="Arial" w:hAnsi="Arial" w:cs="Arial"/>
                <w:color w:val="000000"/>
                <w:sz w:val="20"/>
                <w:szCs w:val="20"/>
              </w:rPr>
              <w:t>različitih</w:t>
            </w:r>
            <w:r>
              <w:rPr>
                <w:rFonts w:ascii="Arial" w:eastAsia="Arial" w:hAnsi="Arial" w:cs="Arial"/>
                <w:color w:val="000000"/>
                <w:sz w:val="20"/>
                <w:szCs w:val="20"/>
              </w:rPr>
              <w:t xml:space="preserve"> autora 19.st(Mendelsohn,</w:t>
            </w:r>
            <w:r w:rsidR="00C332DE">
              <w:rPr>
                <w:rFonts w:ascii="Arial" w:eastAsia="Arial" w:hAnsi="Arial" w:cs="Arial"/>
                <w:color w:val="000000"/>
                <w:sz w:val="20"/>
                <w:szCs w:val="20"/>
              </w:rPr>
              <w:t xml:space="preserve"> </w:t>
            </w:r>
            <w:r>
              <w:rPr>
                <w:rFonts w:ascii="Arial" w:eastAsia="Arial" w:hAnsi="Arial" w:cs="Arial"/>
                <w:color w:val="000000"/>
                <w:sz w:val="20"/>
                <w:szCs w:val="20"/>
              </w:rPr>
              <w:t>Schumann,</w:t>
            </w:r>
            <w:r w:rsidR="00C332DE">
              <w:rPr>
                <w:rFonts w:ascii="Arial" w:eastAsia="Arial" w:hAnsi="Arial" w:cs="Arial"/>
                <w:color w:val="000000"/>
                <w:sz w:val="20"/>
                <w:szCs w:val="20"/>
              </w:rPr>
              <w:t xml:space="preserve"> </w:t>
            </w:r>
            <w:r>
              <w:rPr>
                <w:rFonts w:ascii="Arial" w:eastAsia="Arial" w:hAnsi="Arial" w:cs="Arial"/>
                <w:color w:val="000000"/>
                <w:sz w:val="20"/>
                <w:szCs w:val="20"/>
              </w:rPr>
              <w:t>Chopin,</w:t>
            </w:r>
            <w:r w:rsidR="00C332DE">
              <w:rPr>
                <w:rFonts w:ascii="Arial" w:eastAsia="Arial" w:hAnsi="Arial" w:cs="Arial"/>
                <w:color w:val="000000"/>
                <w:sz w:val="20"/>
                <w:szCs w:val="20"/>
              </w:rPr>
              <w:t xml:space="preserve"> </w:t>
            </w:r>
            <w:r>
              <w:rPr>
                <w:rFonts w:ascii="Arial" w:eastAsia="Arial" w:hAnsi="Arial" w:cs="Arial"/>
                <w:color w:val="000000"/>
                <w:sz w:val="20"/>
                <w:szCs w:val="20"/>
              </w:rPr>
              <w:t>Čajkovski...)</w:t>
            </w:r>
            <w:r w:rsidR="00C332DE">
              <w:rPr>
                <w:rFonts w:ascii="Arial" w:eastAsia="Arial" w:hAnsi="Arial" w:cs="Arial"/>
                <w:color w:val="000000"/>
                <w:sz w:val="20"/>
                <w:szCs w:val="20"/>
              </w:rPr>
              <w:t xml:space="preserve"> </w:t>
            </w:r>
            <w:r>
              <w:rPr>
                <w:rFonts w:ascii="Arial" w:eastAsia="Arial" w:hAnsi="Arial" w:cs="Arial"/>
                <w:color w:val="000000"/>
                <w:sz w:val="20"/>
                <w:szCs w:val="20"/>
              </w:rPr>
              <w:t>i 20.st(Prokofjev,</w:t>
            </w:r>
            <w:r w:rsidR="00C332DE">
              <w:rPr>
                <w:rFonts w:ascii="Arial" w:eastAsia="Arial" w:hAnsi="Arial" w:cs="Arial"/>
                <w:color w:val="000000"/>
                <w:sz w:val="20"/>
                <w:szCs w:val="20"/>
              </w:rPr>
              <w:t xml:space="preserve"> </w:t>
            </w:r>
            <w:r>
              <w:rPr>
                <w:rFonts w:ascii="Arial" w:eastAsia="Arial" w:hAnsi="Arial" w:cs="Arial"/>
                <w:color w:val="000000"/>
                <w:sz w:val="20"/>
                <w:szCs w:val="20"/>
              </w:rPr>
              <w:t>Šostakovič,</w:t>
            </w:r>
            <w:r w:rsidR="00C332DE">
              <w:rPr>
                <w:rFonts w:ascii="Arial" w:eastAsia="Arial" w:hAnsi="Arial" w:cs="Arial"/>
                <w:color w:val="000000"/>
                <w:sz w:val="20"/>
                <w:szCs w:val="20"/>
              </w:rPr>
              <w:t xml:space="preserve"> </w:t>
            </w:r>
            <w:r>
              <w:rPr>
                <w:rFonts w:ascii="Arial" w:eastAsia="Arial" w:hAnsi="Arial" w:cs="Arial"/>
                <w:color w:val="000000"/>
                <w:sz w:val="20"/>
                <w:szCs w:val="20"/>
              </w:rPr>
              <w:t>Debussy...),skladbe hrvatskih autora (Pejačević,</w:t>
            </w:r>
            <w:r w:rsidR="00C332DE">
              <w:rPr>
                <w:rFonts w:ascii="Arial" w:eastAsia="Arial" w:hAnsi="Arial" w:cs="Arial"/>
                <w:color w:val="000000"/>
                <w:sz w:val="20"/>
                <w:szCs w:val="20"/>
              </w:rPr>
              <w:t xml:space="preserve"> </w:t>
            </w:r>
            <w:r>
              <w:rPr>
                <w:rFonts w:ascii="Arial" w:eastAsia="Arial" w:hAnsi="Arial" w:cs="Arial"/>
                <w:color w:val="000000"/>
                <w:sz w:val="20"/>
                <w:szCs w:val="20"/>
              </w:rPr>
              <w:t>Papandopulo,</w:t>
            </w:r>
            <w:r w:rsidR="00C332DE">
              <w:rPr>
                <w:rFonts w:ascii="Arial" w:eastAsia="Arial" w:hAnsi="Arial" w:cs="Arial"/>
                <w:color w:val="000000"/>
                <w:sz w:val="20"/>
                <w:szCs w:val="20"/>
              </w:rPr>
              <w:t xml:space="preserve"> </w:t>
            </w:r>
            <w:r>
              <w:rPr>
                <w:rFonts w:ascii="Arial" w:eastAsia="Arial" w:hAnsi="Arial" w:cs="Arial"/>
                <w:color w:val="000000"/>
                <w:sz w:val="20"/>
                <w:szCs w:val="20"/>
              </w:rPr>
              <w:t>Šipuš,</w:t>
            </w:r>
            <w:r w:rsidR="00C332DE">
              <w:rPr>
                <w:rFonts w:ascii="Arial" w:eastAsia="Arial" w:hAnsi="Arial" w:cs="Arial"/>
                <w:color w:val="000000"/>
                <w:sz w:val="20"/>
                <w:szCs w:val="20"/>
              </w:rPr>
              <w:t xml:space="preserve"> </w:t>
            </w:r>
            <w:r>
              <w:rPr>
                <w:rFonts w:ascii="Arial" w:eastAsia="Arial" w:hAnsi="Arial" w:cs="Arial"/>
                <w:color w:val="000000"/>
                <w:sz w:val="20"/>
                <w:szCs w:val="20"/>
              </w:rPr>
              <w:t>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u knjižnici: 1-3 primjerka</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xml:space="preserve">   Dostupno preko </w:t>
            </w:r>
            <w:r w:rsidR="00C332DE">
              <w:rPr>
                <w:rFonts w:ascii="Arial" w:eastAsia="Arial" w:hAnsi="Arial" w:cs="Arial"/>
                <w:color w:val="000000"/>
                <w:sz w:val="20"/>
                <w:szCs w:val="20"/>
              </w:rPr>
              <w:t>interneta, baza</w:t>
            </w:r>
            <w:r>
              <w:rPr>
                <w:rFonts w:ascii="Arial" w:eastAsia="Arial" w:hAnsi="Arial" w:cs="Arial"/>
                <w:color w:val="000000"/>
                <w:sz w:val="20"/>
                <w:szCs w:val="20"/>
              </w:rPr>
              <w:t xml:space="preserve"> podataka impls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Literatura je sastavni dio programskog sadržaja.</w:t>
            </w: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Načini praćenja kvalitete koji osiguravaju stjecanje </w:t>
            </w:r>
            <w:r>
              <w:rPr>
                <w:rFonts w:ascii="Arial" w:eastAsia="Arial" w:hAnsi="Arial" w:cs="Arial"/>
                <w:color w:val="000000"/>
                <w:sz w:val="20"/>
                <w:szCs w:val="20"/>
              </w:rPr>
              <w:lastRenderedPageBreak/>
              <w:t>utvrđenih ishoda učenja</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lastRenderedPageBreak/>
              <w:t xml:space="preserve">Mentorski </w:t>
            </w:r>
            <w:r w:rsidR="00C332DE">
              <w:rPr>
                <w:rFonts w:ascii="Arial" w:eastAsia="Arial" w:hAnsi="Arial" w:cs="Arial"/>
                <w:color w:val="000000"/>
                <w:sz w:val="20"/>
                <w:szCs w:val="20"/>
              </w:rPr>
              <w:t>rad, aktivno</w:t>
            </w:r>
            <w:r>
              <w:rPr>
                <w:rFonts w:ascii="Arial" w:eastAsia="Arial" w:hAnsi="Arial" w:cs="Arial"/>
                <w:color w:val="000000"/>
                <w:sz w:val="20"/>
                <w:szCs w:val="20"/>
              </w:rPr>
              <w:t xml:space="preserve"> sudjelovanje u </w:t>
            </w:r>
            <w:r w:rsidR="00C332DE">
              <w:rPr>
                <w:rFonts w:ascii="Arial" w:eastAsia="Arial" w:hAnsi="Arial" w:cs="Arial"/>
                <w:color w:val="000000"/>
                <w:sz w:val="20"/>
                <w:szCs w:val="20"/>
              </w:rPr>
              <w:t>nastavi, praćenje</w:t>
            </w:r>
            <w:r>
              <w:rPr>
                <w:rFonts w:ascii="Arial" w:eastAsia="Arial" w:hAnsi="Arial" w:cs="Arial"/>
                <w:color w:val="000000"/>
                <w:sz w:val="20"/>
                <w:szCs w:val="20"/>
              </w:rPr>
              <w:t xml:space="preserve"> praktičnog rada zadanih zaht</w:t>
            </w:r>
            <w:r w:rsidR="00C332DE">
              <w:rPr>
                <w:rFonts w:ascii="Arial" w:eastAsia="Arial" w:hAnsi="Arial" w:cs="Arial"/>
                <w:color w:val="000000"/>
                <w:sz w:val="20"/>
                <w:szCs w:val="20"/>
              </w:rPr>
              <w:t>jeva</w:t>
            </w: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11.5.Glasovir 5</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d"/>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1"/>
        <w:gridCol w:w="330"/>
        <w:gridCol w:w="1677"/>
        <w:gridCol w:w="615"/>
        <w:gridCol w:w="401"/>
        <w:gridCol w:w="798"/>
        <w:gridCol w:w="344"/>
        <w:gridCol w:w="704"/>
        <w:gridCol w:w="387"/>
        <w:gridCol w:w="726"/>
        <w:gridCol w:w="409"/>
        <w:gridCol w:w="451"/>
        <w:gridCol w:w="500"/>
        <w:gridCol w:w="435"/>
      </w:tblGrid>
      <w:tr w:rsidR="00735F7B">
        <w:trPr>
          <w:trHeight w:val="1"/>
        </w:trPr>
        <w:tc>
          <w:tcPr>
            <w:tcW w:w="13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color w:val="000000"/>
              </w:rPr>
            </w:pPr>
            <w:r>
              <w:rPr>
                <w:rFonts w:ascii="Arial" w:eastAsia="Arial" w:hAnsi="Arial" w:cs="Arial"/>
                <w:b/>
                <w:color w:val="000000"/>
                <w:sz w:val="20"/>
                <w:szCs w:val="20"/>
              </w:rPr>
              <w:t>NAZIV PREDMETA</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Glasovir 5</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693" w:type="dxa"/>
            <w:gridSpan w:val="3"/>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UAM407</w:t>
            </w:r>
          </w:p>
        </w:tc>
        <w:tc>
          <w:tcPr>
            <w:tcW w:w="2233"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 studija</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03079F">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03794A">
              <w:rPr>
                <w:rFonts w:ascii="Arial" w:eastAsia="Times New Roman" w:hAnsi="Arial" w:cs="Arial"/>
                <w:color w:val="292929"/>
                <w:sz w:val="20"/>
                <w:szCs w:val="20"/>
                <w:lang w:val="it-IT"/>
              </w:rPr>
              <w:t xml:space="preserve">dr. sc. Ivana Franceschi, v. pred. </w:t>
            </w:r>
            <w:r w:rsidRPr="00F54F6A">
              <w:rPr>
                <w:rFonts w:ascii="Arial" w:eastAsia="Times New Roman" w:hAnsi="Arial" w:cs="Arial"/>
                <w:color w:val="292929"/>
                <w:sz w:val="20"/>
                <w:szCs w:val="20"/>
                <w:lang w:val="en-US"/>
              </w:rPr>
              <w:t>(IGP)</w:t>
            </w:r>
          </w:p>
          <w:p w:rsidR="0003079F" w:rsidRPr="00F54F6A" w:rsidRDefault="0003079F" w:rsidP="004B6C75">
            <w:pPr>
              <w:widowControl/>
              <w:shd w:val="clear" w:color="auto" w:fill="FFFFFF"/>
              <w:spacing w:after="100" w:afterAutospacing="1"/>
              <w:rPr>
                <w:rFonts w:ascii="Arial" w:eastAsia="Times New Roman" w:hAnsi="Arial" w:cs="Arial"/>
                <w:color w:val="292929"/>
                <w:sz w:val="20"/>
                <w:szCs w:val="20"/>
                <w:lang w:val="en-US"/>
              </w:rPr>
            </w:pP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Bodovna vrijednost (ECTS)</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03079F" w:rsidRDefault="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03079F">
        <w:trPr>
          <w:trHeight w:val="1"/>
        </w:trPr>
        <w:tc>
          <w:tcPr>
            <w:tcW w:w="169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Suradnici</w:t>
            </w:r>
          </w:p>
        </w:tc>
        <w:tc>
          <w:tcPr>
            <w:tcW w:w="2693"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Ana Stanković, mag. mus.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Mladen Grgić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Nives Tošić Kusanović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Valentina Štrbac-Čičerić, pred. (IGP)</w:t>
            </w:r>
          </w:p>
          <w:p w:rsidR="0003079F" w:rsidRPr="00D678ED" w:rsidRDefault="0003079F" w:rsidP="004B6C75">
            <w:pPr>
              <w:pStyle w:val="Normal10"/>
              <w:widowControl/>
              <w:pBdr>
                <w:top w:val="nil"/>
                <w:left w:val="nil"/>
                <w:bottom w:val="nil"/>
                <w:right w:val="nil"/>
                <w:between w:val="nil"/>
              </w:pBdr>
              <w:rPr>
                <w:color w:val="000000"/>
                <w:sz w:val="20"/>
                <w:szCs w:val="20"/>
              </w:rPr>
            </w:pPr>
          </w:p>
        </w:tc>
        <w:tc>
          <w:tcPr>
            <w:tcW w:w="2233"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Način izvođenja nastave (broj sati u semestru)</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P</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S</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V</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T</w:t>
            </w:r>
          </w:p>
        </w:tc>
      </w:tr>
      <w:tr w:rsidR="00735F7B">
        <w:trPr>
          <w:trHeight w:val="1"/>
        </w:trPr>
        <w:tc>
          <w:tcPr>
            <w:tcW w:w="169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2693"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735F7B" w:rsidRDefault="00735F7B">
            <w:pPr>
              <w:pStyle w:val="Normal1"/>
              <w:pBdr>
                <w:top w:val="nil"/>
                <w:left w:val="nil"/>
                <w:bottom w:val="nil"/>
                <w:right w:val="nil"/>
                <w:between w:val="nil"/>
              </w:pBdr>
              <w:spacing w:line="276" w:lineRule="auto"/>
              <w:rPr>
                <w:color w:val="000000"/>
              </w:rPr>
            </w:pPr>
          </w:p>
        </w:tc>
        <w:tc>
          <w:tcPr>
            <w:tcW w:w="2233"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Status predmeta</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Postotak primjene e-učenja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735F7B">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OPIS PREDMETA</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Upoznavanje klavirske </w:t>
            </w:r>
            <w:r w:rsidR="00C332DE">
              <w:rPr>
                <w:rFonts w:ascii="Arial" w:eastAsia="Arial" w:hAnsi="Arial" w:cs="Arial"/>
                <w:color w:val="000000"/>
                <w:sz w:val="20"/>
                <w:szCs w:val="20"/>
              </w:rPr>
              <w:t>literature, stjecanje</w:t>
            </w:r>
            <w:r>
              <w:rPr>
                <w:rFonts w:ascii="Arial" w:eastAsia="Arial" w:hAnsi="Arial" w:cs="Arial"/>
                <w:color w:val="000000"/>
                <w:sz w:val="20"/>
                <w:szCs w:val="20"/>
              </w:rPr>
              <w:t xml:space="preserve"> vještina raspolaganja klavirom u okviru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potreba nastavničke struke (sviranje </w:t>
            </w:r>
            <w:r w:rsidR="00C332DE">
              <w:rPr>
                <w:rFonts w:ascii="Arial" w:eastAsia="Arial" w:hAnsi="Arial" w:cs="Arial"/>
                <w:color w:val="000000"/>
                <w:sz w:val="20"/>
                <w:szCs w:val="20"/>
              </w:rPr>
              <w:t>partitura, čitanje</w:t>
            </w:r>
            <w:r>
              <w:rPr>
                <w:rFonts w:ascii="Arial" w:eastAsia="Arial" w:hAnsi="Arial" w:cs="Arial"/>
                <w:color w:val="000000"/>
                <w:sz w:val="20"/>
                <w:szCs w:val="20"/>
              </w:rPr>
              <w:t xml:space="preserve"> s </w:t>
            </w:r>
            <w:r w:rsidR="00C332DE">
              <w:rPr>
                <w:rFonts w:ascii="Arial" w:eastAsia="Arial" w:hAnsi="Arial" w:cs="Arial"/>
                <w:color w:val="000000"/>
                <w:sz w:val="20"/>
                <w:szCs w:val="20"/>
              </w:rPr>
              <w:t>lista, sviranje</w:t>
            </w:r>
            <w:r>
              <w:rPr>
                <w:rFonts w:ascii="Arial" w:eastAsia="Arial" w:hAnsi="Arial" w:cs="Arial"/>
                <w:color w:val="000000"/>
                <w:sz w:val="20"/>
                <w:szCs w:val="20"/>
              </w:rPr>
              <w:t xml:space="preserve"> pratnji).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Ovladavanje tehnički zahtjevnijih </w:t>
            </w:r>
            <w:r w:rsidR="00C332DE">
              <w:rPr>
                <w:rFonts w:ascii="Arial" w:eastAsia="Arial" w:hAnsi="Arial" w:cs="Arial"/>
                <w:color w:val="000000"/>
                <w:sz w:val="20"/>
                <w:szCs w:val="20"/>
              </w:rPr>
              <w:t>etida, te</w:t>
            </w:r>
            <w:r>
              <w:rPr>
                <w:rFonts w:ascii="Arial" w:eastAsia="Arial" w:hAnsi="Arial" w:cs="Arial"/>
                <w:color w:val="000000"/>
                <w:sz w:val="20"/>
                <w:szCs w:val="20"/>
              </w:rPr>
              <w:t xml:space="preserve"> </w:t>
            </w:r>
            <w:r w:rsidR="00C332DE">
              <w:rPr>
                <w:rFonts w:ascii="Arial" w:eastAsia="Arial" w:hAnsi="Arial" w:cs="Arial"/>
                <w:color w:val="000000"/>
                <w:sz w:val="20"/>
                <w:szCs w:val="20"/>
              </w:rPr>
              <w:t>zahtjevnijih</w:t>
            </w:r>
            <w:r>
              <w:rPr>
                <w:rFonts w:ascii="Arial" w:eastAsia="Arial" w:hAnsi="Arial" w:cs="Arial"/>
                <w:color w:val="000000"/>
                <w:sz w:val="20"/>
                <w:szCs w:val="20"/>
              </w:rPr>
              <w:t xml:space="preserve"> polifonih skladbi (sviranje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dvoglasja u jednoj </w:t>
            </w:r>
            <w:r w:rsidR="00C332DE">
              <w:rPr>
                <w:rFonts w:ascii="Arial" w:eastAsia="Arial" w:hAnsi="Arial" w:cs="Arial"/>
                <w:color w:val="000000"/>
                <w:sz w:val="20"/>
                <w:szCs w:val="20"/>
              </w:rPr>
              <w:t>ruci, sviranje</w:t>
            </w:r>
            <w:r>
              <w:rPr>
                <w:rFonts w:ascii="Arial" w:eastAsia="Arial" w:hAnsi="Arial" w:cs="Arial"/>
                <w:color w:val="000000"/>
                <w:sz w:val="20"/>
                <w:szCs w:val="20"/>
              </w:rPr>
              <w:t xml:space="preserve"> troglasja),upoznavanje s većim formama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klasičnog stila (sonate),ovladavanje izražajnog sviranja kroz literaturu 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Položen prijemni </w:t>
            </w:r>
            <w:r w:rsidR="00C332DE">
              <w:rPr>
                <w:rFonts w:ascii="Arial" w:eastAsia="Arial" w:hAnsi="Arial" w:cs="Arial"/>
                <w:color w:val="000000"/>
                <w:sz w:val="20"/>
                <w:szCs w:val="20"/>
              </w:rPr>
              <w:t>ispit, redovito</w:t>
            </w:r>
            <w:r>
              <w:rPr>
                <w:rFonts w:ascii="Arial" w:eastAsia="Arial" w:hAnsi="Arial" w:cs="Arial"/>
                <w:color w:val="000000"/>
                <w:sz w:val="20"/>
                <w:szCs w:val="20"/>
              </w:rPr>
              <w:t xml:space="preserve"> upisan prvi semestar tekuće akademske godine.</w:t>
            </w: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Očekivani ishodi učenja na razini predmeta (4-10 ishoda učenja)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r w:rsidR="00C332DE">
              <w:rPr>
                <w:rFonts w:ascii="Arial" w:eastAsia="Arial" w:hAnsi="Arial" w:cs="Arial"/>
                <w:color w:val="000000"/>
                <w:sz w:val="20"/>
                <w:szCs w:val="20"/>
              </w:rPr>
              <w:t>Primijeniti</w:t>
            </w:r>
            <w:r>
              <w:rPr>
                <w:rFonts w:ascii="Arial" w:eastAsia="Arial" w:hAnsi="Arial" w:cs="Arial"/>
                <w:color w:val="000000"/>
                <w:sz w:val="20"/>
                <w:szCs w:val="20"/>
              </w:rPr>
              <w:t xml:space="preserve"> klavirsku tehniku na različitim tehničkim zadacima instruktivnih etida.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2)Znati pravilno izvoditi dvoglasje kod polifonije.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3)Znati razlikovati strukturne značajke glazbenog jezika u formama </w:t>
            </w:r>
            <w:r w:rsidR="00C332DE">
              <w:rPr>
                <w:rFonts w:ascii="Arial" w:eastAsia="Arial" w:hAnsi="Arial" w:cs="Arial"/>
                <w:color w:val="000000"/>
                <w:sz w:val="20"/>
                <w:szCs w:val="20"/>
              </w:rPr>
              <w:t>sonata, ronda</w:t>
            </w:r>
            <w:r>
              <w:rPr>
                <w:rFonts w:ascii="Arial" w:eastAsia="Arial" w:hAnsi="Arial" w:cs="Arial"/>
                <w:color w:val="000000"/>
                <w:sz w:val="20"/>
                <w:szCs w:val="20"/>
              </w:rPr>
              <w:t xml:space="preserve"> ili varijacija.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4)Koristiti različite načine sustavnog vježbanja pri učenju različitih skladbi.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5)Znati interpretirati skladbe različitih stilova (izražajno izvođenje),19.i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1)Uvodni </w:t>
            </w:r>
            <w:r w:rsidR="00C332DE">
              <w:rPr>
                <w:rFonts w:ascii="Arial" w:eastAsia="Arial" w:hAnsi="Arial" w:cs="Arial"/>
                <w:color w:val="000000"/>
                <w:sz w:val="20"/>
                <w:szCs w:val="20"/>
              </w:rPr>
              <w:t>sat, odabir</w:t>
            </w:r>
            <w:r>
              <w:rPr>
                <w:rFonts w:ascii="Arial" w:eastAsia="Arial" w:hAnsi="Arial" w:cs="Arial"/>
                <w:color w:val="000000"/>
                <w:sz w:val="20"/>
                <w:szCs w:val="20"/>
              </w:rPr>
              <w:t xml:space="preserve"> programa prema stupnju znanja studenta i afinitetima.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2)Upoznavanje literature,</w:t>
            </w:r>
            <w:r w:rsidR="00C332DE">
              <w:rPr>
                <w:rFonts w:ascii="Arial" w:eastAsia="Arial" w:hAnsi="Arial" w:cs="Arial"/>
                <w:color w:val="000000"/>
                <w:sz w:val="20"/>
                <w:szCs w:val="20"/>
              </w:rPr>
              <w:t xml:space="preserve"> </w:t>
            </w:r>
            <w:r>
              <w:rPr>
                <w:rFonts w:ascii="Arial" w:eastAsia="Arial" w:hAnsi="Arial" w:cs="Arial"/>
                <w:color w:val="000000"/>
                <w:sz w:val="20"/>
                <w:szCs w:val="20"/>
              </w:rPr>
              <w:t xml:space="preserve">isčitavanje notnog teksta </w:t>
            </w:r>
            <w:r w:rsidR="00C332DE">
              <w:rPr>
                <w:rFonts w:ascii="Arial" w:eastAsia="Arial" w:hAnsi="Arial" w:cs="Arial"/>
                <w:color w:val="000000"/>
                <w:sz w:val="20"/>
                <w:szCs w:val="20"/>
              </w:rPr>
              <w:t>odvojeno, desna</w:t>
            </w:r>
            <w:r>
              <w:rPr>
                <w:rFonts w:ascii="Arial" w:eastAsia="Arial" w:hAnsi="Arial" w:cs="Arial"/>
                <w:color w:val="000000"/>
                <w:sz w:val="20"/>
                <w:szCs w:val="20"/>
              </w:rPr>
              <w:t xml:space="preserve"> i lijeva ruka.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3)Obrada teksta(fraziranje,</w:t>
            </w:r>
            <w:r w:rsidR="00C332DE">
              <w:rPr>
                <w:rFonts w:ascii="Arial" w:eastAsia="Arial" w:hAnsi="Arial" w:cs="Arial"/>
                <w:color w:val="000000"/>
                <w:sz w:val="20"/>
                <w:szCs w:val="20"/>
              </w:rPr>
              <w:t xml:space="preserve"> </w:t>
            </w:r>
            <w:r>
              <w:rPr>
                <w:rFonts w:ascii="Arial" w:eastAsia="Arial" w:hAnsi="Arial" w:cs="Arial"/>
                <w:color w:val="000000"/>
                <w:sz w:val="20"/>
                <w:szCs w:val="20"/>
              </w:rPr>
              <w:t>artikulacija,</w:t>
            </w:r>
            <w:r w:rsidR="00C332DE">
              <w:rPr>
                <w:rFonts w:ascii="Arial" w:eastAsia="Arial" w:hAnsi="Arial" w:cs="Arial"/>
                <w:color w:val="000000"/>
                <w:sz w:val="20"/>
                <w:szCs w:val="20"/>
              </w:rPr>
              <w:t xml:space="preserve"> </w:t>
            </w:r>
            <w:r>
              <w:rPr>
                <w:rFonts w:ascii="Arial" w:eastAsia="Arial" w:hAnsi="Arial" w:cs="Arial"/>
                <w:color w:val="000000"/>
                <w:sz w:val="20"/>
                <w:szCs w:val="20"/>
              </w:rPr>
              <w:t>točan prstomet,</w:t>
            </w:r>
            <w:r w:rsidR="00C332DE">
              <w:rPr>
                <w:rFonts w:ascii="Arial" w:eastAsia="Arial" w:hAnsi="Arial" w:cs="Arial"/>
                <w:color w:val="000000"/>
                <w:sz w:val="20"/>
                <w:szCs w:val="20"/>
              </w:rPr>
              <w:t xml:space="preserve"> </w:t>
            </w:r>
            <w:r>
              <w:rPr>
                <w:rFonts w:ascii="Arial" w:eastAsia="Arial" w:hAnsi="Arial" w:cs="Arial"/>
                <w:color w:val="000000"/>
                <w:sz w:val="20"/>
                <w:szCs w:val="20"/>
              </w:rPr>
              <w:t>logičnost glazbenog tkiva).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4)Rad na tehničkim zadacima,</w:t>
            </w:r>
            <w:r w:rsidR="00C332DE">
              <w:rPr>
                <w:rFonts w:ascii="Arial" w:eastAsia="Arial" w:hAnsi="Arial" w:cs="Arial"/>
                <w:color w:val="000000"/>
                <w:sz w:val="20"/>
                <w:szCs w:val="20"/>
              </w:rPr>
              <w:t xml:space="preserve"> </w:t>
            </w:r>
            <w:r>
              <w:rPr>
                <w:rFonts w:ascii="Arial" w:eastAsia="Arial" w:hAnsi="Arial" w:cs="Arial"/>
                <w:color w:val="000000"/>
                <w:sz w:val="20"/>
                <w:szCs w:val="20"/>
              </w:rPr>
              <w:t>dinamika,</w:t>
            </w:r>
            <w:r w:rsidR="00C332DE">
              <w:rPr>
                <w:rFonts w:ascii="Arial" w:eastAsia="Arial" w:hAnsi="Arial" w:cs="Arial"/>
                <w:color w:val="000000"/>
                <w:sz w:val="20"/>
                <w:szCs w:val="20"/>
              </w:rPr>
              <w:t xml:space="preserve"> </w:t>
            </w:r>
            <w:r>
              <w:rPr>
                <w:rFonts w:ascii="Arial" w:eastAsia="Arial" w:hAnsi="Arial" w:cs="Arial"/>
                <w:color w:val="000000"/>
                <w:sz w:val="20"/>
                <w:szCs w:val="20"/>
              </w:rPr>
              <w:t>oblikovanje tona (još uvijek odvojeno).</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5)Sviranje s obje ruke skupa rad na pravilnoj koordinaciji ruku.</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6)Analiza teksta i tehničkih činioca,</w:t>
            </w:r>
            <w:r w:rsidR="00C332DE">
              <w:rPr>
                <w:rFonts w:ascii="Arial" w:eastAsia="Arial" w:hAnsi="Arial" w:cs="Arial"/>
                <w:color w:val="000000"/>
                <w:sz w:val="20"/>
                <w:szCs w:val="20"/>
              </w:rPr>
              <w:t xml:space="preserve"> </w:t>
            </w:r>
            <w:r>
              <w:rPr>
                <w:rFonts w:ascii="Arial" w:eastAsia="Arial" w:hAnsi="Arial" w:cs="Arial"/>
                <w:color w:val="000000"/>
                <w:sz w:val="20"/>
                <w:szCs w:val="20"/>
              </w:rPr>
              <w:t>rješavanje teh.</w:t>
            </w:r>
            <w:r w:rsidR="00C332DE">
              <w:rPr>
                <w:rFonts w:ascii="Arial" w:eastAsia="Arial" w:hAnsi="Arial" w:cs="Arial"/>
                <w:color w:val="000000"/>
                <w:sz w:val="20"/>
                <w:szCs w:val="20"/>
              </w:rPr>
              <w:t xml:space="preserve"> </w:t>
            </w:r>
            <w:r>
              <w:rPr>
                <w:rFonts w:ascii="Arial" w:eastAsia="Arial" w:hAnsi="Arial" w:cs="Arial"/>
                <w:color w:val="000000"/>
                <w:sz w:val="20"/>
                <w:szCs w:val="20"/>
              </w:rPr>
              <w:t>problema sviranja skupa.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7)Primjena dinamike,</w:t>
            </w:r>
            <w:r w:rsidR="00C332DE">
              <w:rPr>
                <w:rFonts w:ascii="Arial" w:eastAsia="Arial" w:hAnsi="Arial" w:cs="Arial"/>
                <w:color w:val="000000"/>
                <w:sz w:val="20"/>
                <w:szCs w:val="20"/>
              </w:rPr>
              <w:t xml:space="preserve"> </w:t>
            </w:r>
            <w:r>
              <w:rPr>
                <w:rFonts w:ascii="Arial" w:eastAsia="Arial" w:hAnsi="Arial" w:cs="Arial"/>
                <w:color w:val="000000"/>
                <w:sz w:val="20"/>
                <w:szCs w:val="20"/>
              </w:rPr>
              <w:t>analiza muzičkog sadržaja,</w:t>
            </w:r>
            <w:r w:rsidR="00C332DE">
              <w:rPr>
                <w:rFonts w:ascii="Arial" w:eastAsia="Arial" w:hAnsi="Arial" w:cs="Arial"/>
                <w:color w:val="000000"/>
                <w:sz w:val="20"/>
                <w:szCs w:val="20"/>
              </w:rPr>
              <w:t xml:space="preserve"> </w:t>
            </w:r>
            <w:r>
              <w:rPr>
                <w:rFonts w:ascii="Arial" w:eastAsia="Arial" w:hAnsi="Arial" w:cs="Arial"/>
                <w:color w:val="000000"/>
                <w:sz w:val="20"/>
                <w:szCs w:val="20"/>
              </w:rPr>
              <w:t>rad na manjim dijelovima.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8)Analiza glazbenog tkiva(polifoničnost,</w:t>
            </w:r>
            <w:r w:rsidR="00C332DE">
              <w:rPr>
                <w:rFonts w:ascii="Arial" w:eastAsia="Arial" w:hAnsi="Arial" w:cs="Arial"/>
                <w:color w:val="000000"/>
                <w:sz w:val="20"/>
                <w:szCs w:val="20"/>
              </w:rPr>
              <w:t xml:space="preserve"> </w:t>
            </w:r>
            <w:r>
              <w:rPr>
                <w:rFonts w:ascii="Arial" w:eastAsia="Arial" w:hAnsi="Arial" w:cs="Arial"/>
                <w:color w:val="000000"/>
                <w:sz w:val="20"/>
                <w:szCs w:val="20"/>
              </w:rPr>
              <w:t>motiv,</w:t>
            </w:r>
            <w:r w:rsidR="00C332DE">
              <w:rPr>
                <w:rFonts w:ascii="Arial" w:eastAsia="Arial" w:hAnsi="Arial" w:cs="Arial"/>
                <w:color w:val="000000"/>
                <w:sz w:val="20"/>
                <w:szCs w:val="20"/>
              </w:rPr>
              <w:t xml:space="preserve"> </w:t>
            </w:r>
            <w:r>
              <w:rPr>
                <w:rFonts w:ascii="Arial" w:eastAsia="Arial" w:hAnsi="Arial" w:cs="Arial"/>
                <w:color w:val="000000"/>
                <w:sz w:val="20"/>
                <w:szCs w:val="20"/>
              </w:rPr>
              <w:t>rečenica,</w:t>
            </w:r>
            <w:r w:rsidR="00C332DE">
              <w:rPr>
                <w:rFonts w:ascii="Arial" w:eastAsia="Arial" w:hAnsi="Arial" w:cs="Arial"/>
                <w:color w:val="000000"/>
                <w:sz w:val="20"/>
                <w:szCs w:val="20"/>
              </w:rPr>
              <w:t xml:space="preserve"> </w:t>
            </w:r>
            <w:r>
              <w:rPr>
                <w:rFonts w:ascii="Arial" w:eastAsia="Arial" w:hAnsi="Arial" w:cs="Arial"/>
                <w:color w:val="000000"/>
                <w:sz w:val="20"/>
                <w:szCs w:val="20"/>
              </w:rPr>
              <w:t>perioda),postizanje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lastRenderedPageBreak/>
              <w:t xml:space="preserve">    logičnog sviranja.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9)Rad na većim cjelinama,</w:t>
            </w:r>
            <w:r w:rsidR="00C332DE">
              <w:rPr>
                <w:rFonts w:ascii="Arial" w:eastAsia="Arial" w:hAnsi="Arial" w:cs="Arial"/>
                <w:color w:val="000000"/>
                <w:sz w:val="20"/>
                <w:szCs w:val="20"/>
              </w:rPr>
              <w:t xml:space="preserve"> </w:t>
            </w:r>
            <w:r>
              <w:rPr>
                <w:rFonts w:ascii="Arial" w:eastAsia="Arial" w:hAnsi="Arial" w:cs="Arial"/>
                <w:color w:val="000000"/>
                <w:sz w:val="20"/>
                <w:szCs w:val="20"/>
              </w:rPr>
              <w:t>analitičko obrađivanje notnog teksta,</w:t>
            </w:r>
            <w:r w:rsidR="00C332DE">
              <w:rPr>
                <w:rFonts w:ascii="Arial" w:eastAsia="Arial" w:hAnsi="Arial" w:cs="Arial"/>
                <w:color w:val="000000"/>
                <w:sz w:val="20"/>
                <w:szCs w:val="20"/>
              </w:rPr>
              <w:t xml:space="preserve"> </w:t>
            </w:r>
            <w:r>
              <w:rPr>
                <w:rFonts w:ascii="Arial" w:eastAsia="Arial" w:hAnsi="Arial" w:cs="Arial"/>
                <w:color w:val="000000"/>
                <w:sz w:val="20"/>
                <w:szCs w:val="20"/>
              </w:rPr>
              <w:t>analiza formi.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10)Sviranje kompozicija u cijelosti,</w:t>
            </w:r>
            <w:r w:rsidR="00C332DE">
              <w:rPr>
                <w:rFonts w:ascii="Arial" w:eastAsia="Arial" w:hAnsi="Arial" w:cs="Arial"/>
                <w:color w:val="000000"/>
                <w:sz w:val="20"/>
                <w:szCs w:val="20"/>
              </w:rPr>
              <w:t xml:space="preserve"> </w:t>
            </w:r>
            <w:r>
              <w:rPr>
                <w:rFonts w:ascii="Arial" w:eastAsia="Arial" w:hAnsi="Arial" w:cs="Arial"/>
                <w:color w:val="000000"/>
                <w:sz w:val="20"/>
                <w:szCs w:val="20"/>
              </w:rPr>
              <w:t>rad na kvaliteti tona,</w:t>
            </w:r>
            <w:r w:rsidR="00C332DE">
              <w:rPr>
                <w:rFonts w:ascii="Arial" w:eastAsia="Arial" w:hAnsi="Arial" w:cs="Arial"/>
                <w:color w:val="000000"/>
                <w:sz w:val="20"/>
                <w:szCs w:val="20"/>
              </w:rPr>
              <w:t xml:space="preserve"> </w:t>
            </w:r>
            <w:r>
              <w:rPr>
                <w:rFonts w:ascii="Arial" w:eastAsia="Arial" w:hAnsi="Arial" w:cs="Arial"/>
                <w:color w:val="000000"/>
                <w:sz w:val="20"/>
                <w:szCs w:val="20"/>
              </w:rPr>
              <w:t>tonsko oblikovanje.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11)Sviranje kompozicija u cijelosti,</w:t>
            </w:r>
            <w:r w:rsidR="00C332DE">
              <w:rPr>
                <w:rFonts w:ascii="Arial" w:eastAsia="Arial" w:hAnsi="Arial" w:cs="Arial"/>
                <w:color w:val="000000"/>
                <w:sz w:val="20"/>
                <w:szCs w:val="20"/>
              </w:rPr>
              <w:t xml:space="preserve"> </w:t>
            </w:r>
            <w:r>
              <w:rPr>
                <w:rFonts w:ascii="Arial" w:eastAsia="Arial" w:hAnsi="Arial" w:cs="Arial"/>
                <w:color w:val="000000"/>
                <w:sz w:val="20"/>
                <w:szCs w:val="20"/>
              </w:rPr>
              <w:t>rad na muzičkom sadržaju,</w:t>
            </w:r>
            <w:r w:rsidR="00C332DE">
              <w:rPr>
                <w:rFonts w:ascii="Arial" w:eastAsia="Arial" w:hAnsi="Arial" w:cs="Arial"/>
                <w:color w:val="000000"/>
                <w:sz w:val="20"/>
                <w:szCs w:val="20"/>
              </w:rPr>
              <w:t xml:space="preserve"> </w:t>
            </w:r>
            <w:r>
              <w:rPr>
                <w:rFonts w:ascii="Arial" w:eastAsia="Arial" w:hAnsi="Arial" w:cs="Arial"/>
                <w:color w:val="000000"/>
                <w:sz w:val="20"/>
                <w:szCs w:val="20"/>
              </w:rPr>
              <w:t>pedalizacija.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12)Memoriziranje,</w:t>
            </w:r>
            <w:r w:rsidR="00C332DE">
              <w:rPr>
                <w:rFonts w:ascii="Arial" w:eastAsia="Arial" w:hAnsi="Arial" w:cs="Arial"/>
                <w:color w:val="000000"/>
                <w:sz w:val="20"/>
                <w:szCs w:val="20"/>
              </w:rPr>
              <w:t xml:space="preserve"> </w:t>
            </w:r>
            <w:r>
              <w:rPr>
                <w:rFonts w:ascii="Arial" w:eastAsia="Arial" w:hAnsi="Arial" w:cs="Arial"/>
                <w:color w:val="000000"/>
                <w:sz w:val="20"/>
                <w:szCs w:val="20"/>
              </w:rPr>
              <w:t>sviranje u sporim tempima.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13)Sviranje svih kompozicija u </w:t>
            </w:r>
            <w:r w:rsidR="00C332DE">
              <w:rPr>
                <w:rFonts w:ascii="Arial" w:eastAsia="Arial" w:hAnsi="Arial" w:cs="Arial"/>
                <w:color w:val="000000"/>
                <w:sz w:val="20"/>
                <w:szCs w:val="20"/>
              </w:rPr>
              <w:t>cijelosti</w:t>
            </w:r>
            <w:r>
              <w:rPr>
                <w:rFonts w:ascii="Arial" w:eastAsia="Arial" w:hAnsi="Arial" w:cs="Arial"/>
                <w:color w:val="000000"/>
                <w:sz w:val="20"/>
                <w:szCs w:val="20"/>
              </w:rPr>
              <w:t>,</w:t>
            </w:r>
            <w:r w:rsidR="00C332DE">
              <w:rPr>
                <w:rFonts w:ascii="Arial" w:eastAsia="Arial" w:hAnsi="Arial" w:cs="Arial"/>
                <w:color w:val="000000"/>
                <w:sz w:val="20"/>
                <w:szCs w:val="20"/>
              </w:rPr>
              <w:t xml:space="preserve"> </w:t>
            </w:r>
            <w:r>
              <w:rPr>
                <w:rFonts w:ascii="Arial" w:eastAsia="Arial" w:hAnsi="Arial" w:cs="Arial"/>
                <w:color w:val="000000"/>
                <w:sz w:val="20"/>
                <w:szCs w:val="20"/>
              </w:rPr>
              <w:t>rad na muzičkoj izražajnosti.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14)Sviranje napamet,</w:t>
            </w:r>
            <w:r w:rsidR="00C332DE">
              <w:rPr>
                <w:rFonts w:ascii="Arial" w:eastAsia="Arial" w:hAnsi="Arial" w:cs="Arial"/>
                <w:color w:val="000000"/>
                <w:sz w:val="20"/>
                <w:szCs w:val="20"/>
              </w:rPr>
              <w:t xml:space="preserve"> </w:t>
            </w:r>
            <w:r>
              <w:rPr>
                <w:rFonts w:ascii="Arial" w:eastAsia="Arial" w:hAnsi="Arial" w:cs="Arial"/>
                <w:color w:val="000000"/>
                <w:sz w:val="20"/>
                <w:szCs w:val="20"/>
              </w:rPr>
              <w:t xml:space="preserve">stilski </w:t>
            </w:r>
            <w:r w:rsidR="00C332DE">
              <w:rPr>
                <w:rFonts w:ascii="Arial" w:eastAsia="Arial" w:hAnsi="Arial" w:cs="Arial"/>
                <w:color w:val="000000"/>
                <w:sz w:val="20"/>
                <w:szCs w:val="20"/>
              </w:rPr>
              <w:t>primjereno, realizacija</w:t>
            </w:r>
            <w:r>
              <w:rPr>
                <w:rFonts w:ascii="Arial" w:eastAsia="Arial" w:hAnsi="Arial" w:cs="Arial"/>
                <w:color w:val="000000"/>
                <w:sz w:val="20"/>
                <w:szCs w:val="20"/>
              </w:rPr>
              <w:t xml:space="preserve"> svih skladbi u bržim tempima.</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15)Provjera pripremljenog ispitnog programa.</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269"/>
        </w:trPr>
        <w:tc>
          <w:tcPr>
            <w:tcW w:w="169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Vrste izvođenja nastave:</w:t>
            </w:r>
          </w:p>
        </w:tc>
        <w:tc>
          <w:tcPr>
            <w:tcW w:w="3491"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3956"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09"/>
        </w:trPr>
        <w:tc>
          <w:tcPr>
            <w:tcW w:w="169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491"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c>
          <w:tcPr>
            <w:tcW w:w="3956"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Obveze studenata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 pohađanje nastave i aktivno </w:t>
            </w:r>
            <w:r w:rsidR="00C332DE">
              <w:rPr>
                <w:rFonts w:ascii="Arial" w:eastAsia="Arial" w:hAnsi="Arial" w:cs="Arial"/>
                <w:color w:val="000000"/>
                <w:sz w:val="20"/>
                <w:szCs w:val="20"/>
              </w:rPr>
              <w:t>sudjelovanje, polaganje</w:t>
            </w:r>
            <w:r>
              <w:rPr>
                <w:rFonts w:ascii="Arial" w:eastAsia="Arial" w:hAnsi="Arial" w:cs="Arial"/>
                <w:color w:val="000000"/>
                <w:sz w:val="20"/>
                <w:szCs w:val="20"/>
              </w:rPr>
              <w:t xml:space="preserve"> semestralnih ispita</w:t>
            </w:r>
          </w:p>
        </w:tc>
      </w:tr>
      <w:tr w:rsidR="00735F7B">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61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43"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Istraživanje</w:t>
            </w:r>
          </w:p>
        </w:tc>
        <w:tc>
          <w:tcPr>
            <w:tcW w:w="704"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Praktični rad </w:t>
            </w:r>
          </w:p>
        </w:tc>
        <w:tc>
          <w:tcPr>
            <w:tcW w:w="935"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Eksperimentalni rad</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Referat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(Ostalo upisati)  </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Esej</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Kolokviji</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615"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3"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704"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Redovito pohađanje i aktivno sudjelovanje u nastavi ima30%,a znanje na komisijskom ispitu 70%udjela u vrednovanju i ocjenjivanju.</w:t>
            </w:r>
          </w:p>
        </w:tc>
      </w:tr>
      <w:tr w:rsidR="00735F7B">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Naslov</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Dostupnost putem ostalih medija</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Literatura je obavezni dio programskog sadržaja.</w:t>
            </w:r>
            <w:r w:rsidR="00C332DE">
              <w:rPr>
                <w:rFonts w:ascii="Arial" w:eastAsia="Arial" w:hAnsi="Arial" w:cs="Arial"/>
                <w:color w:val="000000"/>
                <w:sz w:val="20"/>
                <w:szCs w:val="20"/>
              </w:rPr>
              <w:t xml:space="preserve"> </w:t>
            </w:r>
            <w:r>
              <w:rPr>
                <w:rFonts w:ascii="Arial" w:eastAsia="Arial" w:hAnsi="Arial" w:cs="Arial"/>
                <w:color w:val="000000"/>
                <w:sz w:val="20"/>
                <w:szCs w:val="20"/>
              </w:rPr>
              <w:t>Etide:</w:t>
            </w:r>
            <w:r w:rsidR="00C332DE">
              <w:rPr>
                <w:rFonts w:ascii="Arial" w:eastAsia="Arial" w:hAnsi="Arial" w:cs="Arial"/>
                <w:color w:val="000000"/>
                <w:sz w:val="20"/>
                <w:szCs w:val="20"/>
              </w:rPr>
              <w:t xml:space="preserve"> </w:t>
            </w:r>
            <w:r>
              <w:rPr>
                <w:rFonts w:ascii="Arial" w:eastAsia="Arial" w:hAnsi="Arial" w:cs="Arial"/>
                <w:color w:val="000000"/>
                <w:sz w:val="20"/>
                <w:szCs w:val="20"/>
              </w:rPr>
              <w:t>Moszkowsky,</w:t>
            </w:r>
            <w:r w:rsidR="00C332DE">
              <w:rPr>
                <w:rFonts w:ascii="Arial" w:eastAsia="Arial" w:hAnsi="Arial" w:cs="Arial"/>
                <w:color w:val="000000"/>
                <w:sz w:val="20"/>
                <w:szCs w:val="20"/>
              </w:rPr>
              <w:t xml:space="preserve"> </w:t>
            </w:r>
            <w:r>
              <w:rPr>
                <w:rFonts w:ascii="Arial" w:eastAsia="Arial" w:hAnsi="Arial" w:cs="Arial"/>
                <w:color w:val="000000"/>
                <w:sz w:val="20"/>
                <w:szCs w:val="20"/>
              </w:rPr>
              <w:t>Czerny op.299 i 740.zbirke etida različitih autora (Cramer,</w:t>
            </w:r>
            <w:r w:rsidR="00C332DE">
              <w:rPr>
                <w:rFonts w:ascii="Arial" w:eastAsia="Arial" w:hAnsi="Arial" w:cs="Arial"/>
                <w:color w:val="000000"/>
                <w:sz w:val="20"/>
                <w:szCs w:val="20"/>
              </w:rPr>
              <w:t xml:space="preserve"> </w:t>
            </w:r>
            <w:r>
              <w:rPr>
                <w:rFonts w:ascii="Arial" w:eastAsia="Arial" w:hAnsi="Arial" w:cs="Arial"/>
                <w:color w:val="000000"/>
                <w:sz w:val="20"/>
                <w:szCs w:val="20"/>
              </w:rPr>
              <w:t>Bertini,</w:t>
            </w:r>
            <w:r w:rsidR="00C332DE">
              <w:rPr>
                <w:rFonts w:ascii="Arial" w:eastAsia="Arial" w:hAnsi="Arial" w:cs="Arial"/>
                <w:color w:val="000000"/>
                <w:sz w:val="20"/>
                <w:szCs w:val="20"/>
              </w:rPr>
              <w:t xml:space="preserve"> </w:t>
            </w:r>
            <w:r>
              <w:rPr>
                <w:rFonts w:ascii="Arial" w:eastAsia="Arial" w:hAnsi="Arial" w:cs="Arial"/>
                <w:color w:val="000000"/>
                <w:sz w:val="20"/>
                <w:szCs w:val="20"/>
              </w:rPr>
              <w:t>Neupert,</w:t>
            </w:r>
            <w:r w:rsidR="00C332DE">
              <w:rPr>
                <w:rFonts w:ascii="Arial" w:eastAsia="Arial" w:hAnsi="Arial" w:cs="Arial"/>
                <w:color w:val="000000"/>
                <w:sz w:val="20"/>
                <w:szCs w:val="20"/>
              </w:rPr>
              <w:t xml:space="preserve"> </w:t>
            </w:r>
            <w:r>
              <w:rPr>
                <w:rFonts w:ascii="Arial" w:eastAsia="Arial" w:hAnsi="Arial" w:cs="Arial"/>
                <w:color w:val="000000"/>
                <w:sz w:val="20"/>
                <w:szCs w:val="20"/>
              </w:rPr>
              <w:t>Berens),</w:t>
            </w:r>
            <w:r w:rsidR="00C332DE">
              <w:rPr>
                <w:rFonts w:ascii="Arial" w:eastAsia="Arial" w:hAnsi="Arial" w:cs="Arial"/>
                <w:color w:val="000000"/>
                <w:sz w:val="20"/>
                <w:szCs w:val="20"/>
              </w:rPr>
              <w:t xml:space="preserve"> </w:t>
            </w:r>
            <w:r>
              <w:rPr>
                <w:rFonts w:ascii="Arial" w:eastAsia="Arial" w:hAnsi="Arial" w:cs="Arial"/>
                <w:color w:val="000000"/>
                <w:sz w:val="20"/>
                <w:szCs w:val="20"/>
              </w:rPr>
              <w:t>polifonija:</w:t>
            </w:r>
            <w:r w:rsidR="00C332DE">
              <w:rPr>
                <w:rFonts w:ascii="Arial" w:eastAsia="Arial" w:hAnsi="Arial" w:cs="Arial"/>
                <w:color w:val="000000"/>
                <w:sz w:val="20"/>
                <w:szCs w:val="20"/>
              </w:rPr>
              <w:t xml:space="preserve"> </w:t>
            </w:r>
            <w:r>
              <w:rPr>
                <w:rFonts w:ascii="Arial" w:eastAsia="Arial" w:hAnsi="Arial" w:cs="Arial"/>
                <w:color w:val="000000"/>
                <w:sz w:val="20"/>
                <w:szCs w:val="20"/>
              </w:rPr>
              <w:t>dvoglasne i troglasne invencije,</w:t>
            </w:r>
            <w:r w:rsidR="00C332DE">
              <w:rPr>
                <w:rFonts w:ascii="Arial" w:eastAsia="Arial" w:hAnsi="Arial" w:cs="Arial"/>
                <w:color w:val="000000"/>
                <w:sz w:val="20"/>
                <w:szCs w:val="20"/>
              </w:rPr>
              <w:t xml:space="preserve"> </w:t>
            </w:r>
            <w:r>
              <w:rPr>
                <w:rFonts w:ascii="Arial" w:eastAsia="Arial" w:hAnsi="Arial" w:cs="Arial"/>
                <w:color w:val="000000"/>
                <w:sz w:val="20"/>
                <w:szCs w:val="20"/>
              </w:rPr>
              <w:t>Francuske i Engleske suite(izbor stavaka),Sonate:</w:t>
            </w:r>
            <w:r w:rsidR="00C332DE">
              <w:rPr>
                <w:rFonts w:ascii="Arial" w:eastAsia="Arial" w:hAnsi="Arial" w:cs="Arial"/>
                <w:color w:val="000000"/>
                <w:sz w:val="20"/>
                <w:szCs w:val="20"/>
              </w:rPr>
              <w:t xml:space="preserve"> </w:t>
            </w:r>
            <w:r>
              <w:rPr>
                <w:rFonts w:ascii="Arial" w:eastAsia="Arial" w:hAnsi="Arial" w:cs="Arial"/>
                <w:color w:val="000000"/>
                <w:sz w:val="20"/>
                <w:szCs w:val="20"/>
              </w:rPr>
              <w:t>Haydn,</w:t>
            </w:r>
            <w:r w:rsidR="00C332DE">
              <w:rPr>
                <w:rFonts w:ascii="Arial" w:eastAsia="Arial" w:hAnsi="Arial" w:cs="Arial"/>
                <w:color w:val="000000"/>
                <w:sz w:val="20"/>
                <w:szCs w:val="20"/>
              </w:rPr>
              <w:t xml:space="preserve"> </w:t>
            </w:r>
            <w:r>
              <w:rPr>
                <w:rFonts w:ascii="Arial" w:eastAsia="Arial" w:hAnsi="Arial" w:cs="Arial"/>
                <w:color w:val="000000"/>
                <w:sz w:val="20"/>
                <w:szCs w:val="20"/>
              </w:rPr>
              <w:t>Mozart,</w:t>
            </w:r>
            <w:r w:rsidR="00C332DE">
              <w:rPr>
                <w:rFonts w:ascii="Arial" w:eastAsia="Arial" w:hAnsi="Arial" w:cs="Arial"/>
                <w:color w:val="000000"/>
                <w:sz w:val="20"/>
                <w:szCs w:val="20"/>
              </w:rPr>
              <w:t xml:space="preserve"> </w:t>
            </w:r>
            <w:r>
              <w:rPr>
                <w:rFonts w:ascii="Arial" w:eastAsia="Arial" w:hAnsi="Arial" w:cs="Arial"/>
                <w:color w:val="000000"/>
                <w:sz w:val="20"/>
                <w:szCs w:val="20"/>
              </w:rPr>
              <w:t xml:space="preserve">Beethoven(može i ronda ili varijacije),skladbe </w:t>
            </w:r>
            <w:r w:rsidR="00C332DE">
              <w:rPr>
                <w:rFonts w:ascii="Arial" w:eastAsia="Arial" w:hAnsi="Arial" w:cs="Arial"/>
                <w:color w:val="000000"/>
                <w:sz w:val="20"/>
                <w:szCs w:val="20"/>
              </w:rPr>
              <w:t>različitih</w:t>
            </w:r>
            <w:r>
              <w:rPr>
                <w:rFonts w:ascii="Arial" w:eastAsia="Arial" w:hAnsi="Arial" w:cs="Arial"/>
                <w:color w:val="000000"/>
                <w:sz w:val="20"/>
                <w:szCs w:val="20"/>
              </w:rPr>
              <w:t xml:space="preserve"> autora 19.st(Mendelsohn,</w:t>
            </w:r>
            <w:r w:rsidR="00C332DE">
              <w:rPr>
                <w:rFonts w:ascii="Arial" w:eastAsia="Arial" w:hAnsi="Arial" w:cs="Arial"/>
                <w:color w:val="000000"/>
                <w:sz w:val="20"/>
                <w:szCs w:val="20"/>
              </w:rPr>
              <w:t xml:space="preserve"> </w:t>
            </w:r>
            <w:r>
              <w:rPr>
                <w:rFonts w:ascii="Arial" w:eastAsia="Arial" w:hAnsi="Arial" w:cs="Arial"/>
                <w:color w:val="000000"/>
                <w:sz w:val="20"/>
                <w:szCs w:val="20"/>
              </w:rPr>
              <w:t>Schumann,</w:t>
            </w:r>
            <w:r w:rsidR="00C332DE">
              <w:rPr>
                <w:rFonts w:ascii="Arial" w:eastAsia="Arial" w:hAnsi="Arial" w:cs="Arial"/>
                <w:color w:val="000000"/>
                <w:sz w:val="20"/>
                <w:szCs w:val="20"/>
              </w:rPr>
              <w:t xml:space="preserve"> </w:t>
            </w:r>
            <w:r>
              <w:rPr>
                <w:rFonts w:ascii="Arial" w:eastAsia="Arial" w:hAnsi="Arial" w:cs="Arial"/>
                <w:color w:val="000000"/>
                <w:sz w:val="20"/>
                <w:szCs w:val="20"/>
              </w:rPr>
              <w:t>Chopin,</w:t>
            </w:r>
            <w:r w:rsidR="00C332DE">
              <w:rPr>
                <w:rFonts w:ascii="Arial" w:eastAsia="Arial" w:hAnsi="Arial" w:cs="Arial"/>
                <w:color w:val="000000"/>
                <w:sz w:val="20"/>
                <w:szCs w:val="20"/>
              </w:rPr>
              <w:t xml:space="preserve"> </w:t>
            </w:r>
            <w:r>
              <w:rPr>
                <w:rFonts w:ascii="Arial" w:eastAsia="Arial" w:hAnsi="Arial" w:cs="Arial"/>
                <w:color w:val="000000"/>
                <w:sz w:val="20"/>
                <w:szCs w:val="20"/>
              </w:rPr>
              <w:t>Čajkovski...)</w:t>
            </w:r>
            <w:r w:rsidR="00C332DE">
              <w:rPr>
                <w:rFonts w:ascii="Arial" w:eastAsia="Arial" w:hAnsi="Arial" w:cs="Arial"/>
                <w:color w:val="000000"/>
                <w:sz w:val="20"/>
                <w:szCs w:val="20"/>
              </w:rPr>
              <w:t xml:space="preserve"> </w:t>
            </w:r>
            <w:r>
              <w:rPr>
                <w:rFonts w:ascii="Arial" w:eastAsia="Arial" w:hAnsi="Arial" w:cs="Arial"/>
                <w:color w:val="000000"/>
                <w:sz w:val="20"/>
                <w:szCs w:val="20"/>
              </w:rPr>
              <w:t>i 20.st(Prokofjev,</w:t>
            </w:r>
            <w:r w:rsidR="00C332DE">
              <w:rPr>
                <w:rFonts w:ascii="Arial" w:eastAsia="Arial" w:hAnsi="Arial" w:cs="Arial"/>
                <w:color w:val="000000"/>
                <w:sz w:val="20"/>
                <w:szCs w:val="20"/>
              </w:rPr>
              <w:t xml:space="preserve"> </w:t>
            </w:r>
            <w:r>
              <w:rPr>
                <w:rFonts w:ascii="Arial" w:eastAsia="Arial" w:hAnsi="Arial" w:cs="Arial"/>
                <w:color w:val="000000"/>
                <w:sz w:val="20"/>
                <w:szCs w:val="20"/>
              </w:rPr>
              <w:t>Šostakovič,</w:t>
            </w:r>
            <w:r w:rsidR="00C332DE">
              <w:rPr>
                <w:rFonts w:ascii="Arial" w:eastAsia="Arial" w:hAnsi="Arial" w:cs="Arial"/>
                <w:color w:val="000000"/>
                <w:sz w:val="20"/>
                <w:szCs w:val="20"/>
              </w:rPr>
              <w:t xml:space="preserve"> </w:t>
            </w:r>
            <w:r>
              <w:rPr>
                <w:rFonts w:ascii="Arial" w:eastAsia="Arial" w:hAnsi="Arial" w:cs="Arial"/>
                <w:color w:val="000000"/>
                <w:sz w:val="20"/>
                <w:szCs w:val="20"/>
              </w:rPr>
              <w:t>Debussy...),</w:t>
            </w:r>
            <w:r w:rsidR="00561CAF">
              <w:rPr>
                <w:rFonts w:ascii="Arial" w:eastAsia="Arial" w:hAnsi="Arial" w:cs="Arial"/>
                <w:color w:val="000000"/>
                <w:sz w:val="20"/>
                <w:szCs w:val="20"/>
              </w:rPr>
              <w:t xml:space="preserve"> </w:t>
            </w:r>
            <w:r>
              <w:rPr>
                <w:rFonts w:ascii="Arial" w:eastAsia="Arial" w:hAnsi="Arial" w:cs="Arial"/>
                <w:color w:val="000000"/>
                <w:sz w:val="20"/>
                <w:szCs w:val="20"/>
              </w:rPr>
              <w:t>skladbe hrvatskih autora (Pejačević,</w:t>
            </w:r>
            <w:r w:rsidR="00C332DE">
              <w:rPr>
                <w:rFonts w:ascii="Arial" w:eastAsia="Arial" w:hAnsi="Arial" w:cs="Arial"/>
                <w:color w:val="000000"/>
                <w:sz w:val="20"/>
                <w:szCs w:val="20"/>
              </w:rPr>
              <w:t xml:space="preserve"> </w:t>
            </w:r>
            <w:r>
              <w:rPr>
                <w:rFonts w:ascii="Arial" w:eastAsia="Arial" w:hAnsi="Arial" w:cs="Arial"/>
                <w:color w:val="000000"/>
                <w:sz w:val="20"/>
                <w:szCs w:val="20"/>
              </w:rPr>
              <w:t>Papandopulo,</w:t>
            </w:r>
            <w:r w:rsidR="00C332DE">
              <w:rPr>
                <w:rFonts w:ascii="Arial" w:eastAsia="Arial" w:hAnsi="Arial" w:cs="Arial"/>
                <w:color w:val="000000"/>
                <w:sz w:val="20"/>
                <w:szCs w:val="20"/>
              </w:rPr>
              <w:t xml:space="preserve"> </w:t>
            </w:r>
            <w:r>
              <w:rPr>
                <w:rFonts w:ascii="Arial" w:eastAsia="Arial" w:hAnsi="Arial" w:cs="Arial"/>
                <w:color w:val="000000"/>
                <w:sz w:val="20"/>
                <w:szCs w:val="20"/>
              </w:rPr>
              <w:t>Šipuš,</w:t>
            </w:r>
            <w:r w:rsidR="00C332DE">
              <w:rPr>
                <w:rFonts w:ascii="Arial" w:eastAsia="Arial" w:hAnsi="Arial" w:cs="Arial"/>
                <w:color w:val="000000"/>
                <w:sz w:val="20"/>
                <w:szCs w:val="20"/>
              </w:rPr>
              <w:t xml:space="preserve"> </w:t>
            </w:r>
            <w:r>
              <w:rPr>
                <w:rFonts w:ascii="Arial" w:eastAsia="Arial" w:hAnsi="Arial" w:cs="Arial"/>
                <w:color w:val="000000"/>
                <w:sz w:val="20"/>
                <w:szCs w:val="20"/>
              </w:rPr>
              <w:t>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u knjižnici: 1-3 primjerka</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xml:space="preserve">Dostupno preko </w:t>
            </w:r>
            <w:r w:rsidR="00C332DE">
              <w:rPr>
                <w:rFonts w:ascii="Arial" w:eastAsia="Arial" w:hAnsi="Arial" w:cs="Arial"/>
                <w:color w:val="000000"/>
                <w:sz w:val="20"/>
                <w:szCs w:val="20"/>
              </w:rPr>
              <w:t>interneta, baza</w:t>
            </w:r>
            <w:r>
              <w:rPr>
                <w:rFonts w:ascii="Arial" w:eastAsia="Arial" w:hAnsi="Arial" w:cs="Arial"/>
                <w:color w:val="000000"/>
                <w:sz w:val="20"/>
                <w:szCs w:val="20"/>
              </w:rPr>
              <w:t xml:space="preserve"> podataka impls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Literatura je sastavni dio programskog sadržaja.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Mentorski </w:t>
            </w:r>
            <w:r w:rsidR="00C332DE">
              <w:rPr>
                <w:rFonts w:ascii="Arial" w:eastAsia="Arial" w:hAnsi="Arial" w:cs="Arial"/>
                <w:color w:val="000000"/>
                <w:sz w:val="20"/>
                <w:szCs w:val="20"/>
              </w:rPr>
              <w:t>rad, aktivno</w:t>
            </w:r>
            <w:r>
              <w:rPr>
                <w:rFonts w:ascii="Arial" w:eastAsia="Arial" w:hAnsi="Arial" w:cs="Arial"/>
                <w:color w:val="000000"/>
                <w:sz w:val="20"/>
                <w:szCs w:val="20"/>
              </w:rPr>
              <w:t xml:space="preserve"> sudjelovanje u </w:t>
            </w:r>
            <w:r w:rsidR="00C332DE">
              <w:rPr>
                <w:rFonts w:ascii="Arial" w:eastAsia="Arial" w:hAnsi="Arial" w:cs="Arial"/>
                <w:color w:val="000000"/>
                <w:sz w:val="20"/>
                <w:szCs w:val="20"/>
              </w:rPr>
              <w:t>nastavi, praćenje</w:t>
            </w:r>
            <w:r>
              <w:rPr>
                <w:rFonts w:ascii="Arial" w:eastAsia="Arial" w:hAnsi="Arial" w:cs="Arial"/>
                <w:color w:val="000000"/>
                <w:sz w:val="20"/>
                <w:szCs w:val="20"/>
              </w:rPr>
              <w:t xml:space="preserve"> praktičnog rada zadanih zaht</w:t>
            </w:r>
            <w:r w:rsidR="00C332DE">
              <w:rPr>
                <w:rFonts w:ascii="Arial" w:eastAsia="Arial" w:hAnsi="Arial" w:cs="Arial"/>
                <w:color w:val="000000"/>
                <w:sz w:val="20"/>
                <w:szCs w:val="20"/>
              </w:rPr>
              <w:t>jeva</w:t>
            </w: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11.6.Glasovir 6</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e"/>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1"/>
        <w:gridCol w:w="330"/>
        <w:gridCol w:w="1677"/>
        <w:gridCol w:w="615"/>
        <w:gridCol w:w="401"/>
        <w:gridCol w:w="798"/>
        <w:gridCol w:w="344"/>
        <w:gridCol w:w="704"/>
        <w:gridCol w:w="387"/>
        <w:gridCol w:w="726"/>
        <w:gridCol w:w="409"/>
        <w:gridCol w:w="451"/>
        <w:gridCol w:w="500"/>
        <w:gridCol w:w="435"/>
      </w:tblGrid>
      <w:tr w:rsidR="00735F7B">
        <w:trPr>
          <w:trHeight w:val="1"/>
        </w:trPr>
        <w:tc>
          <w:tcPr>
            <w:tcW w:w="13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color w:val="000000"/>
              </w:rPr>
            </w:pPr>
            <w:r>
              <w:rPr>
                <w:rFonts w:ascii="Arial" w:eastAsia="Arial" w:hAnsi="Arial" w:cs="Arial"/>
                <w:b/>
                <w:color w:val="000000"/>
                <w:sz w:val="20"/>
                <w:szCs w:val="20"/>
              </w:rPr>
              <w:t>NAZIV PREDMETA</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Glasovir 6</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693" w:type="dxa"/>
            <w:gridSpan w:val="3"/>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UAM507</w:t>
            </w:r>
          </w:p>
        </w:tc>
        <w:tc>
          <w:tcPr>
            <w:tcW w:w="2233"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 studija</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03079F">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03794A">
              <w:rPr>
                <w:rFonts w:ascii="Arial" w:eastAsia="Times New Roman" w:hAnsi="Arial" w:cs="Arial"/>
                <w:color w:val="292929"/>
                <w:sz w:val="20"/>
                <w:szCs w:val="20"/>
                <w:lang w:val="it-IT"/>
              </w:rPr>
              <w:t xml:space="preserve">dr. sc. Ivana Franceschi, v. pred. </w:t>
            </w:r>
            <w:r w:rsidRPr="00F54F6A">
              <w:rPr>
                <w:rFonts w:ascii="Arial" w:eastAsia="Times New Roman" w:hAnsi="Arial" w:cs="Arial"/>
                <w:color w:val="292929"/>
                <w:sz w:val="20"/>
                <w:szCs w:val="20"/>
                <w:lang w:val="en-US"/>
              </w:rPr>
              <w:t>(IGP)</w:t>
            </w:r>
          </w:p>
          <w:p w:rsidR="0003079F" w:rsidRPr="00F54F6A" w:rsidRDefault="0003079F" w:rsidP="004B6C75">
            <w:pPr>
              <w:widowControl/>
              <w:shd w:val="clear" w:color="auto" w:fill="FFFFFF"/>
              <w:spacing w:after="100" w:afterAutospacing="1"/>
              <w:rPr>
                <w:rFonts w:ascii="Arial" w:eastAsia="Times New Roman" w:hAnsi="Arial" w:cs="Arial"/>
                <w:color w:val="292929"/>
                <w:sz w:val="20"/>
                <w:szCs w:val="20"/>
                <w:lang w:val="en-US"/>
              </w:rPr>
            </w:pP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Bodovna vrijednost (ECTS)</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03079F" w:rsidRDefault="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03079F">
        <w:trPr>
          <w:trHeight w:val="1"/>
        </w:trPr>
        <w:tc>
          <w:tcPr>
            <w:tcW w:w="169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Suradnici</w:t>
            </w:r>
          </w:p>
        </w:tc>
        <w:tc>
          <w:tcPr>
            <w:tcW w:w="2693"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Ana Stanković, mag. mus.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Mladen Grgić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Nives Tošić Kusanović (IGP)</w:t>
            </w:r>
          </w:p>
          <w:p w:rsidR="0003079F" w:rsidRPr="00F54F6A" w:rsidRDefault="0003079F" w:rsidP="004B6C75">
            <w:pPr>
              <w:widowControl/>
              <w:shd w:val="clear" w:color="auto" w:fill="FFFFFF"/>
              <w:rPr>
                <w:rFonts w:ascii="Arial" w:eastAsia="Times New Roman" w:hAnsi="Arial" w:cs="Arial"/>
                <w:color w:val="292929"/>
                <w:sz w:val="20"/>
                <w:szCs w:val="20"/>
                <w:lang w:val="en-US"/>
              </w:rPr>
            </w:pPr>
            <w:r w:rsidRPr="00F54F6A">
              <w:rPr>
                <w:rFonts w:ascii="Arial" w:eastAsia="Times New Roman" w:hAnsi="Arial" w:cs="Arial"/>
                <w:color w:val="292929"/>
                <w:sz w:val="20"/>
                <w:szCs w:val="20"/>
                <w:lang w:val="en-US"/>
              </w:rPr>
              <w:t>Valentina Štrbac-Čičerić, pred. (IGP)</w:t>
            </w:r>
          </w:p>
          <w:p w:rsidR="0003079F" w:rsidRPr="00D678ED" w:rsidRDefault="0003079F" w:rsidP="004B6C75">
            <w:pPr>
              <w:pStyle w:val="Normal10"/>
              <w:widowControl/>
              <w:pBdr>
                <w:top w:val="nil"/>
                <w:left w:val="nil"/>
                <w:bottom w:val="nil"/>
                <w:right w:val="nil"/>
                <w:between w:val="nil"/>
              </w:pBdr>
              <w:rPr>
                <w:color w:val="000000"/>
                <w:sz w:val="20"/>
                <w:szCs w:val="20"/>
              </w:rPr>
            </w:pPr>
          </w:p>
        </w:tc>
        <w:tc>
          <w:tcPr>
            <w:tcW w:w="2233"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03079F" w:rsidRDefault="0003079F">
            <w:pPr>
              <w:pStyle w:val="Normal1"/>
              <w:widowControl/>
              <w:pBdr>
                <w:top w:val="nil"/>
                <w:left w:val="nil"/>
                <w:bottom w:val="nil"/>
                <w:right w:val="nil"/>
                <w:between w:val="nil"/>
              </w:pBdr>
              <w:rPr>
                <w:color w:val="000000"/>
              </w:rPr>
            </w:pPr>
            <w:r>
              <w:rPr>
                <w:rFonts w:ascii="Arial" w:eastAsia="Arial" w:hAnsi="Arial" w:cs="Arial"/>
                <w:color w:val="000000"/>
                <w:sz w:val="20"/>
                <w:szCs w:val="20"/>
              </w:rPr>
              <w:t>Način izvođenja nastave (broj sati u semestru)</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P</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S</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V</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03079F" w:rsidRDefault="0003079F">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T</w:t>
            </w:r>
          </w:p>
        </w:tc>
      </w:tr>
      <w:tr w:rsidR="00735F7B">
        <w:trPr>
          <w:trHeight w:val="1"/>
        </w:trPr>
        <w:tc>
          <w:tcPr>
            <w:tcW w:w="169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2693"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735F7B" w:rsidRDefault="00735F7B">
            <w:pPr>
              <w:pStyle w:val="Normal1"/>
              <w:pBdr>
                <w:top w:val="nil"/>
                <w:left w:val="nil"/>
                <w:bottom w:val="nil"/>
                <w:right w:val="nil"/>
                <w:between w:val="nil"/>
              </w:pBdr>
              <w:spacing w:line="276" w:lineRule="auto"/>
              <w:rPr>
                <w:color w:val="000000"/>
              </w:rPr>
            </w:pPr>
          </w:p>
        </w:tc>
        <w:tc>
          <w:tcPr>
            <w:tcW w:w="2233"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Status predmeta</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Postotak primjene e-učenja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10%     </w:t>
            </w:r>
          </w:p>
        </w:tc>
      </w:tr>
      <w:tr w:rsidR="00735F7B">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OPIS PREDMETA</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Upoznavanje klavirske </w:t>
            </w:r>
            <w:r w:rsidR="00561CAF">
              <w:rPr>
                <w:rFonts w:ascii="Arial" w:eastAsia="Arial" w:hAnsi="Arial" w:cs="Arial"/>
                <w:color w:val="000000"/>
                <w:sz w:val="20"/>
                <w:szCs w:val="20"/>
              </w:rPr>
              <w:t>literature, stjecanje</w:t>
            </w:r>
            <w:r>
              <w:rPr>
                <w:rFonts w:ascii="Arial" w:eastAsia="Arial" w:hAnsi="Arial" w:cs="Arial"/>
                <w:color w:val="000000"/>
                <w:sz w:val="20"/>
                <w:szCs w:val="20"/>
              </w:rPr>
              <w:t xml:space="preserve"> vještina raspolaganja klavirom u okviru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potreba nastavničke struke (sviranje </w:t>
            </w:r>
            <w:r w:rsidR="00561CAF">
              <w:rPr>
                <w:rFonts w:ascii="Arial" w:eastAsia="Arial" w:hAnsi="Arial" w:cs="Arial"/>
                <w:color w:val="000000"/>
                <w:sz w:val="20"/>
                <w:szCs w:val="20"/>
              </w:rPr>
              <w:t>partitura, čitanje</w:t>
            </w:r>
            <w:r>
              <w:rPr>
                <w:rFonts w:ascii="Arial" w:eastAsia="Arial" w:hAnsi="Arial" w:cs="Arial"/>
                <w:color w:val="000000"/>
                <w:sz w:val="20"/>
                <w:szCs w:val="20"/>
              </w:rPr>
              <w:t xml:space="preserve"> s </w:t>
            </w:r>
            <w:r w:rsidR="00561CAF">
              <w:rPr>
                <w:rFonts w:ascii="Arial" w:eastAsia="Arial" w:hAnsi="Arial" w:cs="Arial"/>
                <w:color w:val="000000"/>
                <w:sz w:val="20"/>
                <w:szCs w:val="20"/>
              </w:rPr>
              <w:t>lista, sviranje</w:t>
            </w:r>
            <w:r>
              <w:rPr>
                <w:rFonts w:ascii="Arial" w:eastAsia="Arial" w:hAnsi="Arial" w:cs="Arial"/>
                <w:color w:val="000000"/>
                <w:sz w:val="20"/>
                <w:szCs w:val="20"/>
              </w:rPr>
              <w:t xml:space="preserve"> pratnji).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Ovladavanje tehnički zahtjevnijih </w:t>
            </w:r>
            <w:r w:rsidR="00561CAF">
              <w:rPr>
                <w:rFonts w:ascii="Arial" w:eastAsia="Arial" w:hAnsi="Arial" w:cs="Arial"/>
                <w:color w:val="000000"/>
                <w:sz w:val="20"/>
                <w:szCs w:val="20"/>
              </w:rPr>
              <w:t>etida, te</w:t>
            </w:r>
            <w:r>
              <w:rPr>
                <w:rFonts w:ascii="Arial" w:eastAsia="Arial" w:hAnsi="Arial" w:cs="Arial"/>
                <w:color w:val="000000"/>
                <w:sz w:val="20"/>
                <w:szCs w:val="20"/>
              </w:rPr>
              <w:t xml:space="preserve"> </w:t>
            </w:r>
            <w:r w:rsidR="00561CAF">
              <w:rPr>
                <w:rFonts w:ascii="Arial" w:eastAsia="Arial" w:hAnsi="Arial" w:cs="Arial"/>
                <w:color w:val="000000"/>
                <w:sz w:val="20"/>
                <w:szCs w:val="20"/>
              </w:rPr>
              <w:t>zahtjevnijih</w:t>
            </w:r>
            <w:r>
              <w:rPr>
                <w:rFonts w:ascii="Arial" w:eastAsia="Arial" w:hAnsi="Arial" w:cs="Arial"/>
                <w:color w:val="000000"/>
                <w:sz w:val="20"/>
                <w:szCs w:val="20"/>
              </w:rPr>
              <w:t xml:space="preserve"> polifonih skladbi (sviranje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dvoglasja u jednoj </w:t>
            </w:r>
            <w:r w:rsidR="00561CAF">
              <w:rPr>
                <w:rFonts w:ascii="Arial" w:eastAsia="Arial" w:hAnsi="Arial" w:cs="Arial"/>
                <w:color w:val="000000"/>
                <w:sz w:val="20"/>
                <w:szCs w:val="20"/>
              </w:rPr>
              <w:t>ruci, sviranje</w:t>
            </w:r>
            <w:r>
              <w:rPr>
                <w:rFonts w:ascii="Arial" w:eastAsia="Arial" w:hAnsi="Arial" w:cs="Arial"/>
                <w:color w:val="000000"/>
                <w:sz w:val="20"/>
                <w:szCs w:val="20"/>
              </w:rPr>
              <w:t xml:space="preserve"> troglasja),upoznavanje s većim formama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klasičnog stila (sonate),ovladavanje izražajnog sviranja kroz literaturu 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Položen prijemni </w:t>
            </w:r>
            <w:r w:rsidR="00561CAF">
              <w:rPr>
                <w:rFonts w:ascii="Arial" w:eastAsia="Arial" w:hAnsi="Arial" w:cs="Arial"/>
                <w:color w:val="000000"/>
                <w:sz w:val="20"/>
                <w:szCs w:val="20"/>
              </w:rPr>
              <w:t>ispit, redovito</w:t>
            </w:r>
            <w:r>
              <w:rPr>
                <w:rFonts w:ascii="Arial" w:eastAsia="Arial" w:hAnsi="Arial" w:cs="Arial"/>
                <w:color w:val="000000"/>
                <w:sz w:val="20"/>
                <w:szCs w:val="20"/>
              </w:rPr>
              <w:t xml:space="preserve"> upisan prvi semestar tekuće akademske godine.</w:t>
            </w: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Očekivani ishodi učenja na razini predmeta (4-10 ishoda učenja)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r w:rsidR="00561CAF">
              <w:rPr>
                <w:rFonts w:ascii="Arial" w:eastAsia="Arial" w:hAnsi="Arial" w:cs="Arial"/>
                <w:color w:val="000000"/>
                <w:sz w:val="20"/>
                <w:szCs w:val="20"/>
              </w:rPr>
              <w:t>Primijeniti</w:t>
            </w:r>
            <w:r>
              <w:rPr>
                <w:rFonts w:ascii="Arial" w:eastAsia="Arial" w:hAnsi="Arial" w:cs="Arial"/>
                <w:color w:val="000000"/>
                <w:sz w:val="20"/>
                <w:szCs w:val="20"/>
              </w:rPr>
              <w:t xml:space="preserve"> klavirsku tehniku na različitim tehničkim zadacima instruktivnih etida.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2)Znati pravilno izvoditi dvoglasje kod polifonije.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3)Znati razlikovati strukturne značajke glazbenog jezika u formama </w:t>
            </w:r>
            <w:r w:rsidR="00561CAF">
              <w:rPr>
                <w:rFonts w:ascii="Arial" w:eastAsia="Arial" w:hAnsi="Arial" w:cs="Arial"/>
                <w:color w:val="000000"/>
                <w:sz w:val="20"/>
                <w:szCs w:val="20"/>
              </w:rPr>
              <w:t>sonata, ronda</w:t>
            </w:r>
            <w:r>
              <w:rPr>
                <w:rFonts w:ascii="Arial" w:eastAsia="Arial" w:hAnsi="Arial" w:cs="Arial"/>
                <w:color w:val="000000"/>
                <w:sz w:val="20"/>
                <w:szCs w:val="20"/>
              </w:rPr>
              <w:t xml:space="preserve"> ili varijacija.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4)Koristiti različite načine sustavnog vježbanja pri učenju različitih skladbi.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5)Znati interpretirati skladbe različitih stilova (izražajno izvođenje),19.i 20.st.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1)Uvodni </w:t>
            </w:r>
            <w:r w:rsidR="00561CAF">
              <w:rPr>
                <w:rFonts w:ascii="Arial" w:eastAsia="Arial" w:hAnsi="Arial" w:cs="Arial"/>
                <w:color w:val="000000"/>
                <w:sz w:val="20"/>
                <w:szCs w:val="20"/>
              </w:rPr>
              <w:t>sat, odabir</w:t>
            </w:r>
            <w:r>
              <w:rPr>
                <w:rFonts w:ascii="Arial" w:eastAsia="Arial" w:hAnsi="Arial" w:cs="Arial"/>
                <w:color w:val="000000"/>
                <w:sz w:val="20"/>
                <w:szCs w:val="20"/>
              </w:rPr>
              <w:t xml:space="preserve"> programa prema stupnju znanja studenta i afinitetima.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2)Upoznavanje literature,</w:t>
            </w:r>
            <w:r w:rsidR="00561CAF">
              <w:rPr>
                <w:rFonts w:ascii="Arial" w:eastAsia="Arial" w:hAnsi="Arial" w:cs="Arial"/>
                <w:color w:val="000000"/>
                <w:sz w:val="20"/>
                <w:szCs w:val="20"/>
              </w:rPr>
              <w:t xml:space="preserve"> </w:t>
            </w:r>
            <w:r>
              <w:rPr>
                <w:rFonts w:ascii="Arial" w:eastAsia="Arial" w:hAnsi="Arial" w:cs="Arial"/>
                <w:color w:val="000000"/>
                <w:sz w:val="20"/>
                <w:szCs w:val="20"/>
              </w:rPr>
              <w:t xml:space="preserve">isčitavanje notnog teksta </w:t>
            </w:r>
            <w:r w:rsidR="00561CAF">
              <w:rPr>
                <w:rFonts w:ascii="Arial" w:eastAsia="Arial" w:hAnsi="Arial" w:cs="Arial"/>
                <w:color w:val="000000"/>
                <w:sz w:val="20"/>
                <w:szCs w:val="20"/>
              </w:rPr>
              <w:t>odvojeno, desna</w:t>
            </w:r>
            <w:r>
              <w:rPr>
                <w:rFonts w:ascii="Arial" w:eastAsia="Arial" w:hAnsi="Arial" w:cs="Arial"/>
                <w:color w:val="000000"/>
                <w:sz w:val="20"/>
                <w:szCs w:val="20"/>
              </w:rPr>
              <w:t xml:space="preserve"> i lijeva ruka.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3)Obrada teksta(fraziranje,</w:t>
            </w:r>
            <w:r w:rsidR="00561CAF">
              <w:rPr>
                <w:rFonts w:ascii="Arial" w:eastAsia="Arial" w:hAnsi="Arial" w:cs="Arial"/>
                <w:color w:val="000000"/>
                <w:sz w:val="20"/>
                <w:szCs w:val="20"/>
              </w:rPr>
              <w:t xml:space="preserve"> </w:t>
            </w:r>
            <w:r>
              <w:rPr>
                <w:rFonts w:ascii="Arial" w:eastAsia="Arial" w:hAnsi="Arial" w:cs="Arial"/>
                <w:color w:val="000000"/>
                <w:sz w:val="20"/>
                <w:szCs w:val="20"/>
              </w:rPr>
              <w:t>artikulacija,</w:t>
            </w:r>
            <w:r w:rsidR="00561CAF">
              <w:rPr>
                <w:rFonts w:ascii="Arial" w:eastAsia="Arial" w:hAnsi="Arial" w:cs="Arial"/>
                <w:color w:val="000000"/>
                <w:sz w:val="20"/>
                <w:szCs w:val="20"/>
              </w:rPr>
              <w:t xml:space="preserve"> </w:t>
            </w:r>
            <w:r>
              <w:rPr>
                <w:rFonts w:ascii="Arial" w:eastAsia="Arial" w:hAnsi="Arial" w:cs="Arial"/>
                <w:color w:val="000000"/>
                <w:sz w:val="20"/>
                <w:szCs w:val="20"/>
              </w:rPr>
              <w:t>točan prstomet,</w:t>
            </w:r>
            <w:r w:rsidR="00561CAF">
              <w:rPr>
                <w:rFonts w:ascii="Arial" w:eastAsia="Arial" w:hAnsi="Arial" w:cs="Arial"/>
                <w:color w:val="000000"/>
                <w:sz w:val="20"/>
                <w:szCs w:val="20"/>
              </w:rPr>
              <w:t xml:space="preserve"> </w:t>
            </w:r>
            <w:r>
              <w:rPr>
                <w:rFonts w:ascii="Arial" w:eastAsia="Arial" w:hAnsi="Arial" w:cs="Arial"/>
                <w:color w:val="000000"/>
                <w:sz w:val="20"/>
                <w:szCs w:val="20"/>
              </w:rPr>
              <w:t>logičnost glazbenog tkiva).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4)Rad na tehničkim zadacima,</w:t>
            </w:r>
            <w:r w:rsidR="00561CAF">
              <w:rPr>
                <w:rFonts w:ascii="Arial" w:eastAsia="Arial" w:hAnsi="Arial" w:cs="Arial"/>
                <w:color w:val="000000"/>
                <w:sz w:val="20"/>
                <w:szCs w:val="20"/>
              </w:rPr>
              <w:t xml:space="preserve"> </w:t>
            </w:r>
            <w:r>
              <w:rPr>
                <w:rFonts w:ascii="Arial" w:eastAsia="Arial" w:hAnsi="Arial" w:cs="Arial"/>
                <w:color w:val="000000"/>
                <w:sz w:val="20"/>
                <w:szCs w:val="20"/>
              </w:rPr>
              <w:t>dinamika,</w:t>
            </w:r>
            <w:r w:rsidR="00561CAF">
              <w:rPr>
                <w:rFonts w:ascii="Arial" w:eastAsia="Arial" w:hAnsi="Arial" w:cs="Arial"/>
                <w:color w:val="000000"/>
                <w:sz w:val="20"/>
                <w:szCs w:val="20"/>
              </w:rPr>
              <w:t xml:space="preserve"> </w:t>
            </w:r>
            <w:r>
              <w:rPr>
                <w:rFonts w:ascii="Arial" w:eastAsia="Arial" w:hAnsi="Arial" w:cs="Arial"/>
                <w:color w:val="000000"/>
                <w:sz w:val="20"/>
                <w:szCs w:val="20"/>
              </w:rPr>
              <w:t>oblikovanje tona (još uvijek odvojeno).</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5)Sviranje s obje ruke skupa rad na pravilnoj koordinaciji ruku.</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6)Analiza teksta i tehničkih činioca,</w:t>
            </w:r>
            <w:r w:rsidR="00561CAF">
              <w:rPr>
                <w:rFonts w:ascii="Arial" w:eastAsia="Arial" w:hAnsi="Arial" w:cs="Arial"/>
                <w:color w:val="000000"/>
                <w:sz w:val="20"/>
                <w:szCs w:val="20"/>
              </w:rPr>
              <w:t xml:space="preserve"> </w:t>
            </w:r>
            <w:r>
              <w:rPr>
                <w:rFonts w:ascii="Arial" w:eastAsia="Arial" w:hAnsi="Arial" w:cs="Arial"/>
                <w:color w:val="000000"/>
                <w:sz w:val="20"/>
                <w:szCs w:val="20"/>
              </w:rPr>
              <w:t>rješavanje teh.</w:t>
            </w:r>
            <w:r w:rsidR="00561CAF">
              <w:rPr>
                <w:rFonts w:ascii="Arial" w:eastAsia="Arial" w:hAnsi="Arial" w:cs="Arial"/>
                <w:color w:val="000000"/>
                <w:sz w:val="20"/>
                <w:szCs w:val="20"/>
              </w:rPr>
              <w:t xml:space="preserve"> </w:t>
            </w:r>
            <w:r>
              <w:rPr>
                <w:rFonts w:ascii="Arial" w:eastAsia="Arial" w:hAnsi="Arial" w:cs="Arial"/>
                <w:color w:val="000000"/>
                <w:sz w:val="20"/>
                <w:szCs w:val="20"/>
              </w:rPr>
              <w:t>problema sviranja skupa.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7)Primjena dinamike,</w:t>
            </w:r>
            <w:r w:rsidR="00561CAF">
              <w:rPr>
                <w:rFonts w:ascii="Arial" w:eastAsia="Arial" w:hAnsi="Arial" w:cs="Arial"/>
                <w:color w:val="000000"/>
                <w:sz w:val="20"/>
                <w:szCs w:val="20"/>
              </w:rPr>
              <w:t xml:space="preserve"> </w:t>
            </w:r>
            <w:r>
              <w:rPr>
                <w:rFonts w:ascii="Arial" w:eastAsia="Arial" w:hAnsi="Arial" w:cs="Arial"/>
                <w:color w:val="000000"/>
                <w:sz w:val="20"/>
                <w:szCs w:val="20"/>
              </w:rPr>
              <w:t>analiza muzičkog sadržaja,</w:t>
            </w:r>
            <w:r w:rsidR="00561CAF">
              <w:rPr>
                <w:rFonts w:ascii="Arial" w:eastAsia="Arial" w:hAnsi="Arial" w:cs="Arial"/>
                <w:color w:val="000000"/>
                <w:sz w:val="20"/>
                <w:szCs w:val="20"/>
              </w:rPr>
              <w:t xml:space="preserve"> </w:t>
            </w:r>
            <w:r>
              <w:rPr>
                <w:rFonts w:ascii="Arial" w:eastAsia="Arial" w:hAnsi="Arial" w:cs="Arial"/>
                <w:color w:val="000000"/>
                <w:sz w:val="20"/>
                <w:szCs w:val="20"/>
              </w:rPr>
              <w:t>rad na manjim dijelovima.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8)Analiza glazbenog tkiva(polifoničnost,</w:t>
            </w:r>
            <w:r w:rsidR="00561CAF">
              <w:rPr>
                <w:rFonts w:ascii="Arial" w:eastAsia="Arial" w:hAnsi="Arial" w:cs="Arial"/>
                <w:color w:val="000000"/>
                <w:sz w:val="20"/>
                <w:szCs w:val="20"/>
              </w:rPr>
              <w:t xml:space="preserve"> </w:t>
            </w:r>
            <w:r>
              <w:rPr>
                <w:rFonts w:ascii="Arial" w:eastAsia="Arial" w:hAnsi="Arial" w:cs="Arial"/>
                <w:color w:val="000000"/>
                <w:sz w:val="20"/>
                <w:szCs w:val="20"/>
              </w:rPr>
              <w:t>motiv,</w:t>
            </w:r>
            <w:r w:rsidR="00561CAF">
              <w:rPr>
                <w:rFonts w:ascii="Arial" w:eastAsia="Arial" w:hAnsi="Arial" w:cs="Arial"/>
                <w:color w:val="000000"/>
                <w:sz w:val="20"/>
                <w:szCs w:val="20"/>
              </w:rPr>
              <w:t xml:space="preserve"> </w:t>
            </w:r>
            <w:r>
              <w:rPr>
                <w:rFonts w:ascii="Arial" w:eastAsia="Arial" w:hAnsi="Arial" w:cs="Arial"/>
                <w:color w:val="000000"/>
                <w:sz w:val="20"/>
                <w:szCs w:val="20"/>
              </w:rPr>
              <w:t>rečenica,</w:t>
            </w:r>
            <w:r w:rsidR="00561CAF">
              <w:rPr>
                <w:rFonts w:ascii="Arial" w:eastAsia="Arial" w:hAnsi="Arial" w:cs="Arial"/>
                <w:color w:val="000000"/>
                <w:sz w:val="20"/>
                <w:szCs w:val="20"/>
              </w:rPr>
              <w:t xml:space="preserve"> </w:t>
            </w:r>
            <w:r>
              <w:rPr>
                <w:rFonts w:ascii="Arial" w:eastAsia="Arial" w:hAnsi="Arial" w:cs="Arial"/>
                <w:color w:val="000000"/>
                <w:sz w:val="20"/>
                <w:szCs w:val="20"/>
              </w:rPr>
              <w:t>perioda),postizanje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logičnog sviranja.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9)Rad na većim cjelinama,</w:t>
            </w:r>
            <w:r w:rsidR="00561CAF">
              <w:rPr>
                <w:rFonts w:ascii="Arial" w:eastAsia="Arial" w:hAnsi="Arial" w:cs="Arial"/>
                <w:color w:val="000000"/>
                <w:sz w:val="20"/>
                <w:szCs w:val="20"/>
              </w:rPr>
              <w:t xml:space="preserve"> </w:t>
            </w:r>
            <w:r>
              <w:rPr>
                <w:rFonts w:ascii="Arial" w:eastAsia="Arial" w:hAnsi="Arial" w:cs="Arial"/>
                <w:color w:val="000000"/>
                <w:sz w:val="20"/>
                <w:szCs w:val="20"/>
              </w:rPr>
              <w:t>analitičko obrađivanje notnog teksta,</w:t>
            </w:r>
            <w:r w:rsidR="00561CAF">
              <w:rPr>
                <w:rFonts w:ascii="Arial" w:eastAsia="Arial" w:hAnsi="Arial" w:cs="Arial"/>
                <w:color w:val="000000"/>
                <w:sz w:val="20"/>
                <w:szCs w:val="20"/>
              </w:rPr>
              <w:t xml:space="preserve"> </w:t>
            </w:r>
            <w:r>
              <w:rPr>
                <w:rFonts w:ascii="Arial" w:eastAsia="Arial" w:hAnsi="Arial" w:cs="Arial"/>
                <w:color w:val="000000"/>
                <w:sz w:val="20"/>
                <w:szCs w:val="20"/>
              </w:rPr>
              <w:t>analiza formi.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10)Sviranje kompozicija u cijelosti,</w:t>
            </w:r>
            <w:r w:rsidR="00561CAF">
              <w:rPr>
                <w:rFonts w:ascii="Arial" w:eastAsia="Arial" w:hAnsi="Arial" w:cs="Arial"/>
                <w:color w:val="000000"/>
                <w:sz w:val="20"/>
                <w:szCs w:val="20"/>
              </w:rPr>
              <w:t xml:space="preserve"> </w:t>
            </w:r>
            <w:r>
              <w:rPr>
                <w:rFonts w:ascii="Arial" w:eastAsia="Arial" w:hAnsi="Arial" w:cs="Arial"/>
                <w:color w:val="000000"/>
                <w:sz w:val="20"/>
                <w:szCs w:val="20"/>
              </w:rPr>
              <w:t>rad na kvaliteti tona,</w:t>
            </w:r>
            <w:r w:rsidR="00561CAF">
              <w:rPr>
                <w:rFonts w:ascii="Arial" w:eastAsia="Arial" w:hAnsi="Arial" w:cs="Arial"/>
                <w:color w:val="000000"/>
                <w:sz w:val="20"/>
                <w:szCs w:val="20"/>
              </w:rPr>
              <w:t xml:space="preserve"> </w:t>
            </w:r>
            <w:r>
              <w:rPr>
                <w:rFonts w:ascii="Arial" w:eastAsia="Arial" w:hAnsi="Arial" w:cs="Arial"/>
                <w:color w:val="000000"/>
                <w:sz w:val="20"/>
                <w:szCs w:val="20"/>
              </w:rPr>
              <w:t>tonsko oblikovanje.</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11)Sviranje kompozicija u </w:t>
            </w:r>
            <w:r w:rsidR="00561CAF">
              <w:rPr>
                <w:rFonts w:ascii="Arial" w:eastAsia="Arial" w:hAnsi="Arial" w:cs="Arial"/>
                <w:color w:val="000000"/>
                <w:sz w:val="20"/>
                <w:szCs w:val="20"/>
              </w:rPr>
              <w:t>cijelosti, rad</w:t>
            </w:r>
            <w:r>
              <w:rPr>
                <w:rFonts w:ascii="Arial" w:eastAsia="Arial" w:hAnsi="Arial" w:cs="Arial"/>
                <w:color w:val="000000"/>
                <w:sz w:val="20"/>
                <w:szCs w:val="20"/>
              </w:rPr>
              <w:t xml:space="preserve"> na muzičkom sadržaju,</w:t>
            </w:r>
            <w:r w:rsidR="00561CAF">
              <w:rPr>
                <w:rFonts w:ascii="Arial" w:eastAsia="Arial" w:hAnsi="Arial" w:cs="Arial"/>
                <w:color w:val="000000"/>
                <w:sz w:val="20"/>
                <w:szCs w:val="20"/>
              </w:rPr>
              <w:t xml:space="preserve"> </w:t>
            </w:r>
            <w:r>
              <w:rPr>
                <w:rFonts w:ascii="Arial" w:eastAsia="Arial" w:hAnsi="Arial" w:cs="Arial"/>
                <w:color w:val="000000"/>
                <w:sz w:val="20"/>
                <w:szCs w:val="20"/>
              </w:rPr>
              <w:t>pedalizacija.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12)Memoriziranje,</w:t>
            </w:r>
            <w:r w:rsidR="00561CAF">
              <w:rPr>
                <w:rFonts w:ascii="Arial" w:eastAsia="Arial" w:hAnsi="Arial" w:cs="Arial"/>
                <w:color w:val="000000"/>
                <w:sz w:val="20"/>
                <w:szCs w:val="20"/>
              </w:rPr>
              <w:t xml:space="preserve"> </w:t>
            </w:r>
            <w:r>
              <w:rPr>
                <w:rFonts w:ascii="Arial" w:eastAsia="Arial" w:hAnsi="Arial" w:cs="Arial"/>
                <w:color w:val="000000"/>
                <w:sz w:val="20"/>
                <w:szCs w:val="20"/>
              </w:rPr>
              <w:t>sviranje u sporim tempima.</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13)Sviranje svih kompozicija u </w:t>
            </w:r>
            <w:r w:rsidR="00561CAF">
              <w:rPr>
                <w:rFonts w:ascii="Arial" w:eastAsia="Arial" w:hAnsi="Arial" w:cs="Arial"/>
                <w:color w:val="000000"/>
                <w:sz w:val="20"/>
                <w:szCs w:val="20"/>
              </w:rPr>
              <w:t>cijelosti</w:t>
            </w:r>
            <w:r>
              <w:rPr>
                <w:rFonts w:ascii="Arial" w:eastAsia="Arial" w:hAnsi="Arial" w:cs="Arial"/>
                <w:color w:val="000000"/>
                <w:sz w:val="20"/>
                <w:szCs w:val="20"/>
              </w:rPr>
              <w:t>,</w:t>
            </w:r>
            <w:r w:rsidR="00561CAF">
              <w:rPr>
                <w:rFonts w:ascii="Arial" w:eastAsia="Arial" w:hAnsi="Arial" w:cs="Arial"/>
                <w:color w:val="000000"/>
                <w:sz w:val="20"/>
                <w:szCs w:val="20"/>
              </w:rPr>
              <w:t xml:space="preserve"> </w:t>
            </w:r>
            <w:r>
              <w:rPr>
                <w:rFonts w:ascii="Arial" w:eastAsia="Arial" w:hAnsi="Arial" w:cs="Arial"/>
                <w:color w:val="000000"/>
                <w:sz w:val="20"/>
                <w:szCs w:val="20"/>
              </w:rPr>
              <w:t>rad na muzičkoj izražajnosti.</w:t>
            </w:r>
          </w:p>
          <w:p w:rsidR="00735F7B" w:rsidRDefault="00572090">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14)Sviranje </w:t>
            </w:r>
            <w:r w:rsidR="00561CAF">
              <w:rPr>
                <w:rFonts w:ascii="Arial" w:eastAsia="Arial" w:hAnsi="Arial" w:cs="Arial"/>
                <w:color w:val="000000"/>
                <w:sz w:val="20"/>
                <w:szCs w:val="20"/>
              </w:rPr>
              <w:t>napamet, stilski</w:t>
            </w:r>
            <w:r>
              <w:rPr>
                <w:rFonts w:ascii="Arial" w:eastAsia="Arial" w:hAnsi="Arial" w:cs="Arial"/>
                <w:color w:val="000000"/>
                <w:sz w:val="20"/>
                <w:szCs w:val="20"/>
              </w:rPr>
              <w:t xml:space="preserve"> </w:t>
            </w:r>
            <w:r w:rsidR="00561CAF">
              <w:rPr>
                <w:rFonts w:ascii="Arial" w:eastAsia="Arial" w:hAnsi="Arial" w:cs="Arial"/>
                <w:color w:val="000000"/>
                <w:sz w:val="20"/>
                <w:szCs w:val="20"/>
              </w:rPr>
              <w:t>primjereno, realizacija</w:t>
            </w:r>
            <w:r>
              <w:rPr>
                <w:rFonts w:ascii="Arial" w:eastAsia="Arial" w:hAnsi="Arial" w:cs="Arial"/>
                <w:color w:val="000000"/>
                <w:sz w:val="20"/>
                <w:szCs w:val="20"/>
              </w:rPr>
              <w:t xml:space="preserve"> svih skladbi u bržim tempima.</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t>15)Provjera pripremljenog ispitnog programa.</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269"/>
        </w:trPr>
        <w:tc>
          <w:tcPr>
            <w:tcW w:w="169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Vrste izvođenja nastave:</w:t>
            </w:r>
          </w:p>
        </w:tc>
        <w:tc>
          <w:tcPr>
            <w:tcW w:w="3491"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3956"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x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09"/>
        </w:trPr>
        <w:tc>
          <w:tcPr>
            <w:tcW w:w="169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491"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c>
          <w:tcPr>
            <w:tcW w:w="3956"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735F7B">
            <w:pPr>
              <w:pStyle w:val="Normal1"/>
              <w:pBdr>
                <w:top w:val="nil"/>
                <w:left w:val="nil"/>
                <w:bottom w:val="nil"/>
                <w:right w:val="nil"/>
                <w:between w:val="nil"/>
              </w:pBdr>
              <w:spacing w:line="276" w:lineRule="auto"/>
              <w:rPr>
                <w:color w:val="000000"/>
              </w:rPr>
            </w:pP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Obveze studenata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 pohađanje nastave i aktivno </w:t>
            </w:r>
            <w:r w:rsidR="00561CAF">
              <w:rPr>
                <w:rFonts w:ascii="Arial" w:eastAsia="Arial" w:hAnsi="Arial" w:cs="Arial"/>
                <w:color w:val="000000"/>
                <w:sz w:val="20"/>
                <w:szCs w:val="20"/>
              </w:rPr>
              <w:t>sudjelovanje, polaganje</w:t>
            </w:r>
            <w:r>
              <w:rPr>
                <w:rFonts w:ascii="Arial" w:eastAsia="Arial" w:hAnsi="Arial" w:cs="Arial"/>
                <w:color w:val="000000"/>
                <w:sz w:val="20"/>
                <w:szCs w:val="20"/>
              </w:rPr>
              <w:t xml:space="preserve"> semestralnih ispita.</w:t>
            </w:r>
          </w:p>
        </w:tc>
      </w:tr>
      <w:tr w:rsidR="00735F7B">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61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43"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Istraživanje</w:t>
            </w:r>
          </w:p>
        </w:tc>
        <w:tc>
          <w:tcPr>
            <w:tcW w:w="704"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Praktični rad </w:t>
            </w:r>
          </w:p>
        </w:tc>
        <w:tc>
          <w:tcPr>
            <w:tcW w:w="935"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Eksperimentalni rad</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Referat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Osobni rad i literatura (Ostalo upisati)  </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Esej</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Kolokviji</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615"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3"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704"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935"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1"/>
        </w:trPr>
        <w:tc>
          <w:tcPr>
            <w:tcW w:w="169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Redovito pohađanje i aktivno sudjelovanje u nastavi ima30%,a znanje na komisijskom ispitu 70%udjela u vrednovanju i ocjenjivanju.</w:t>
            </w:r>
          </w:p>
        </w:tc>
      </w:tr>
      <w:tr w:rsidR="00735F7B">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Naslov</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Dostupnost putem ostalih medija</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.Literatura je obavezni dio programskog sadržaja.</w:t>
            </w:r>
            <w:r w:rsidR="006654A2">
              <w:rPr>
                <w:rFonts w:ascii="Arial" w:eastAsia="Arial" w:hAnsi="Arial" w:cs="Arial"/>
                <w:color w:val="000000"/>
                <w:sz w:val="20"/>
                <w:szCs w:val="20"/>
              </w:rPr>
              <w:t xml:space="preserve"> </w:t>
            </w:r>
            <w:r>
              <w:rPr>
                <w:rFonts w:ascii="Arial" w:eastAsia="Arial" w:hAnsi="Arial" w:cs="Arial"/>
                <w:color w:val="000000"/>
                <w:sz w:val="20"/>
                <w:szCs w:val="20"/>
              </w:rPr>
              <w:t>Etide:</w:t>
            </w:r>
            <w:r w:rsidR="006654A2">
              <w:rPr>
                <w:rFonts w:ascii="Arial" w:eastAsia="Arial" w:hAnsi="Arial" w:cs="Arial"/>
                <w:color w:val="000000"/>
                <w:sz w:val="20"/>
                <w:szCs w:val="20"/>
              </w:rPr>
              <w:t xml:space="preserve"> </w:t>
            </w:r>
            <w:r>
              <w:rPr>
                <w:rFonts w:ascii="Arial" w:eastAsia="Arial" w:hAnsi="Arial" w:cs="Arial"/>
                <w:color w:val="000000"/>
                <w:sz w:val="20"/>
                <w:szCs w:val="20"/>
              </w:rPr>
              <w:t>Moszkowsky,</w:t>
            </w:r>
            <w:r w:rsidR="006654A2">
              <w:rPr>
                <w:rFonts w:ascii="Arial" w:eastAsia="Arial" w:hAnsi="Arial" w:cs="Arial"/>
                <w:color w:val="000000"/>
                <w:sz w:val="20"/>
                <w:szCs w:val="20"/>
              </w:rPr>
              <w:t xml:space="preserve"> </w:t>
            </w:r>
            <w:r>
              <w:rPr>
                <w:rFonts w:ascii="Arial" w:eastAsia="Arial" w:hAnsi="Arial" w:cs="Arial"/>
                <w:color w:val="000000"/>
                <w:sz w:val="20"/>
                <w:szCs w:val="20"/>
              </w:rPr>
              <w:t>Czerny op.299 i 740.zbirke etida različitih autora (Cramer,</w:t>
            </w:r>
            <w:r w:rsidR="006654A2">
              <w:rPr>
                <w:rFonts w:ascii="Arial" w:eastAsia="Arial" w:hAnsi="Arial" w:cs="Arial"/>
                <w:color w:val="000000"/>
                <w:sz w:val="20"/>
                <w:szCs w:val="20"/>
              </w:rPr>
              <w:t xml:space="preserve"> </w:t>
            </w:r>
            <w:r>
              <w:rPr>
                <w:rFonts w:ascii="Arial" w:eastAsia="Arial" w:hAnsi="Arial" w:cs="Arial"/>
                <w:color w:val="000000"/>
                <w:sz w:val="20"/>
                <w:szCs w:val="20"/>
              </w:rPr>
              <w:t>Bertini,</w:t>
            </w:r>
            <w:r w:rsidR="006654A2">
              <w:rPr>
                <w:rFonts w:ascii="Arial" w:eastAsia="Arial" w:hAnsi="Arial" w:cs="Arial"/>
                <w:color w:val="000000"/>
                <w:sz w:val="20"/>
                <w:szCs w:val="20"/>
              </w:rPr>
              <w:t xml:space="preserve"> </w:t>
            </w:r>
            <w:r>
              <w:rPr>
                <w:rFonts w:ascii="Arial" w:eastAsia="Arial" w:hAnsi="Arial" w:cs="Arial"/>
                <w:color w:val="000000"/>
                <w:sz w:val="20"/>
                <w:szCs w:val="20"/>
              </w:rPr>
              <w:t>Neupert,</w:t>
            </w:r>
            <w:r w:rsidR="006654A2">
              <w:rPr>
                <w:rFonts w:ascii="Arial" w:eastAsia="Arial" w:hAnsi="Arial" w:cs="Arial"/>
                <w:color w:val="000000"/>
                <w:sz w:val="20"/>
                <w:szCs w:val="20"/>
              </w:rPr>
              <w:t xml:space="preserve"> </w:t>
            </w:r>
            <w:r>
              <w:rPr>
                <w:rFonts w:ascii="Arial" w:eastAsia="Arial" w:hAnsi="Arial" w:cs="Arial"/>
                <w:color w:val="000000"/>
                <w:sz w:val="20"/>
                <w:szCs w:val="20"/>
              </w:rPr>
              <w:t>Berens),</w:t>
            </w:r>
            <w:r w:rsidR="006654A2">
              <w:rPr>
                <w:rFonts w:ascii="Arial" w:eastAsia="Arial" w:hAnsi="Arial" w:cs="Arial"/>
                <w:color w:val="000000"/>
                <w:sz w:val="20"/>
                <w:szCs w:val="20"/>
              </w:rPr>
              <w:t xml:space="preserve"> </w:t>
            </w:r>
            <w:r>
              <w:rPr>
                <w:rFonts w:ascii="Arial" w:eastAsia="Arial" w:hAnsi="Arial" w:cs="Arial"/>
                <w:color w:val="000000"/>
                <w:sz w:val="20"/>
                <w:szCs w:val="20"/>
              </w:rPr>
              <w:t>polifonija:</w:t>
            </w:r>
            <w:r w:rsidR="006654A2">
              <w:rPr>
                <w:rFonts w:ascii="Arial" w:eastAsia="Arial" w:hAnsi="Arial" w:cs="Arial"/>
                <w:color w:val="000000"/>
                <w:sz w:val="20"/>
                <w:szCs w:val="20"/>
              </w:rPr>
              <w:t xml:space="preserve"> </w:t>
            </w:r>
            <w:r>
              <w:rPr>
                <w:rFonts w:ascii="Arial" w:eastAsia="Arial" w:hAnsi="Arial" w:cs="Arial"/>
                <w:color w:val="000000"/>
                <w:sz w:val="20"/>
                <w:szCs w:val="20"/>
              </w:rPr>
              <w:t>dvoglasne i troglasne invencije,</w:t>
            </w:r>
            <w:r w:rsidR="006654A2">
              <w:rPr>
                <w:rFonts w:ascii="Arial" w:eastAsia="Arial" w:hAnsi="Arial" w:cs="Arial"/>
                <w:color w:val="000000"/>
                <w:sz w:val="20"/>
                <w:szCs w:val="20"/>
              </w:rPr>
              <w:t xml:space="preserve"> </w:t>
            </w:r>
            <w:r>
              <w:rPr>
                <w:rFonts w:ascii="Arial" w:eastAsia="Arial" w:hAnsi="Arial" w:cs="Arial"/>
                <w:color w:val="000000"/>
                <w:sz w:val="20"/>
                <w:szCs w:val="20"/>
              </w:rPr>
              <w:t>Francuske i Engleske suite</w:t>
            </w:r>
            <w:r w:rsidR="006654A2">
              <w:rPr>
                <w:rFonts w:ascii="Arial" w:eastAsia="Arial" w:hAnsi="Arial" w:cs="Arial"/>
                <w:color w:val="000000"/>
                <w:sz w:val="20"/>
                <w:szCs w:val="20"/>
              </w:rPr>
              <w:t xml:space="preserve"> </w:t>
            </w:r>
            <w:r>
              <w:rPr>
                <w:rFonts w:ascii="Arial" w:eastAsia="Arial" w:hAnsi="Arial" w:cs="Arial"/>
                <w:color w:val="000000"/>
                <w:sz w:val="20"/>
                <w:szCs w:val="20"/>
              </w:rPr>
              <w:t>(izbor stavaka),</w:t>
            </w:r>
            <w:r w:rsidR="006654A2">
              <w:rPr>
                <w:rFonts w:ascii="Arial" w:eastAsia="Arial" w:hAnsi="Arial" w:cs="Arial"/>
                <w:color w:val="000000"/>
                <w:sz w:val="20"/>
                <w:szCs w:val="20"/>
              </w:rPr>
              <w:t xml:space="preserve"> </w:t>
            </w:r>
            <w:r>
              <w:rPr>
                <w:rFonts w:ascii="Arial" w:eastAsia="Arial" w:hAnsi="Arial" w:cs="Arial"/>
                <w:color w:val="000000"/>
                <w:sz w:val="20"/>
                <w:szCs w:val="20"/>
              </w:rPr>
              <w:t>Sonate:</w:t>
            </w:r>
            <w:r w:rsidR="006654A2">
              <w:rPr>
                <w:rFonts w:ascii="Arial" w:eastAsia="Arial" w:hAnsi="Arial" w:cs="Arial"/>
                <w:color w:val="000000"/>
                <w:sz w:val="20"/>
                <w:szCs w:val="20"/>
              </w:rPr>
              <w:t xml:space="preserve"> </w:t>
            </w:r>
            <w:r>
              <w:rPr>
                <w:rFonts w:ascii="Arial" w:eastAsia="Arial" w:hAnsi="Arial" w:cs="Arial"/>
                <w:color w:val="000000"/>
                <w:sz w:val="20"/>
                <w:szCs w:val="20"/>
              </w:rPr>
              <w:t>Haydn,</w:t>
            </w:r>
            <w:r w:rsidR="006654A2">
              <w:rPr>
                <w:rFonts w:ascii="Arial" w:eastAsia="Arial" w:hAnsi="Arial" w:cs="Arial"/>
                <w:color w:val="000000"/>
                <w:sz w:val="20"/>
                <w:szCs w:val="20"/>
              </w:rPr>
              <w:t xml:space="preserve"> </w:t>
            </w:r>
            <w:r>
              <w:rPr>
                <w:rFonts w:ascii="Arial" w:eastAsia="Arial" w:hAnsi="Arial" w:cs="Arial"/>
                <w:color w:val="000000"/>
                <w:sz w:val="20"/>
                <w:szCs w:val="20"/>
              </w:rPr>
              <w:t>Mozart,</w:t>
            </w:r>
            <w:r w:rsidR="006654A2">
              <w:rPr>
                <w:rFonts w:ascii="Arial" w:eastAsia="Arial" w:hAnsi="Arial" w:cs="Arial"/>
                <w:color w:val="000000"/>
                <w:sz w:val="20"/>
                <w:szCs w:val="20"/>
              </w:rPr>
              <w:t xml:space="preserve"> </w:t>
            </w:r>
            <w:r>
              <w:rPr>
                <w:rFonts w:ascii="Arial" w:eastAsia="Arial" w:hAnsi="Arial" w:cs="Arial"/>
                <w:color w:val="000000"/>
                <w:sz w:val="20"/>
                <w:szCs w:val="20"/>
              </w:rPr>
              <w:t xml:space="preserve">Beethoven(može i ronda ili varijacije),skladbe </w:t>
            </w:r>
            <w:r w:rsidR="006654A2">
              <w:rPr>
                <w:rFonts w:ascii="Arial" w:eastAsia="Arial" w:hAnsi="Arial" w:cs="Arial"/>
                <w:color w:val="000000"/>
                <w:sz w:val="20"/>
                <w:szCs w:val="20"/>
              </w:rPr>
              <w:t>različitih</w:t>
            </w:r>
            <w:r>
              <w:rPr>
                <w:rFonts w:ascii="Arial" w:eastAsia="Arial" w:hAnsi="Arial" w:cs="Arial"/>
                <w:color w:val="000000"/>
                <w:sz w:val="20"/>
                <w:szCs w:val="20"/>
              </w:rPr>
              <w:t xml:space="preserve"> autora 19.st</w:t>
            </w:r>
            <w:r w:rsidR="006654A2">
              <w:rPr>
                <w:rFonts w:ascii="Arial" w:eastAsia="Arial" w:hAnsi="Arial" w:cs="Arial"/>
                <w:color w:val="000000"/>
                <w:sz w:val="20"/>
                <w:szCs w:val="20"/>
              </w:rPr>
              <w:t xml:space="preserve"> </w:t>
            </w:r>
            <w:r>
              <w:rPr>
                <w:rFonts w:ascii="Arial" w:eastAsia="Arial" w:hAnsi="Arial" w:cs="Arial"/>
                <w:color w:val="000000"/>
                <w:sz w:val="20"/>
                <w:szCs w:val="20"/>
              </w:rPr>
              <w:t>(Mendelsohn,</w:t>
            </w:r>
            <w:r w:rsidR="006654A2">
              <w:rPr>
                <w:rFonts w:ascii="Arial" w:eastAsia="Arial" w:hAnsi="Arial" w:cs="Arial"/>
                <w:color w:val="000000"/>
                <w:sz w:val="20"/>
                <w:szCs w:val="20"/>
              </w:rPr>
              <w:t xml:space="preserve"> </w:t>
            </w:r>
            <w:r>
              <w:rPr>
                <w:rFonts w:ascii="Arial" w:eastAsia="Arial" w:hAnsi="Arial" w:cs="Arial"/>
                <w:color w:val="000000"/>
                <w:sz w:val="20"/>
                <w:szCs w:val="20"/>
              </w:rPr>
              <w:t>Schumann,</w:t>
            </w:r>
            <w:r w:rsidR="006654A2">
              <w:rPr>
                <w:rFonts w:ascii="Arial" w:eastAsia="Arial" w:hAnsi="Arial" w:cs="Arial"/>
                <w:color w:val="000000"/>
                <w:sz w:val="20"/>
                <w:szCs w:val="20"/>
              </w:rPr>
              <w:t xml:space="preserve"> </w:t>
            </w:r>
            <w:r>
              <w:rPr>
                <w:rFonts w:ascii="Arial" w:eastAsia="Arial" w:hAnsi="Arial" w:cs="Arial"/>
                <w:color w:val="000000"/>
                <w:sz w:val="20"/>
                <w:szCs w:val="20"/>
              </w:rPr>
              <w:t>Chopin,</w:t>
            </w:r>
            <w:r w:rsidR="006654A2">
              <w:rPr>
                <w:rFonts w:ascii="Arial" w:eastAsia="Arial" w:hAnsi="Arial" w:cs="Arial"/>
                <w:color w:val="000000"/>
                <w:sz w:val="20"/>
                <w:szCs w:val="20"/>
              </w:rPr>
              <w:t xml:space="preserve"> </w:t>
            </w:r>
            <w:r>
              <w:rPr>
                <w:rFonts w:ascii="Arial" w:eastAsia="Arial" w:hAnsi="Arial" w:cs="Arial"/>
                <w:color w:val="000000"/>
                <w:sz w:val="20"/>
                <w:szCs w:val="20"/>
              </w:rPr>
              <w:t>Čajkovski...)</w:t>
            </w:r>
            <w:r w:rsidR="006654A2">
              <w:rPr>
                <w:rFonts w:ascii="Arial" w:eastAsia="Arial" w:hAnsi="Arial" w:cs="Arial"/>
                <w:color w:val="000000"/>
                <w:sz w:val="20"/>
                <w:szCs w:val="20"/>
              </w:rPr>
              <w:t xml:space="preserve"> </w:t>
            </w:r>
            <w:r>
              <w:rPr>
                <w:rFonts w:ascii="Arial" w:eastAsia="Arial" w:hAnsi="Arial" w:cs="Arial"/>
                <w:color w:val="000000"/>
                <w:sz w:val="20"/>
                <w:szCs w:val="20"/>
              </w:rPr>
              <w:t>i 20.st(Prokofjev,</w:t>
            </w:r>
            <w:r w:rsidR="006654A2">
              <w:rPr>
                <w:rFonts w:ascii="Arial" w:eastAsia="Arial" w:hAnsi="Arial" w:cs="Arial"/>
                <w:color w:val="000000"/>
                <w:sz w:val="20"/>
                <w:szCs w:val="20"/>
              </w:rPr>
              <w:t xml:space="preserve"> </w:t>
            </w:r>
            <w:r>
              <w:rPr>
                <w:rFonts w:ascii="Arial" w:eastAsia="Arial" w:hAnsi="Arial" w:cs="Arial"/>
                <w:color w:val="000000"/>
                <w:sz w:val="20"/>
                <w:szCs w:val="20"/>
              </w:rPr>
              <w:t>Šostakovič,</w:t>
            </w:r>
            <w:r w:rsidR="006654A2">
              <w:rPr>
                <w:rFonts w:ascii="Arial" w:eastAsia="Arial" w:hAnsi="Arial" w:cs="Arial"/>
                <w:color w:val="000000"/>
                <w:sz w:val="20"/>
                <w:szCs w:val="20"/>
              </w:rPr>
              <w:t xml:space="preserve"> </w:t>
            </w:r>
            <w:r>
              <w:rPr>
                <w:rFonts w:ascii="Arial" w:eastAsia="Arial" w:hAnsi="Arial" w:cs="Arial"/>
                <w:color w:val="000000"/>
                <w:sz w:val="20"/>
                <w:szCs w:val="20"/>
              </w:rPr>
              <w:t>Debussy...),skladbe hrvatskih autora (Pejačević,</w:t>
            </w:r>
            <w:r w:rsidR="006654A2">
              <w:rPr>
                <w:rFonts w:ascii="Arial" w:eastAsia="Arial" w:hAnsi="Arial" w:cs="Arial"/>
                <w:color w:val="000000"/>
                <w:sz w:val="20"/>
                <w:szCs w:val="20"/>
              </w:rPr>
              <w:t xml:space="preserve"> </w:t>
            </w:r>
            <w:r>
              <w:rPr>
                <w:rFonts w:ascii="Arial" w:eastAsia="Arial" w:hAnsi="Arial" w:cs="Arial"/>
                <w:color w:val="000000"/>
                <w:sz w:val="20"/>
                <w:szCs w:val="20"/>
              </w:rPr>
              <w:t>Papandopulo,</w:t>
            </w:r>
            <w:r w:rsidR="006654A2">
              <w:rPr>
                <w:rFonts w:ascii="Arial" w:eastAsia="Arial" w:hAnsi="Arial" w:cs="Arial"/>
                <w:color w:val="000000"/>
                <w:sz w:val="20"/>
                <w:szCs w:val="20"/>
              </w:rPr>
              <w:t xml:space="preserve"> </w:t>
            </w:r>
            <w:r>
              <w:rPr>
                <w:rFonts w:ascii="Arial" w:eastAsia="Arial" w:hAnsi="Arial" w:cs="Arial"/>
                <w:color w:val="000000"/>
                <w:sz w:val="20"/>
                <w:szCs w:val="20"/>
              </w:rPr>
              <w:t>Šipuš,</w:t>
            </w:r>
            <w:r w:rsidR="006654A2">
              <w:rPr>
                <w:rFonts w:ascii="Arial" w:eastAsia="Arial" w:hAnsi="Arial" w:cs="Arial"/>
                <w:color w:val="000000"/>
                <w:sz w:val="20"/>
                <w:szCs w:val="20"/>
              </w:rPr>
              <w:t xml:space="preserve"> </w:t>
            </w:r>
            <w:r>
              <w:rPr>
                <w:rFonts w:ascii="Arial" w:eastAsia="Arial" w:hAnsi="Arial" w:cs="Arial"/>
                <w:color w:val="000000"/>
                <w:sz w:val="20"/>
                <w:szCs w:val="20"/>
              </w:rPr>
              <w:t>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u knjižnici: 1-3 primjerka</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xml:space="preserve">Dostupno preko </w:t>
            </w:r>
            <w:r w:rsidR="006654A2">
              <w:rPr>
                <w:rFonts w:ascii="Arial" w:eastAsia="Arial" w:hAnsi="Arial" w:cs="Arial"/>
                <w:color w:val="000000"/>
                <w:sz w:val="20"/>
                <w:szCs w:val="20"/>
              </w:rPr>
              <w:t>interneta, baza</w:t>
            </w:r>
            <w:r>
              <w:rPr>
                <w:rFonts w:ascii="Arial" w:eastAsia="Arial" w:hAnsi="Arial" w:cs="Arial"/>
                <w:color w:val="000000"/>
                <w:sz w:val="20"/>
                <w:szCs w:val="20"/>
              </w:rPr>
              <w:t xml:space="preserve"> podataka impls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Literatura je sastavni dio programskog sadržaja.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Mentorski </w:t>
            </w:r>
            <w:r w:rsidR="006654A2">
              <w:rPr>
                <w:rFonts w:ascii="Arial" w:eastAsia="Arial" w:hAnsi="Arial" w:cs="Arial"/>
                <w:color w:val="000000"/>
                <w:sz w:val="20"/>
                <w:szCs w:val="20"/>
              </w:rPr>
              <w:t>rad, aktivno</w:t>
            </w:r>
            <w:r>
              <w:rPr>
                <w:rFonts w:ascii="Arial" w:eastAsia="Arial" w:hAnsi="Arial" w:cs="Arial"/>
                <w:color w:val="000000"/>
                <w:sz w:val="20"/>
                <w:szCs w:val="20"/>
              </w:rPr>
              <w:t xml:space="preserve"> sudjelovanje u </w:t>
            </w:r>
            <w:r w:rsidR="006654A2">
              <w:rPr>
                <w:rFonts w:ascii="Arial" w:eastAsia="Arial" w:hAnsi="Arial" w:cs="Arial"/>
                <w:color w:val="000000"/>
                <w:sz w:val="20"/>
                <w:szCs w:val="20"/>
              </w:rPr>
              <w:t>nastavi, praćenje</w:t>
            </w:r>
            <w:r>
              <w:rPr>
                <w:rFonts w:ascii="Arial" w:eastAsia="Arial" w:hAnsi="Arial" w:cs="Arial"/>
                <w:color w:val="000000"/>
                <w:sz w:val="20"/>
                <w:szCs w:val="20"/>
              </w:rPr>
              <w:t xml:space="preserve"> praktičnog rada zadanih zaht</w:t>
            </w:r>
            <w:r w:rsidR="006654A2">
              <w:rPr>
                <w:rFonts w:ascii="Arial" w:eastAsia="Arial" w:hAnsi="Arial" w:cs="Arial"/>
                <w:color w:val="000000"/>
                <w:sz w:val="20"/>
                <w:szCs w:val="20"/>
              </w:rPr>
              <w:t>jeva</w:t>
            </w: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03079F">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12.Dirigiranje</w:t>
      </w:r>
    </w:p>
    <w:p w:rsidR="00735F7B" w:rsidRPr="006654A2" w:rsidRDefault="0003079F">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sidRPr="006654A2">
        <w:rPr>
          <w:rFonts w:ascii="Arial" w:eastAsia="Arial" w:hAnsi="Arial" w:cs="Arial"/>
          <w:b/>
          <w:color w:val="000000"/>
          <w:sz w:val="20"/>
          <w:szCs w:val="20"/>
        </w:rPr>
        <w:t>12.1.Dirigiranje</w:t>
      </w:r>
      <w:r w:rsidR="00572090" w:rsidRPr="006654A2">
        <w:rPr>
          <w:rFonts w:ascii="Arial" w:eastAsia="Arial" w:hAnsi="Arial" w:cs="Arial"/>
          <w:b/>
          <w:color w:val="000000"/>
          <w:sz w:val="20"/>
          <w:szCs w:val="20"/>
        </w:rPr>
        <w:t xml:space="preserve"> 1</w:t>
      </w:r>
    </w:p>
    <w:p w:rsidR="00735F7B" w:rsidRPr="006654A2"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Pr="006654A2"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W w:w="9465" w:type="dxa"/>
        <w:tblCellMar>
          <w:top w:w="60" w:type="dxa"/>
          <w:left w:w="60" w:type="dxa"/>
          <w:bottom w:w="60" w:type="dxa"/>
          <w:right w:w="60" w:type="dxa"/>
        </w:tblCellMar>
        <w:tblLook w:val="04A0" w:firstRow="1" w:lastRow="0" w:firstColumn="1" w:lastColumn="0" w:noHBand="0" w:noVBand="1"/>
      </w:tblPr>
      <w:tblGrid>
        <w:gridCol w:w="1781"/>
        <w:gridCol w:w="1576"/>
        <w:gridCol w:w="664"/>
        <w:gridCol w:w="181"/>
        <w:gridCol w:w="890"/>
        <w:gridCol w:w="106"/>
        <w:gridCol w:w="845"/>
        <w:gridCol w:w="483"/>
        <w:gridCol w:w="618"/>
        <w:gridCol w:w="309"/>
        <w:gridCol w:w="246"/>
        <w:gridCol w:w="75"/>
        <w:gridCol w:w="589"/>
        <w:gridCol w:w="856"/>
        <w:gridCol w:w="246"/>
      </w:tblGrid>
      <w:tr w:rsidR="0003079F" w:rsidRPr="006654A2" w:rsidTr="004B6C75">
        <w:tc>
          <w:tcPr>
            <w:tcW w:w="1781"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03079F" w:rsidRPr="006654A2" w:rsidRDefault="0003079F" w:rsidP="004B6C75">
            <w:pPr>
              <w:widowControl/>
              <w:spacing w:after="142" w:line="276" w:lineRule="auto"/>
              <w:ind w:left="397" w:hanging="397"/>
              <w:rPr>
                <w:rFonts w:ascii="Times New Roman" w:eastAsia="Times New Roman" w:hAnsi="Times New Roman" w:cs="Times New Roman"/>
                <w:sz w:val="24"/>
                <w:szCs w:val="24"/>
              </w:rPr>
            </w:pPr>
            <w:r w:rsidRPr="006654A2">
              <w:rPr>
                <w:rFonts w:ascii="Arial" w:eastAsia="Times New Roman" w:hAnsi="Arial" w:cs="Arial"/>
                <w:b/>
                <w:bCs/>
                <w:sz w:val="20"/>
                <w:szCs w:val="20"/>
              </w:rPr>
              <w:t>NAZIV PREDMETA</w:t>
            </w:r>
          </w:p>
        </w:tc>
        <w:tc>
          <w:tcPr>
            <w:tcW w:w="7684" w:type="dxa"/>
            <w:gridSpan w:val="14"/>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Dirigiranje 1</w:t>
            </w:r>
          </w:p>
        </w:tc>
      </w:tr>
      <w:tr w:rsidR="0003079F" w:rsidRPr="006654A2" w:rsidTr="004B6C75">
        <w:tc>
          <w:tcPr>
            <w:tcW w:w="1781" w:type="dxa"/>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Kod</w:t>
            </w:r>
          </w:p>
        </w:tc>
        <w:tc>
          <w:tcPr>
            <w:tcW w:w="2421"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UAC005</w:t>
            </w:r>
          </w:p>
        </w:tc>
        <w:tc>
          <w:tcPr>
            <w:tcW w:w="2324"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Godina studija</w:t>
            </w:r>
          </w:p>
        </w:tc>
        <w:tc>
          <w:tcPr>
            <w:tcW w:w="2939" w:type="dxa"/>
            <w:gridSpan w:val="7"/>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w:t>
            </w:r>
          </w:p>
        </w:tc>
      </w:tr>
      <w:tr w:rsidR="0003079F" w:rsidRPr="006654A2" w:rsidTr="004B6C75">
        <w:tc>
          <w:tcPr>
            <w:tcW w:w="1781" w:type="dxa"/>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Nositelj/i predmeta</w:t>
            </w:r>
          </w:p>
        </w:tc>
        <w:tc>
          <w:tcPr>
            <w:tcW w:w="2421"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Vlado Sunko, red. prof.</w:t>
            </w:r>
          </w:p>
        </w:tc>
        <w:tc>
          <w:tcPr>
            <w:tcW w:w="2324"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Bodovna vrijednost (ECTS)</w:t>
            </w:r>
          </w:p>
        </w:tc>
        <w:tc>
          <w:tcPr>
            <w:tcW w:w="2939" w:type="dxa"/>
            <w:gridSpan w:val="7"/>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2</w:t>
            </w:r>
          </w:p>
        </w:tc>
      </w:tr>
      <w:tr w:rsidR="0003079F" w:rsidRPr="006654A2" w:rsidTr="004B6C75">
        <w:tc>
          <w:tcPr>
            <w:tcW w:w="1781" w:type="dxa"/>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Suradnici</w:t>
            </w:r>
          </w:p>
        </w:tc>
        <w:tc>
          <w:tcPr>
            <w:tcW w:w="2421"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Frane Kuss, asistent</w:t>
            </w:r>
            <w:r w:rsidRPr="006654A2">
              <w:rPr>
                <w:rFonts w:ascii="Arial" w:eastAsia="Times New Roman" w:hAnsi="Arial" w:cs="Arial"/>
                <w:sz w:val="20"/>
                <w:szCs w:val="20"/>
              </w:rPr>
              <w:t> </w:t>
            </w:r>
            <w:r w:rsidRPr="006654A2">
              <w:rPr>
                <w:rFonts w:ascii="Arial" w:eastAsia="Times New Roman" w:hAnsi="Arial" w:cs="Arial"/>
                <w:sz w:val="20"/>
                <w:szCs w:val="20"/>
              </w:rPr>
              <w:t> </w:t>
            </w:r>
            <w:r w:rsidRPr="006654A2">
              <w:rPr>
                <w:rFonts w:ascii="Arial" w:eastAsia="Times New Roman" w:hAnsi="Arial" w:cs="Arial"/>
                <w:sz w:val="20"/>
                <w:szCs w:val="20"/>
              </w:rPr>
              <w:t> </w:t>
            </w:r>
            <w:r w:rsidRPr="006654A2">
              <w:rPr>
                <w:rFonts w:ascii="Arial" w:eastAsia="Times New Roman" w:hAnsi="Arial" w:cs="Arial"/>
                <w:sz w:val="20"/>
                <w:szCs w:val="20"/>
              </w:rPr>
              <w:t> </w:t>
            </w:r>
          </w:p>
        </w:tc>
        <w:tc>
          <w:tcPr>
            <w:tcW w:w="2324"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Način izvođenja nastave (broj sati u semestru)</w:t>
            </w:r>
          </w:p>
        </w:tc>
        <w:tc>
          <w:tcPr>
            <w:tcW w:w="61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P</w:t>
            </w:r>
          </w:p>
        </w:tc>
        <w:tc>
          <w:tcPr>
            <w:tcW w:w="630" w:type="dxa"/>
            <w:gridSpan w:val="3"/>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S</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V</w:t>
            </w:r>
          </w:p>
        </w:tc>
        <w:tc>
          <w:tcPr>
            <w:tcW w:w="1102" w:type="dxa"/>
            <w:gridSpan w:val="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T</w:t>
            </w:r>
          </w:p>
        </w:tc>
      </w:tr>
      <w:tr w:rsidR="0003079F" w:rsidRPr="006654A2" w:rsidTr="004B6C75">
        <w:tc>
          <w:tcPr>
            <w:tcW w:w="0" w:type="auto"/>
            <w:vMerge/>
            <w:tcBorders>
              <w:top w:val="single" w:sz="6"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61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30</w:t>
            </w:r>
          </w:p>
        </w:tc>
        <w:tc>
          <w:tcPr>
            <w:tcW w:w="630" w:type="dxa"/>
            <w:gridSpan w:val="3"/>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c>
          <w:tcPr>
            <w:tcW w:w="1102" w:type="dxa"/>
            <w:gridSpan w:val="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r>
      <w:tr w:rsidR="0003079F" w:rsidRPr="006654A2" w:rsidTr="004B6C75">
        <w:tc>
          <w:tcPr>
            <w:tcW w:w="1781" w:type="dxa"/>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Status predmeta</w:t>
            </w:r>
          </w:p>
        </w:tc>
        <w:tc>
          <w:tcPr>
            <w:tcW w:w="2421"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A955D5"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izborni</w:t>
            </w:r>
          </w:p>
        </w:tc>
        <w:tc>
          <w:tcPr>
            <w:tcW w:w="2324"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Postotak primjene e-učenja </w:t>
            </w:r>
          </w:p>
        </w:tc>
        <w:tc>
          <w:tcPr>
            <w:tcW w:w="2939" w:type="dxa"/>
            <w:gridSpan w:val="7"/>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9465" w:type="dxa"/>
            <w:gridSpan w:val="15"/>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sz w:val="20"/>
                <w:szCs w:val="20"/>
              </w:rPr>
              <w:t>OPIS PREDMETA</w:t>
            </w:r>
          </w:p>
        </w:tc>
      </w:tr>
      <w:tr w:rsidR="0003079F" w:rsidRPr="006654A2" w:rsidTr="004B6C75">
        <w:trPr>
          <w:trHeight w:val="360"/>
        </w:trPr>
        <w:tc>
          <w:tcPr>
            <w:tcW w:w="1781" w:type="dxa"/>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Ciljevi predmeta</w:t>
            </w:r>
          </w:p>
        </w:tc>
        <w:tc>
          <w:tcPr>
            <w:tcW w:w="7684" w:type="dxa"/>
            <w:gridSpan w:val="14"/>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Ovladavanje osnovnom dirigentskom tehnikom. Usvajanje činjenica vezanih za pristup partituri. Stvaranje odnosa prema prostoru. Postizanje svijesti o prenošenju informacija rukama.</w:t>
            </w:r>
          </w:p>
        </w:tc>
      </w:tr>
      <w:tr w:rsidR="0003079F" w:rsidRPr="006654A2" w:rsidTr="004B6C75">
        <w:tc>
          <w:tcPr>
            <w:tcW w:w="1781" w:type="dxa"/>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Uvjeti za upis predmeta i ulazne kompetencije potrebne za predmet</w:t>
            </w:r>
          </w:p>
        </w:tc>
        <w:tc>
          <w:tcPr>
            <w:tcW w:w="7684" w:type="dxa"/>
            <w:gridSpan w:val="14"/>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Položen prijemni ispit za studij na Umjetničkoj akademiji.</w:t>
            </w:r>
          </w:p>
        </w:tc>
      </w:tr>
      <w:tr w:rsidR="0003079F" w:rsidRPr="006654A2" w:rsidTr="004B6C75">
        <w:tc>
          <w:tcPr>
            <w:tcW w:w="1781" w:type="dxa"/>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Očekivani ishodi učenja na razini </w:t>
            </w:r>
            <w:r w:rsidRPr="006654A2">
              <w:rPr>
                <w:rFonts w:ascii="Arial" w:eastAsia="Times New Roman" w:hAnsi="Arial" w:cs="Arial"/>
                <w:color w:val="000000"/>
                <w:sz w:val="20"/>
                <w:szCs w:val="20"/>
              </w:rPr>
              <w:lastRenderedPageBreak/>
              <w:t xml:space="preserve">predmeta (4-10 ishoda učenja) </w:t>
            </w:r>
          </w:p>
        </w:tc>
        <w:tc>
          <w:tcPr>
            <w:tcW w:w="7684" w:type="dxa"/>
            <w:gridSpan w:val="14"/>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lastRenderedPageBreak/>
              <w:t>-razgovarati o dirigiranju</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-taktirati u svim mjerama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lastRenderedPageBreak/>
              <w:t>-prepoznati jednostavnije elemente glazbenog govora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-percipirati ritmički karakter zadanog primjera</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-pokazati rukama zamišljeni karakter djela</w:t>
            </w:r>
          </w:p>
        </w:tc>
      </w:tr>
      <w:tr w:rsidR="0003079F" w:rsidRPr="006654A2" w:rsidTr="004B6C75">
        <w:tc>
          <w:tcPr>
            <w:tcW w:w="1781" w:type="dxa"/>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lastRenderedPageBreak/>
              <w:t xml:space="preserve">Sadržaj predmeta detaljno razrađen prema satnici nastave </w:t>
            </w:r>
          </w:p>
        </w:tc>
        <w:tc>
          <w:tcPr>
            <w:tcW w:w="7684" w:type="dxa"/>
            <w:gridSpan w:val="14"/>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1. O obavezama studenata i sadržaju predmeta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2. Povijest dirigiranja, značenje dirigiranja, tko je dirigent, zašto je on potreban itd.</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3. Osnovni dirigentski pokreti-stvaranje plohe, stvaranje dirigentskog prostora, uvodna kretnja, taktiranje na 4</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4. Taktiranje na 3</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5. Taktiranje na 2</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6.Taktiranje na 1, 2, 3, i 4 uz dinamiku</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7.Taktiranje na 5</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8.Taktiranje na 6 uz artikulaciju</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9.Kretanje na drugim dobama osim prve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10.Kretanje nakon dobe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11. Taktiranje na 7, 8, 9</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12. Taktiranje na 10, 11, 12, 13</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13. Ritardando i accelerando</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14. Pododjeli</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15. Rekapitulacija</w:t>
            </w:r>
          </w:p>
        </w:tc>
      </w:tr>
      <w:tr w:rsidR="0003079F" w:rsidRPr="006654A2" w:rsidTr="004B6C75">
        <w:trPr>
          <w:trHeight w:val="459"/>
        </w:trPr>
        <w:tc>
          <w:tcPr>
            <w:tcW w:w="1781" w:type="dxa"/>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Vrste izvođenja nastave:</w:t>
            </w:r>
          </w:p>
        </w:tc>
        <w:tc>
          <w:tcPr>
            <w:tcW w:w="3311"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X predavanja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seminari i radionice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vježbe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i/>
                <w:iCs/>
                <w:sz w:val="20"/>
                <w:szCs w:val="20"/>
              </w:rPr>
              <w:t>on line</w:t>
            </w:r>
            <w:r w:rsidRPr="006654A2">
              <w:rPr>
                <w:rFonts w:ascii="Arial" w:eastAsia="Times New Roman" w:hAnsi="Arial" w:cs="Arial"/>
                <w:sz w:val="20"/>
                <w:szCs w:val="20"/>
              </w:rPr>
              <w:t xml:space="preserve"> u cijelosti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mješovito e-učenje</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X terenska nastava</w:t>
            </w:r>
          </w:p>
        </w:tc>
        <w:tc>
          <w:tcPr>
            <w:tcW w:w="4373" w:type="dxa"/>
            <w:gridSpan w:val="10"/>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 xml:space="preserve">x samostalni zadaci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multimedija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laboratorij</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mentorski rad</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(ostalo upisati)</w:t>
            </w:r>
            <w:r w:rsidRPr="006654A2">
              <w:rPr>
                <w:rFonts w:ascii="Arial" w:eastAsia="Times New Roman" w:hAnsi="Arial" w:cs="Arial"/>
                <w:b/>
                <w:bCs/>
                <w:sz w:val="20"/>
                <w:szCs w:val="20"/>
              </w:rPr>
              <w:t xml:space="preserve"> </w:t>
            </w:r>
          </w:p>
        </w:tc>
      </w:tr>
      <w:tr w:rsidR="0003079F" w:rsidRPr="006654A2" w:rsidTr="004B6C75">
        <w:trPr>
          <w:trHeight w:val="276"/>
        </w:trPr>
        <w:tc>
          <w:tcPr>
            <w:tcW w:w="0" w:type="auto"/>
            <w:vMerge/>
            <w:tcBorders>
              <w:top w:val="single" w:sz="6" w:space="0" w:color="000000"/>
              <w:left w:val="single" w:sz="12"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10"/>
            <w:vMerge/>
            <w:tcBorders>
              <w:top w:val="single" w:sz="6" w:space="0" w:color="000000"/>
              <w:left w:val="single" w:sz="6"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r>
      <w:tr w:rsidR="0003079F" w:rsidRPr="006654A2" w:rsidTr="004B6C75">
        <w:tc>
          <w:tcPr>
            <w:tcW w:w="1781" w:type="dxa"/>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Obveze studenata</w:t>
            </w:r>
          </w:p>
        </w:tc>
        <w:tc>
          <w:tcPr>
            <w:tcW w:w="7684" w:type="dxa"/>
            <w:gridSpan w:val="14"/>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r>
      <w:tr w:rsidR="0003079F" w:rsidRPr="006654A2" w:rsidTr="004B6C75">
        <w:tc>
          <w:tcPr>
            <w:tcW w:w="1781" w:type="dxa"/>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Praćenje rada studenata </w:t>
            </w:r>
            <w:r w:rsidRPr="006654A2">
              <w:rPr>
                <w:rFonts w:ascii="Arial" w:eastAsia="Times New Roman" w:hAnsi="Arial" w:cs="Arial"/>
                <w:i/>
                <w:iCs/>
                <w:color w:val="000000"/>
                <w:sz w:val="20"/>
                <w:szCs w:val="20"/>
              </w:rPr>
              <w:t>(upisati udio u ECTS bodovima za svaku aktivnost tako da ukupni broj ECTS bodova odgovara bodovnoj vrijednosti predmeta):</w:t>
            </w:r>
          </w:p>
        </w:tc>
        <w:tc>
          <w:tcPr>
            <w:tcW w:w="1576"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Pohađanje nastave</w:t>
            </w:r>
          </w:p>
        </w:tc>
        <w:tc>
          <w:tcPr>
            <w:tcW w:w="664"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w:t>
            </w:r>
          </w:p>
        </w:tc>
        <w:tc>
          <w:tcPr>
            <w:tcW w:w="1177"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Istraživanje</w:t>
            </w:r>
          </w:p>
        </w:tc>
        <w:tc>
          <w:tcPr>
            <w:tcW w:w="845"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31" w:type="dxa"/>
            <w:gridSpan w:val="5"/>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Praktični rad</w:t>
            </w:r>
          </w:p>
        </w:tc>
        <w:tc>
          <w:tcPr>
            <w:tcW w:w="1691"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Eksperimentalni rad</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Referat</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31" w:type="dxa"/>
            <w:gridSpan w:val="5"/>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Osobni rad i literatura </w:t>
            </w:r>
            <w:r w:rsidRPr="006654A2">
              <w:rPr>
                <w:rFonts w:ascii="Arial" w:eastAsia="Times New Roman" w:hAnsi="Arial" w:cs="Arial"/>
                <w:color w:val="000000"/>
                <w:sz w:val="20"/>
                <w:szCs w:val="20"/>
              </w:rPr>
              <w:t>(Ostalo upisati)</w:t>
            </w:r>
          </w:p>
        </w:tc>
        <w:tc>
          <w:tcPr>
            <w:tcW w:w="1691" w:type="dxa"/>
            <w:gridSpan w:val="3"/>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0.5</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Esej</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Seminarski rad</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31" w:type="dxa"/>
            <w:gridSpan w:val="5"/>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xml:space="preserve"> </w:t>
            </w:r>
            <w:r w:rsidRPr="006654A2">
              <w:rPr>
                <w:rFonts w:ascii="Arial" w:eastAsia="Times New Roman" w:hAnsi="Arial" w:cs="Arial"/>
                <w:color w:val="000000"/>
                <w:sz w:val="20"/>
                <w:szCs w:val="20"/>
              </w:rPr>
              <w:t>(Ostalo upisati)</w:t>
            </w:r>
          </w:p>
        </w:tc>
        <w:tc>
          <w:tcPr>
            <w:tcW w:w="1691" w:type="dxa"/>
            <w:gridSpan w:val="3"/>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Kolokviji</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Usmeni ispit</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0.5</w:t>
            </w:r>
          </w:p>
        </w:tc>
        <w:tc>
          <w:tcPr>
            <w:tcW w:w="1731" w:type="dxa"/>
            <w:gridSpan w:val="5"/>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color w:val="000000"/>
                <w:sz w:val="24"/>
                <w:szCs w:val="24"/>
              </w:rPr>
              <w:t xml:space="preserve"> </w:t>
            </w:r>
            <w:r w:rsidRPr="006654A2">
              <w:rPr>
                <w:rFonts w:ascii="Arial" w:eastAsia="Times New Roman" w:hAnsi="Arial" w:cs="Arial"/>
                <w:color w:val="000000"/>
                <w:sz w:val="20"/>
                <w:szCs w:val="20"/>
              </w:rPr>
              <w:t>(Ostalo upisati)</w:t>
            </w:r>
          </w:p>
        </w:tc>
        <w:tc>
          <w:tcPr>
            <w:tcW w:w="1691" w:type="dxa"/>
            <w:gridSpan w:val="3"/>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Pismeni ispit</w:t>
            </w:r>
          </w:p>
        </w:tc>
        <w:tc>
          <w:tcPr>
            <w:tcW w:w="664"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77"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Projekt</w:t>
            </w:r>
          </w:p>
        </w:tc>
        <w:tc>
          <w:tcPr>
            <w:tcW w:w="845"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31" w:type="dxa"/>
            <w:gridSpan w:val="5"/>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color w:val="000000"/>
                <w:sz w:val="24"/>
                <w:szCs w:val="24"/>
              </w:rPr>
              <w:t xml:space="preserve"> </w:t>
            </w:r>
            <w:r w:rsidRPr="006654A2">
              <w:rPr>
                <w:rFonts w:ascii="Arial" w:eastAsia="Times New Roman" w:hAnsi="Arial" w:cs="Arial"/>
                <w:color w:val="000000"/>
                <w:sz w:val="20"/>
                <w:szCs w:val="20"/>
              </w:rPr>
              <w:t>(Ostalo upisati)</w:t>
            </w:r>
          </w:p>
        </w:tc>
        <w:tc>
          <w:tcPr>
            <w:tcW w:w="1691"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Ocjenjivanje i vrjednovanje rada studenata tijekom </w:t>
            </w:r>
            <w:r w:rsidRPr="006654A2">
              <w:rPr>
                <w:rFonts w:ascii="Arial" w:eastAsia="Times New Roman" w:hAnsi="Arial" w:cs="Arial"/>
                <w:color w:val="000000"/>
                <w:sz w:val="20"/>
                <w:szCs w:val="20"/>
              </w:rPr>
              <w:lastRenderedPageBreak/>
              <w:t>nastave i na završnom ispitu</w:t>
            </w:r>
          </w:p>
        </w:tc>
        <w:tc>
          <w:tcPr>
            <w:tcW w:w="7684" w:type="dxa"/>
            <w:gridSpan w:val="14"/>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98"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lastRenderedPageBreak/>
              <w:t>Ispit – usmeni.</w:t>
            </w:r>
          </w:p>
          <w:p w:rsidR="0003079F" w:rsidRPr="006654A2" w:rsidRDefault="0003079F" w:rsidP="004B6C75">
            <w:pPr>
              <w:widowControl/>
              <w:spacing w:after="198"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Praktično svladavanje na klaviru partitura iz gradiva studijske godine.</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lastRenderedPageBreak/>
              <w:t>Praktična primjena stečenog znanja na zadanoj skladbi.</w:t>
            </w:r>
          </w:p>
        </w:tc>
      </w:tr>
      <w:tr w:rsidR="0003079F" w:rsidRPr="006654A2" w:rsidTr="004B6C75">
        <w:tc>
          <w:tcPr>
            <w:tcW w:w="1781" w:type="dxa"/>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lastRenderedPageBreak/>
              <w:t>Obvezna literatura (dostupna u knjižnici i putem ostalih medija)</w:t>
            </w:r>
          </w:p>
        </w:tc>
        <w:tc>
          <w:tcPr>
            <w:tcW w:w="4745"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Naslov</w:t>
            </w:r>
          </w:p>
        </w:tc>
        <w:tc>
          <w:tcPr>
            <w:tcW w:w="1173" w:type="dxa"/>
            <w:gridSpan w:val="3"/>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Broj primjeraka u knjižnici</w:t>
            </w:r>
          </w:p>
        </w:tc>
        <w:tc>
          <w:tcPr>
            <w:tcW w:w="1766" w:type="dxa"/>
            <w:gridSpan w:val="4"/>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Dostupnost putem ostalih medija</w:t>
            </w:r>
          </w:p>
        </w:tc>
      </w:tr>
      <w:tr w:rsidR="0003079F" w:rsidRPr="006654A2" w:rsidTr="004B6C75">
        <w:trPr>
          <w:gridAfter w:val="1"/>
          <w:wAfter w:w="246" w:type="dxa"/>
        </w:trPr>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Nikola Buble-Josip Veršić: </w:t>
            </w:r>
            <w:r w:rsidRPr="006654A2">
              <w:rPr>
                <w:rFonts w:ascii="Arial" w:eastAsia="Times New Roman" w:hAnsi="Arial" w:cs="Arial"/>
                <w:i/>
                <w:iCs/>
                <w:sz w:val="20"/>
                <w:szCs w:val="20"/>
              </w:rPr>
              <w:t>Priručnik za zborovođe i voditelje dalmatinskih klapa,</w:t>
            </w:r>
            <w:r w:rsidRPr="006654A2">
              <w:rPr>
                <w:rFonts w:ascii="Arial" w:eastAsia="Times New Roman" w:hAnsi="Arial" w:cs="Arial"/>
                <w:sz w:val="20"/>
                <w:szCs w:val="20"/>
              </w:rPr>
              <w:t xml:space="preserve"> Split, 2000.</w:t>
            </w:r>
          </w:p>
        </w:tc>
        <w:tc>
          <w:tcPr>
            <w:tcW w:w="927"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p>
        </w:tc>
        <w:tc>
          <w:tcPr>
            <w:tcW w:w="1766" w:type="dxa"/>
            <w:gridSpan w:val="4"/>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Josip Jerković: Osnove dirigiranje I, Osijek1999.</w:t>
            </w:r>
          </w:p>
        </w:tc>
        <w:tc>
          <w:tcPr>
            <w:tcW w:w="1173" w:type="dxa"/>
            <w:gridSpan w:val="3"/>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p>
        </w:tc>
        <w:tc>
          <w:tcPr>
            <w:tcW w:w="1766" w:type="dxa"/>
            <w:gridSpan w:val="4"/>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73" w:type="dxa"/>
            <w:gridSpan w:val="3"/>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4"/>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73" w:type="dxa"/>
            <w:gridSpan w:val="3"/>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4"/>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3" w:type="dxa"/>
            <w:gridSpan w:val="3"/>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4"/>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3" w:type="dxa"/>
            <w:gridSpan w:val="3"/>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4"/>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3" w:type="dxa"/>
            <w:gridSpan w:val="3"/>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4"/>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3"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4"/>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Dopunska literatura </w:t>
            </w:r>
          </w:p>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7684" w:type="dxa"/>
            <w:gridSpan w:val="14"/>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Igor Gjadrov: </w:t>
            </w:r>
            <w:r w:rsidRPr="006654A2">
              <w:rPr>
                <w:rFonts w:ascii="Arial" w:eastAsia="Times New Roman" w:hAnsi="Arial" w:cs="Arial"/>
                <w:i/>
                <w:iCs/>
                <w:sz w:val="20"/>
                <w:szCs w:val="20"/>
              </w:rPr>
              <w:t xml:space="preserve">Umijeće dirigiranja, </w:t>
            </w:r>
            <w:r w:rsidRPr="006654A2">
              <w:rPr>
                <w:rFonts w:ascii="Arial" w:eastAsia="Times New Roman" w:hAnsi="Arial" w:cs="Arial"/>
                <w:sz w:val="20"/>
                <w:szCs w:val="20"/>
              </w:rPr>
              <w:t>Zagreb, 2002.</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Max Rudolf: </w:t>
            </w:r>
            <w:r w:rsidRPr="006654A2">
              <w:rPr>
                <w:rFonts w:ascii="Arial" w:eastAsia="Times New Roman" w:hAnsi="Arial" w:cs="Arial"/>
                <w:i/>
                <w:iCs/>
                <w:sz w:val="20"/>
                <w:szCs w:val="20"/>
              </w:rPr>
              <w:t>The grammar of conducting</w:t>
            </w:r>
          </w:p>
        </w:tc>
      </w:tr>
      <w:tr w:rsidR="0003079F" w:rsidRPr="006654A2" w:rsidTr="004B6C75">
        <w:tc>
          <w:tcPr>
            <w:tcW w:w="1781" w:type="dxa"/>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Načini praćenja kvalitete koji osiguravaju stjecanje utvrđenih ishoda učenja</w:t>
            </w:r>
          </w:p>
        </w:tc>
        <w:tc>
          <w:tcPr>
            <w:tcW w:w="7684" w:type="dxa"/>
            <w:gridSpan w:val="14"/>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Pohađanje nastave, aktivnost u nastavi, kontinuirana provjera znanja, praktični rad.</w:t>
            </w:r>
          </w:p>
        </w:tc>
      </w:tr>
      <w:tr w:rsidR="0003079F" w:rsidRPr="006654A2" w:rsidTr="004B6C75">
        <w:tc>
          <w:tcPr>
            <w:tcW w:w="1781" w:type="dxa"/>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Ostalo (prema mišljenju predlagatelja)</w:t>
            </w:r>
          </w:p>
        </w:tc>
        <w:tc>
          <w:tcPr>
            <w:tcW w:w="7684" w:type="dxa"/>
            <w:gridSpan w:val="14"/>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 slučaju naprednije grupe studenata, zadana literatura će se prilagoditi svakoj naprednijoj grupi studenata.</w:t>
            </w:r>
          </w:p>
        </w:tc>
      </w:tr>
    </w:tbl>
    <w:p w:rsidR="00735F7B" w:rsidRPr="006654A2"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Pr="006654A2"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sidRPr="006654A2">
        <w:rPr>
          <w:rFonts w:ascii="Arial" w:eastAsia="Arial" w:hAnsi="Arial" w:cs="Arial"/>
          <w:b/>
          <w:color w:val="000000"/>
          <w:sz w:val="20"/>
          <w:szCs w:val="20"/>
        </w:rPr>
        <w:t>12.2.Dirigiranje 2</w:t>
      </w:r>
    </w:p>
    <w:p w:rsidR="00735F7B" w:rsidRPr="006654A2"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W w:w="9465" w:type="dxa"/>
        <w:tblCellMar>
          <w:top w:w="60" w:type="dxa"/>
          <w:left w:w="60" w:type="dxa"/>
          <w:bottom w:w="60" w:type="dxa"/>
          <w:right w:w="60" w:type="dxa"/>
        </w:tblCellMar>
        <w:tblLook w:val="04A0" w:firstRow="1" w:lastRow="0" w:firstColumn="1" w:lastColumn="0" w:noHBand="0" w:noVBand="1"/>
      </w:tblPr>
      <w:tblGrid>
        <w:gridCol w:w="1749"/>
        <w:gridCol w:w="46"/>
        <w:gridCol w:w="1558"/>
        <w:gridCol w:w="669"/>
        <w:gridCol w:w="182"/>
        <w:gridCol w:w="897"/>
        <w:gridCol w:w="106"/>
        <w:gridCol w:w="852"/>
        <w:gridCol w:w="487"/>
        <w:gridCol w:w="608"/>
        <w:gridCol w:w="532"/>
        <w:gridCol w:w="76"/>
        <w:gridCol w:w="593"/>
        <w:gridCol w:w="1110"/>
      </w:tblGrid>
      <w:tr w:rsidR="0003079F" w:rsidRPr="006654A2" w:rsidTr="004B6C75">
        <w:tc>
          <w:tcPr>
            <w:tcW w:w="1725"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03079F" w:rsidRPr="006654A2" w:rsidRDefault="0003079F" w:rsidP="004B6C75">
            <w:pPr>
              <w:widowControl/>
              <w:spacing w:after="142" w:line="276" w:lineRule="auto"/>
              <w:ind w:left="397" w:hanging="397"/>
              <w:rPr>
                <w:rFonts w:ascii="Times New Roman" w:eastAsia="Times New Roman" w:hAnsi="Times New Roman" w:cs="Times New Roman"/>
                <w:sz w:val="24"/>
                <w:szCs w:val="24"/>
              </w:rPr>
            </w:pPr>
            <w:r w:rsidRPr="006654A2">
              <w:rPr>
                <w:rFonts w:ascii="Arial" w:eastAsia="Times New Roman" w:hAnsi="Arial" w:cs="Arial"/>
                <w:b/>
                <w:bCs/>
                <w:sz w:val="20"/>
                <w:szCs w:val="20"/>
              </w:rPr>
              <w:t>NAZIV PREDMETA</w:t>
            </w:r>
          </w:p>
        </w:tc>
        <w:tc>
          <w:tcPr>
            <w:tcW w:w="7470"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Dirigiranje 2</w:t>
            </w:r>
          </w:p>
        </w:tc>
      </w:tr>
      <w:tr w:rsidR="0003079F" w:rsidRPr="006654A2" w:rsidTr="004B6C75">
        <w:tc>
          <w:tcPr>
            <w:tcW w:w="1770"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Kod</w:t>
            </w:r>
          </w:p>
        </w:tc>
        <w:tc>
          <w:tcPr>
            <w:tcW w:w="2355"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UAC105</w:t>
            </w:r>
          </w:p>
        </w:tc>
        <w:tc>
          <w:tcPr>
            <w:tcW w:w="2175"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Godina studija</w:t>
            </w:r>
          </w:p>
        </w:tc>
        <w:tc>
          <w:tcPr>
            <w:tcW w:w="2655"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w:t>
            </w:r>
          </w:p>
        </w:tc>
      </w:tr>
      <w:tr w:rsidR="0003079F" w:rsidRPr="006654A2"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Nositelj/i predmeta</w:t>
            </w:r>
          </w:p>
        </w:tc>
        <w:tc>
          <w:tcPr>
            <w:tcW w:w="2355"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Vlado Sunko, red. prof.</w:t>
            </w:r>
          </w:p>
        </w:tc>
        <w:tc>
          <w:tcPr>
            <w:tcW w:w="2175"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Bodovna vrijednost (ECTS)</w:t>
            </w:r>
          </w:p>
        </w:tc>
        <w:tc>
          <w:tcPr>
            <w:tcW w:w="2655"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2</w:t>
            </w:r>
          </w:p>
        </w:tc>
      </w:tr>
      <w:tr w:rsidR="0003079F" w:rsidRPr="006654A2" w:rsidTr="004B6C75">
        <w:tc>
          <w:tcPr>
            <w:tcW w:w="1770"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Suradnici</w:t>
            </w:r>
          </w:p>
        </w:tc>
        <w:tc>
          <w:tcPr>
            <w:tcW w:w="2355"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Arial" w:eastAsia="Times New Roman" w:hAnsi="Arial" w:cs="Arial"/>
                <w:sz w:val="24"/>
                <w:szCs w:val="24"/>
              </w:rPr>
            </w:pPr>
            <w:r w:rsidRPr="006654A2">
              <w:rPr>
                <w:rFonts w:ascii="Arial" w:eastAsia="Times New Roman" w:hAnsi="Arial" w:cs="Arial"/>
                <w:sz w:val="20"/>
                <w:szCs w:val="20"/>
              </w:rPr>
              <w:t>Frane Kuss, asistent</w:t>
            </w:r>
            <w:r w:rsidRPr="006654A2">
              <w:rPr>
                <w:rFonts w:ascii="Arial" w:eastAsia="Times New Roman" w:hAnsi="Arial" w:cs="Arial"/>
                <w:sz w:val="24"/>
                <w:szCs w:val="24"/>
              </w:rPr>
              <w:t> </w:t>
            </w:r>
            <w:r w:rsidRPr="006654A2">
              <w:rPr>
                <w:rFonts w:ascii="Arial" w:eastAsia="Times New Roman" w:hAnsi="Arial" w:cs="Arial"/>
                <w:sz w:val="24"/>
                <w:szCs w:val="24"/>
              </w:rPr>
              <w:t> </w:t>
            </w:r>
            <w:r w:rsidRPr="006654A2">
              <w:rPr>
                <w:rFonts w:ascii="Arial" w:eastAsia="Times New Roman" w:hAnsi="Arial" w:cs="Arial"/>
                <w:sz w:val="24"/>
                <w:szCs w:val="24"/>
              </w:rPr>
              <w:t> </w:t>
            </w:r>
            <w:r w:rsidRPr="006654A2">
              <w:rPr>
                <w:rFonts w:ascii="Arial" w:eastAsia="Times New Roman" w:hAnsi="Arial" w:cs="Arial"/>
                <w:sz w:val="24"/>
                <w:szCs w:val="24"/>
              </w:rPr>
              <w:t> </w:t>
            </w:r>
          </w:p>
        </w:tc>
        <w:tc>
          <w:tcPr>
            <w:tcW w:w="2175"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Način izvođenja nastave (broj sati u semestru)</w:t>
            </w:r>
          </w:p>
        </w:tc>
        <w:tc>
          <w:tcPr>
            <w:tcW w:w="60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P</w:t>
            </w:r>
          </w:p>
        </w:tc>
        <w:tc>
          <w:tcPr>
            <w:tcW w:w="60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S</w:t>
            </w:r>
          </w:p>
        </w:tc>
        <w:tc>
          <w:tcPr>
            <w:tcW w:w="58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V</w:t>
            </w:r>
          </w:p>
        </w:tc>
        <w:tc>
          <w:tcPr>
            <w:tcW w:w="49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T</w:t>
            </w:r>
          </w:p>
        </w:tc>
      </w:tr>
      <w:tr w:rsidR="0003079F" w:rsidRPr="006654A2" w:rsidTr="004B6C75">
        <w:tc>
          <w:tcPr>
            <w:tcW w:w="0" w:type="auto"/>
            <w:gridSpan w:val="2"/>
            <w:vMerge/>
            <w:tcBorders>
              <w:top w:val="single" w:sz="6"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60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30</w:t>
            </w:r>
          </w:p>
        </w:tc>
        <w:tc>
          <w:tcPr>
            <w:tcW w:w="60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c>
          <w:tcPr>
            <w:tcW w:w="58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c>
          <w:tcPr>
            <w:tcW w:w="49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r>
      <w:tr w:rsidR="0003079F" w:rsidRPr="006654A2"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Status predmeta</w:t>
            </w:r>
          </w:p>
        </w:tc>
        <w:tc>
          <w:tcPr>
            <w:tcW w:w="2355"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A955D5"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izborni</w:t>
            </w:r>
          </w:p>
        </w:tc>
        <w:tc>
          <w:tcPr>
            <w:tcW w:w="2175"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Postotak primjene e-učenja </w:t>
            </w:r>
          </w:p>
        </w:tc>
        <w:tc>
          <w:tcPr>
            <w:tcW w:w="2655"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9315"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sz w:val="20"/>
                <w:szCs w:val="20"/>
              </w:rPr>
              <w:t>OPIS PREDMETA</w:t>
            </w:r>
          </w:p>
        </w:tc>
      </w:tr>
      <w:tr w:rsidR="0003079F" w:rsidRPr="006654A2" w:rsidTr="004B6C75">
        <w:trPr>
          <w:trHeight w:val="360"/>
        </w:trPr>
        <w:tc>
          <w:tcPr>
            <w:tcW w:w="1770"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Ciljevi predmeta</w:t>
            </w:r>
          </w:p>
        </w:tc>
        <w:tc>
          <w:tcPr>
            <w:tcW w:w="7425"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Usvajanje vještine korepetiranja u manjim vokalnim sastavima.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Upoznavanje sa različitim načinima tehničkih </w:t>
            </w:r>
            <w:r w:rsidR="006654A2" w:rsidRPr="006654A2">
              <w:rPr>
                <w:rFonts w:ascii="Arial" w:eastAsia="Times New Roman" w:hAnsi="Arial" w:cs="Arial"/>
                <w:sz w:val="20"/>
                <w:szCs w:val="20"/>
              </w:rPr>
              <w:t>rješenja</w:t>
            </w:r>
            <w:r w:rsidRPr="006654A2">
              <w:rPr>
                <w:rFonts w:ascii="Arial" w:eastAsia="Times New Roman" w:hAnsi="Arial" w:cs="Arial"/>
                <w:sz w:val="20"/>
                <w:szCs w:val="20"/>
              </w:rPr>
              <w:t xml:space="preserve"> dirigiranja korona.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Stvaranje odnosa prema pjevačima. </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Razvijanje sugestivnosti.</w:t>
            </w:r>
          </w:p>
        </w:tc>
      </w:tr>
      <w:tr w:rsidR="0003079F" w:rsidRPr="006654A2"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Uvjeti za upis predmeta i ulazne kompetencije potrebne za predmet</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Uspješno apsolviran prethodni semestar.</w:t>
            </w:r>
          </w:p>
        </w:tc>
      </w:tr>
      <w:tr w:rsidR="0003079F" w:rsidRPr="006654A2"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Očekivani ishodi učenja na razini predmeta (4-10 ishoda učenja) </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-odrediti broj doba u taktu ovisno o strukturi djela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-korepetirati u manjim vokalnim sastavima.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-prepoznati složenije elemente glazbenog govora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-interpretirati jednostavniju vokalnu partituru</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-donijeti vlastitu odluku u izvođenju korona</w:t>
            </w:r>
          </w:p>
        </w:tc>
      </w:tr>
      <w:tr w:rsidR="0003079F" w:rsidRPr="006654A2"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Sadržaj predmeta detaljno razrađen prema satnici nastave </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 O obavezama studenata i sadržaju predmeta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2. Interdisciplinarna i interaktivna analiza jedne jednostavnije zborske kompozicije.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3. Uvod u korone, završna kretnja, završne korone,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4. Korone kojima ne slijedi pauza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5. Nova kompozicija - interdisciplinarna i interaktivna analiza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6. Korone kojima slijedi pauza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7. Korone na pauzi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8. Nova kompozicija - interdisciplinarna i interaktivna analiza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9. Korone na taktnoj crti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10.Korone iznimke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11. Problematika korona u skladbi Mussorgski Slike s izložbe-Katakombe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12. Specifičnosti rada s vokalnim ansamblima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13. Rad na intonaciji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14. Rad na zadanim </w:t>
            </w:r>
            <w:r w:rsidR="006654A2" w:rsidRPr="006654A2">
              <w:rPr>
                <w:rFonts w:ascii="Arial" w:eastAsia="Times New Roman" w:hAnsi="Arial" w:cs="Arial"/>
                <w:sz w:val="20"/>
                <w:szCs w:val="20"/>
              </w:rPr>
              <w:t>kompozicijama</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15. Rekapitulacija</w:t>
            </w:r>
          </w:p>
        </w:tc>
      </w:tr>
      <w:tr w:rsidR="0003079F" w:rsidRPr="006654A2" w:rsidTr="004B6C75">
        <w:trPr>
          <w:trHeight w:val="459"/>
        </w:trPr>
        <w:tc>
          <w:tcPr>
            <w:tcW w:w="1770"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Vrste izvođenja nastave:</w:t>
            </w:r>
          </w:p>
        </w:tc>
        <w:tc>
          <w:tcPr>
            <w:tcW w:w="3240"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X predavanja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seminari i radionice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vježbe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i/>
                <w:iCs/>
                <w:sz w:val="20"/>
                <w:szCs w:val="20"/>
              </w:rPr>
              <w:t>on line</w:t>
            </w:r>
            <w:r w:rsidRPr="006654A2">
              <w:rPr>
                <w:rFonts w:ascii="Arial" w:eastAsia="Times New Roman" w:hAnsi="Arial" w:cs="Arial"/>
                <w:sz w:val="20"/>
                <w:szCs w:val="20"/>
              </w:rPr>
              <w:t xml:space="preserve"> u cijelosti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mješovito e-učenje</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X terenska nastava</w:t>
            </w:r>
          </w:p>
        </w:tc>
        <w:tc>
          <w:tcPr>
            <w:tcW w:w="4065"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 xml:space="preserve">X samostalni zadaci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multimedija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laboratorij</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mentorski rad</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(ostalo upisati)</w:t>
            </w:r>
            <w:r w:rsidRPr="006654A2">
              <w:rPr>
                <w:rFonts w:ascii="Arial" w:eastAsia="Times New Roman" w:hAnsi="Arial" w:cs="Arial"/>
                <w:b/>
                <w:bCs/>
                <w:sz w:val="20"/>
                <w:szCs w:val="20"/>
              </w:rPr>
              <w:t xml:space="preserve"> </w:t>
            </w:r>
          </w:p>
        </w:tc>
      </w:tr>
      <w:tr w:rsidR="0003079F" w:rsidRPr="006654A2" w:rsidTr="004B6C75">
        <w:trPr>
          <w:trHeight w:val="276"/>
        </w:trPr>
        <w:tc>
          <w:tcPr>
            <w:tcW w:w="0" w:type="auto"/>
            <w:gridSpan w:val="2"/>
            <w:vMerge/>
            <w:tcBorders>
              <w:top w:val="single" w:sz="6" w:space="0" w:color="000000"/>
              <w:left w:val="single" w:sz="12"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r>
      <w:tr w:rsidR="0003079F" w:rsidRPr="006654A2"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Obveze studenata</w:t>
            </w:r>
          </w:p>
        </w:tc>
        <w:tc>
          <w:tcPr>
            <w:tcW w:w="7425"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r>
      <w:tr w:rsidR="0003079F" w:rsidRPr="006654A2" w:rsidTr="004B6C75">
        <w:tc>
          <w:tcPr>
            <w:tcW w:w="1770"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lastRenderedPageBreak/>
              <w:t xml:space="preserve">Praćenje rada studenata </w:t>
            </w:r>
            <w:r w:rsidRPr="006654A2">
              <w:rPr>
                <w:rFonts w:ascii="Arial" w:eastAsia="Times New Roman" w:hAnsi="Arial" w:cs="Arial"/>
                <w:i/>
                <w:iCs/>
                <w:color w:val="000000"/>
                <w:sz w:val="20"/>
                <w:szCs w:val="20"/>
              </w:rPr>
              <w:t>(upisati udio u ECTS bodovima za svaku aktivnost tako da ukupni broj ECTS bodova odgovara bodovnoj vrijednosti predmeta):</w:t>
            </w:r>
          </w:p>
        </w:tc>
        <w:tc>
          <w:tcPr>
            <w:tcW w:w="1515"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Pohađanje nastave</w:t>
            </w:r>
          </w:p>
        </w:tc>
        <w:tc>
          <w:tcPr>
            <w:tcW w:w="660"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w:t>
            </w:r>
          </w:p>
        </w:tc>
        <w:tc>
          <w:tcPr>
            <w:tcW w:w="1170"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Istraživanje</w:t>
            </w:r>
          </w:p>
        </w:tc>
        <w:tc>
          <w:tcPr>
            <w:tcW w:w="840"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40"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Praktični rad</w:t>
            </w:r>
          </w:p>
        </w:tc>
        <w:tc>
          <w:tcPr>
            <w:tcW w:w="1200"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Eksperimentalni rad</w:t>
            </w:r>
          </w:p>
        </w:tc>
        <w:tc>
          <w:tcPr>
            <w:tcW w:w="66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0"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Referat</w:t>
            </w:r>
          </w:p>
        </w:tc>
        <w:tc>
          <w:tcPr>
            <w:tcW w:w="84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40"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Osobni rad i literatura </w:t>
            </w:r>
            <w:r w:rsidRPr="006654A2">
              <w:rPr>
                <w:rFonts w:ascii="Arial" w:eastAsia="Times New Roman" w:hAnsi="Arial" w:cs="Arial"/>
                <w:color w:val="000000"/>
                <w:sz w:val="20"/>
                <w:szCs w:val="20"/>
              </w:rPr>
              <w:t>(Ostalo upisati)</w:t>
            </w:r>
          </w:p>
        </w:tc>
        <w:tc>
          <w:tcPr>
            <w:tcW w:w="1200"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0.5</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Esej</w:t>
            </w:r>
          </w:p>
        </w:tc>
        <w:tc>
          <w:tcPr>
            <w:tcW w:w="66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0"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Seminarski rad</w:t>
            </w:r>
          </w:p>
        </w:tc>
        <w:tc>
          <w:tcPr>
            <w:tcW w:w="84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40"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xml:space="preserve"> </w:t>
            </w:r>
            <w:r w:rsidRPr="006654A2">
              <w:rPr>
                <w:rFonts w:ascii="Arial" w:eastAsia="Times New Roman" w:hAnsi="Arial" w:cs="Arial"/>
                <w:color w:val="000000"/>
                <w:sz w:val="20"/>
                <w:szCs w:val="20"/>
              </w:rPr>
              <w:t>(Ostalo upisati)</w:t>
            </w:r>
          </w:p>
        </w:tc>
        <w:tc>
          <w:tcPr>
            <w:tcW w:w="1200"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Kolokviji</w:t>
            </w:r>
          </w:p>
        </w:tc>
        <w:tc>
          <w:tcPr>
            <w:tcW w:w="66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0"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Usmeni ispit</w:t>
            </w:r>
          </w:p>
        </w:tc>
        <w:tc>
          <w:tcPr>
            <w:tcW w:w="84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0.5</w:t>
            </w:r>
          </w:p>
        </w:tc>
        <w:tc>
          <w:tcPr>
            <w:tcW w:w="1440"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color w:val="000000"/>
                <w:sz w:val="24"/>
                <w:szCs w:val="24"/>
              </w:rPr>
              <w:t xml:space="preserve"> </w:t>
            </w:r>
            <w:r w:rsidRPr="006654A2">
              <w:rPr>
                <w:rFonts w:ascii="Arial" w:eastAsia="Times New Roman" w:hAnsi="Arial" w:cs="Arial"/>
                <w:color w:val="000000"/>
                <w:sz w:val="20"/>
                <w:szCs w:val="20"/>
              </w:rPr>
              <w:t>(Ostalo upisati)</w:t>
            </w:r>
          </w:p>
        </w:tc>
        <w:tc>
          <w:tcPr>
            <w:tcW w:w="1200"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Pismeni ispit</w:t>
            </w:r>
          </w:p>
        </w:tc>
        <w:tc>
          <w:tcPr>
            <w:tcW w:w="660"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70"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Projekt</w:t>
            </w:r>
          </w:p>
        </w:tc>
        <w:tc>
          <w:tcPr>
            <w:tcW w:w="840"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40"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color w:val="000000"/>
                <w:sz w:val="24"/>
                <w:szCs w:val="24"/>
              </w:rPr>
              <w:t xml:space="preserve"> </w:t>
            </w:r>
            <w:r w:rsidRPr="006654A2">
              <w:rPr>
                <w:rFonts w:ascii="Arial" w:eastAsia="Times New Roman" w:hAnsi="Arial" w:cs="Arial"/>
                <w:color w:val="000000"/>
                <w:sz w:val="20"/>
                <w:szCs w:val="20"/>
              </w:rPr>
              <w:t>(Ostalo upisati)</w:t>
            </w:r>
          </w:p>
        </w:tc>
        <w:tc>
          <w:tcPr>
            <w:tcW w:w="1200"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70"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Ocjenjivanje i vrjednovanje rada studenata tijekom nastave i na završnom ispitu</w:t>
            </w:r>
          </w:p>
        </w:tc>
        <w:tc>
          <w:tcPr>
            <w:tcW w:w="7425"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98"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Ispit – usmeni.</w:t>
            </w:r>
          </w:p>
          <w:p w:rsidR="0003079F" w:rsidRPr="006654A2" w:rsidRDefault="0003079F" w:rsidP="004B6C75">
            <w:pPr>
              <w:widowControl/>
              <w:spacing w:after="198"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Praktično svladavanje na klaviru partitura iz gradiva studijske godine.</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Praktična primjena stečenog znanja na zadanoj skladbi.</w:t>
            </w:r>
          </w:p>
        </w:tc>
      </w:tr>
      <w:tr w:rsidR="0003079F" w:rsidRPr="006654A2" w:rsidTr="004B6C75">
        <w:tc>
          <w:tcPr>
            <w:tcW w:w="1770"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Obvezna literatura (dostupna u knjižnici i putem ostalih medija)</w:t>
            </w:r>
          </w:p>
        </w:tc>
        <w:tc>
          <w:tcPr>
            <w:tcW w:w="4665"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Naslov</w:t>
            </w:r>
          </w:p>
        </w:tc>
        <w:tc>
          <w:tcPr>
            <w:tcW w:w="1125"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Broj primjeraka u knjižnici</w:t>
            </w:r>
          </w:p>
        </w:tc>
        <w:tc>
          <w:tcPr>
            <w:tcW w:w="1410"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Dostupnost putem ostalih medija</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Nikola Buble-Josip Veršić: </w:t>
            </w:r>
            <w:r w:rsidRPr="006654A2">
              <w:rPr>
                <w:rFonts w:ascii="Arial" w:eastAsia="Times New Roman" w:hAnsi="Arial" w:cs="Arial"/>
                <w:i/>
                <w:iCs/>
                <w:sz w:val="20"/>
                <w:szCs w:val="20"/>
              </w:rPr>
              <w:t>Priručnik za zborovođe i voditelje dalmatinskih klapa,</w:t>
            </w:r>
            <w:r w:rsidRPr="006654A2">
              <w:rPr>
                <w:rFonts w:ascii="Arial" w:eastAsia="Times New Roman" w:hAnsi="Arial" w:cs="Arial"/>
                <w:sz w:val="20"/>
                <w:szCs w:val="20"/>
              </w:rPr>
              <w:t xml:space="preserve"> Split, 2000.</w:t>
            </w:r>
          </w:p>
        </w:tc>
        <w:tc>
          <w:tcPr>
            <w:tcW w:w="1125"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p>
        </w:tc>
        <w:tc>
          <w:tcPr>
            <w:tcW w:w="1410"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Josip Jerković: Osnove dirigiranje I, Osijek1999.</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25"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70"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Dopunska literatura </w:t>
            </w:r>
          </w:p>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7425"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Igor Gjadrov: </w:t>
            </w:r>
            <w:r w:rsidRPr="006654A2">
              <w:rPr>
                <w:rFonts w:ascii="Arial" w:eastAsia="Times New Roman" w:hAnsi="Arial" w:cs="Arial"/>
                <w:i/>
                <w:iCs/>
                <w:sz w:val="20"/>
                <w:szCs w:val="20"/>
              </w:rPr>
              <w:t xml:space="preserve">Umijeće dirigiranja, </w:t>
            </w:r>
            <w:r w:rsidRPr="006654A2">
              <w:rPr>
                <w:rFonts w:ascii="Arial" w:eastAsia="Times New Roman" w:hAnsi="Arial" w:cs="Arial"/>
                <w:sz w:val="20"/>
                <w:szCs w:val="20"/>
              </w:rPr>
              <w:t>Zagreb, 2002.</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Max Rudolf: </w:t>
            </w:r>
            <w:r w:rsidRPr="006654A2">
              <w:rPr>
                <w:rFonts w:ascii="Arial" w:eastAsia="Times New Roman" w:hAnsi="Arial" w:cs="Arial"/>
                <w:i/>
                <w:iCs/>
                <w:sz w:val="20"/>
                <w:szCs w:val="20"/>
              </w:rPr>
              <w:t>The grammar of conducting</w:t>
            </w:r>
          </w:p>
        </w:tc>
      </w:tr>
      <w:tr w:rsidR="0003079F" w:rsidRPr="006654A2"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Načini praćenja kvalitete koji osiguravaju </w:t>
            </w:r>
            <w:r w:rsidRPr="006654A2">
              <w:rPr>
                <w:rFonts w:ascii="Arial" w:eastAsia="Times New Roman" w:hAnsi="Arial" w:cs="Arial"/>
                <w:color w:val="000000"/>
                <w:sz w:val="20"/>
                <w:szCs w:val="20"/>
              </w:rPr>
              <w:lastRenderedPageBreak/>
              <w:t>stjecanje utvrđenih ishoda učenja</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lastRenderedPageBreak/>
              <w:t>Pohađanje nastave, aktivnost u nastavi, kontinuirana provjera znanja, praktični rad.</w:t>
            </w:r>
          </w:p>
        </w:tc>
      </w:tr>
      <w:tr w:rsidR="0003079F" w:rsidRPr="006654A2"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Ostalo (prema mišljenju predlagatelja)</w:t>
            </w:r>
          </w:p>
        </w:tc>
        <w:tc>
          <w:tcPr>
            <w:tcW w:w="7425"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 slučaju naprednije grupe studenata, zadana literatura će se prilagoditi svakoj naprednijoj grupi studenata.</w:t>
            </w:r>
          </w:p>
        </w:tc>
      </w:tr>
    </w:tbl>
    <w:p w:rsidR="00735F7B" w:rsidRPr="006654A2"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Pr="006654A2"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sidRPr="006654A2">
        <w:rPr>
          <w:rFonts w:ascii="Arial" w:eastAsia="Arial" w:hAnsi="Arial" w:cs="Arial"/>
          <w:b/>
          <w:color w:val="000000"/>
          <w:sz w:val="20"/>
          <w:szCs w:val="20"/>
        </w:rPr>
        <w:t>12.3.Dirigiranje 3</w:t>
      </w:r>
    </w:p>
    <w:p w:rsidR="00735F7B" w:rsidRPr="006654A2"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W w:w="9465" w:type="dxa"/>
        <w:tblCellMar>
          <w:top w:w="60" w:type="dxa"/>
          <w:left w:w="60" w:type="dxa"/>
          <w:bottom w:w="60" w:type="dxa"/>
          <w:right w:w="60" w:type="dxa"/>
        </w:tblCellMar>
        <w:tblLook w:val="04A0" w:firstRow="1" w:lastRow="0" w:firstColumn="1" w:lastColumn="0" w:noHBand="0" w:noVBand="1"/>
      </w:tblPr>
      <w:tblGrid>
        <w:gridCol w:w="1749"/>
        <w:gridCol w:w="46"/>
        <w:gridCol w:w="1558"/>
        <w:gridCol w:w="669"/>
        <w:gridCol w:w="182"/>
        <w:gridCol w:w="897"/>
        <w:gridCol w:w="106"/>
        <w:gridCol w:w="852"/>
        <w:gridCol w:w="487"/>
        <w:gridCol w:w="608"/>
        <w:gridCol w:w="532"/>
        <w:gridCol w:w="76"/>
        <w:gridCol w:w="593"/>
        <w:gridCol w:w="1110"/>
      </w:tblGrid>
      <w:tr w:rsidR="0003079F" w:rsidRPr="006654A2" w:rsidTr="004B6C75">
        <w:tc>
          <w:tcPr>
            <w:tcW w:w="1725"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03079F" w:rsidRPr="006654A2" w:rsidRDefault="0003079F" w:rsidP="004B6C75">
            <w:pPr>
              <w:widowControl/>
              <w:spacing w:after="142" w:line="276" w:lineRule="auto"/>
              <w:ind w:left="397" w:hanging="397"/>
              <w:rPr>
                <w:rFonts w:ascii="Times New Roman" w:eastAsia="Times New Roman" w:hAnsi="Times New Roman" w:cs="Times New Roman"/>
                <w:sz w:val="24"/>
                <w:szCs w:val="24"/>
              </w:rPr>
            </w:pPr>
            <w:r w:rsidRPr="006654A2">
              <w:rPr>
                <w:rFonts w:ascii="Arial" w:eastAsia="Times New Roman" w:hAnsi="Arial" w:cs="Arial"/>
                <w:b/>
                <w:bCs/>
                <w:sz w:val="20"/>
                <w:szCs w:val="20"/>
              </w:rPr>
              <w:t>NAZIV PREDMETA</w:t>
            </w:r>
          </w:p>
        </w:tc>
        <w:tc>
          <w:tcPr>
            <w:tcW w:w="7470"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Dirigiranje 3</w:t>
            </w:r>
          </w:p>
        </w:tc>
      </w:tr>
      <w:tr w:rsidR="0003079F" w:rsidRPr="006654A2" w:rsidTr="004B6C75">
        <w:tc>
          <w:tcPr>
            <w:tcW w:w="1770"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Kod</w:t>
            </w:r>
          </w:p>
        </w:tc>
        <w:tc>
          <w:tcPr>
            <w:tcW w:w="2355"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UAC205</w:t>
            </w:r>
          </w:p>
        </w:tc>
        <w:tc>
          <w:tcPr>
            <w:tcW w:w="2175"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Godina studija</w:t>
            </w:r>
          </w:p>
        </w:tc>
        <w:tc>
          <w:tcPr>
            <w:tcW w:w="2655"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2</w:t>
            </w:r>
          </w:p>
        </w:tc>
      </w:tr>
      <w:tr w:rsidR="0003079F" w:rsidRPr="006654A2"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Nositelj/i predmeta</w:t>
            </w:r>
          </w:p>
        </w:tc>
        <w:tc>
          <w:tcPr>
            <w:tcW w:w="2355"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Vlado Sunko, red. prof.</w:t>
            </w:r>
          </w:p>
        </w:tc>
        <w:tc>
          <w:tcPr>
            <w:tcW w:w="2175"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Bodovna vrijednost (ECTS)</w:t>
            </w:r>
          </w:p>
        </w:tc>
        <w:tc>
          <w:tcPr>
            <w:tcW w:w="2655"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2</w:t>
            </w:r>
          </w:p>
        </w:tc>
      </w:tr>
      <w:tr w:rsidR="0003079F" w:rsidRPr="006654A2" w:rsidTr="004B6C75">
        <w:tc>
          <w:tcPr>
            <w:tcW w:w="1770"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Suradnici</w:t>
            </w:r>
          </w:p>
        </w:tc>
        <w:tc>
          <w:tcPr>
            <w:tcW w:w="2355"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Arial" w:eastAsia="Times New Roman" w:hAnsi="Arial" w:cs="Arial"/>
                <w:sz w:val="24"/>
                <w:szCs w:val="24"/>
              </w:rPr>
            </w:pPr>
            <w:r w:rsidRPr="006654A2">
              <w:rPr>
                <w:rFonts w:ascii="Arial" w:eastAsia="Times New Roman" w:hAnsi="Arial" w:cs="Arial"/>
                <w:sz w:val="20"/>
                <w:szCs w:val="20"/>
              </w:rPr>
              <w:t>Frane Kuss, asistent</w:t>
            </w:r>
            <w:r w:rsidRPr="006654A2">
              <w:rPr>
                <w:rFonts w:ascii="Arial" w:eastAsia="Times New Roman" w:hAnsi="Arial" w:cs="Arial"/>
                <w:sz w:val="24"/>
                <w:szCs w:val="24"/>
              </w:rPr>
              <w:t> </w:t>
            </w:r>
            <w:r w:rsidRPr="006654A2">
              <w:rPr>
                <w:rFonts w:ascii="Arial" w:eastAsia="Times New Roman" w:hAnsi="Arial" w:cs="Arial"/>
                <w:sz w:val="24"/>
                <w:szCs w:val="24"/>
              </w:rPr>
              <w:t> </w:t>
            </w:r>
            <w:r w:rsidRPr="006654A2">
              <w:rPr>
                <w:rFonts w:ascii="Arial" w:eastAsia="Times New Roman" w:hAnsi="Arial" w:cs="Arial"/>
                <w:sz w:val="24"/>
                <w:szCs w:val="24"/>
              </w:rPr>
              <w:t> </w:t>
            </w:r>
            <w:r w:rsidRPr="006654A2">
              <w:rPr>
                <w:rFonts w:ascii="Arial" w:eastAsia="Times New Roman" w:hAnsi="Arial" w:cs="Arial"/>
                <w:sz w:val="24"/>
                <w:szCs w:val="24"/>
              </w:rPr>
              <w:t> </w:t>
            </w:r>
            <w:r w:rsidRPr="006654A2">
              <w:rPr>
                <w:rFonts w:ascii="Arial" w:eastAsia="Times New Roman" w:hAnsi="Arial" w:cs="Arial"/>
                <w:sz w:val="24"/>
                <w:szCs w:val="24"/>
              </w:rPr>
              <w:t> </w:t>
            </w:r>
          </w:p>
        </w:tc>
        <w:tc>
          <w:tcPr>
            <w:tcW w:w="2175"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Način izvođenja nastave (broj sati u semestru)</w:t>
            </w:r>
          </w:p>
        </w:tc>
        <w:tc>
          <w:tcPr>
            <w:tcW w:w="60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P</w:t>
            </w:r>
          </w:p>
        </w:tc>
        <w:tc>
          <w:tcPr>
            <w:tcW w:w="60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S</w:t>
            </w:r>
          </w:p>
        </w:tc>
        <w:tc>
          <w:tcPr>
            <w:tcW w:w="58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V</w:t>
            </w:r>
          </w:p>
        </w:tc>
        <w:tc>
          <w:tcPr>
            <w:tcW w:w="49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T</w:t>
            </w:r>
          </w:p>
        </w:tc>
      </w:tr>
      <w:tr w:rsidR="0003079F" w:rsidRPr="006654A2" w:rsidTr="004B6C75">
        <w:tc>
          <w:tcPr>
            <w:tcW w:w="0" w:type="auto"/>
            <w:gridSpan w:val="2"/>
            <w:vMerge/>
            <w:tcBorders>
              <w:top w:val="single" w:sz="6"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60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30</w:t>
            </w:r>
          </w:p>
        </w:tc>
        <w:tc>
          <w:tcPr>
            <w:tcW w:w="60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c>
          <w:tcPr>
            <w:tcW w:w="58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c>
          <w:tcPr>
            <w:tcW w:w="49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r>
      <w:tr w:rsidR="0003079F" w:rsidRPr="006654A2"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Status predmeta</w:t>
            </w:r>
          </w:p>
        </w:tc>
        <w:tc>
          <w:tcPr>
            <w:tcW w:w="2355"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A955D5"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izborni</w:t>
            </w:r>
          </w:p>
        </w:tc>
        <w:tc>
          <w:tcPr>
            <w:tcW w:w="2175"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Postotak primjene e-učenja </w:t>
            </w:r>
          </w:p>
        </w:tc>
        <w:tc>
          <w:tcPr>
            <w:tcW w:w="2655"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9315"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sz w:val="20"/>
                <w:szCs w:val="20"/>
              </w:rPr>
              <w:t>OPIS PREDMETA</w:t>
            </w:r>
          </w:p>
        </w:tc>
      </w:tr>
      <w:tr w:rsidR="0003079F" w:rsidRPr="006654A2" w:rsidTr="004B6C75">
        <w:trPr>
          <w:trHeight w:val="360"/>
        </w:trPr>
        <w:tc>
          <w:tcPr>
            <w:tcW w:w="1770"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Ciljevi predmeta</w:t>
            </w:r>
          </w:p>
        </w:tc>
        <w:tc>
          <w:tcPr>
            <w:tcW w:w="7425"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Stvaranje odnosa prema partituri sa gledišta dirigenta.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Postizanje svijesti o interpretaciji zborske partiture.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Upoznavanje sa vokalnom literaturom.</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Stvaranje osjećaja za chronos protos i nesimetrične mjere.</w:t>
            </w:r>
          </w:p>
        </w:tc>
      </w:tr>
      <w:tr w:rsidR="0003079F" w:rsidRPr="006654A2"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Uvjeti za upis predmeta i ulazne kompetencije potrebne za predmet</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Uspješno apsolviran prethodni semestar.</w:t>
            </w:r>
          </w:p>
        </w:tc>
      </w:tr>
      <w:tr w:rsidR="0003079F" w:rsidRPr="006654A2"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Očekivani ishodi učenja na razini predmeta (4-10 ishoda učenja) </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-tumačiti partituru u interdisciplinarnom smislu</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-izgraditi osobni stav prema kompoziciji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-interpretirati složeniju vokalnu partituru</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-samostalno pripremiti partituru za rad sa ansamblom</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-izgraditi frazu</w:t>
            </w:r>
          </w:p>
        </w:tc>
      </w:tr>
      <w:tr w:rsidR="0003079F" w:rsidRPr="006654A2"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Sadržaj predmeta detaljno razrađen prema satnici nastave </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 O obavezama studenata i sadržaju predmeta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2. Binari i ternari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3. Nesimetrične mjere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4. Interdisciplinarna i interaktivna analiza jedne zborske kompozicije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5. Gradnja fraze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6. Promjene metra i tempa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7. Neovisnost lijeve ruke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8. Nova kompozicija - interdisciplinarna i interaktivna analiza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9. Davanje znakova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10.Vještina probavanja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11. Nova kompozicija - interdisciplinarna i interaktivna analiza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lastRenderedPageBreak/>
              <w:t>12. Priprema partiture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13. Rad na zadanim </w:t>
            </w:r>
            <w:r w:rsidR="006654A2" w:rsidRPr="006654A2">
              <w:rPr>
                <w:rFonts w:ascii="Arial" w:eastAsia="Times New Roman" w:hAnsi="Arial" w:cs="Arial"/>
                <w:sz w:val="20"/>
                <w:szCs w:val="20"/>
              </w:rPr>
              <w:t>kompozicijama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14. Rad na zadanim </w:t>
            </w:r>
            <w:r w:rsidR="006654A2" w:rsidRPr="006654A2">
              <w:rPr>
                <w:rFonts w:ascii="Arial" w:eastAsia="Times New Roman" w:hAnsi="Arial" w:cs="Arial"/>
                <w:sz w:val="20"/>
                <w:szCs w:val="20"/>
              </w:rPr>
              <w:t>kompozicijama</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15.Rekapitulacija</w:t>
            </w:r>
          </w:p>
        </w:tc>
      </w:tr>
      <w:tr w:rsidR="0003079F" w:rsidRPr="006654A2" w:rsidTr="004B6C75">
        <w:trPr>
          <w:trHeight w:val="459"/>
        </w:trPr>
        <w:tc>
          <w:tcPr>
            <w:tcW w:w="1770"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lastRenderedPageBreak/>
              <w:t>Vrste izvođenja nastave:</w:t>
            </w:r>
          </w:p>
        </w:tc>
        <w:tc>
          <w:tcPr>
            <w:tcW w:w="3240"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X predavanja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seminari i radionice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vježbe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i/>
                <w:iCs/>
                <w:sz w:val="20"/>
                <w:szCs w:val="20"/>
              </w:rPr>
              <w:t>on line</w:t>
            </w:r>
            <w:r w:rsidRPr="006654A2">
              <w:rPr>
                <w:rFonts w:ascii="Arial" w:eastAsia="Times New Roman" w:hAnsi="Arial" w:cs="Arial"/>
                <w:sz w:val="20"/>
                <w:szCs w:val="20"/>
              </w:rPr>
              <w:t xml:space="preserve"> u cijelosti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mješovito e-učenje</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X terenska nastava</w:t>
            </w:r>
          </w:p>
        </w:tc>
        <w:tc>
          <w:tcPr>
            <w:tcW w:w="4065"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 xml:space="preserve">X samostalni zadaci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multimedija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laboratorij</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mentorski rad</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(ostalo upisati)</w:t>
            </w:r>
            <w:r w:rsidRPr="006654A2">
              <w:rPr>
                <w:rFonts w:ascii="Arial" w:eastAsia="Times New Roman" w:hAnsi="Arial" w:cs="Arial"/>
                <w:b/>
                <w:bCs/>
                <w:sz w:val="20"/>
                <w:szCs w:val="20"/>
              </w:rPr>
              <w:t xml:space="preserve"> </w:t>
            </w:r>
          </w:p>
        </w:tc>
      </w:tr>
      <w:tr w:rsidR="0003079F" w:rsidRPr="006654A2" w:rsidTr="004B6C75">
        <w:trPr>
          <w:trHeight w:val="276"/>
        </w:trPr>
        <w:tc>
          <w:tcPr>
            <w:tcW w:w="0" w:type="auto"/>
            <w:gridSpan w:val="2"/>
            <w:vMerge/>
            <w:tcBorders>
              <w:top w:val="single" w:sz="6" w:space="0" w:color="000000"/>
              <w:left w:val="single" w:sz="12"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r>
      <w:tr w:rsidR="0003079F" w:rsidRPr="006654A2"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Obveze studenata</w:t>
            </w:r>
          </w:p>
        </w:tc>
        <w:tc>
          <w:tcPr>
            <w:tcW w:w="7425"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r>
      <w:tr w:rsidR="0003079F" w:rsidRPr="006654A2" w:rsidTr="004B6C75">
        <w:tc>
          <w:tcPr>
            <w:tcW w:w="1770"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Praćenje rada studenata </w:t>
            </w:r>
            <w:r w:rsidRPr="006654A2">
              <w:rPr>
                <w:rFonts w:ascii="Arial" w:eastAsia="Times New Roman" w:hAnsi="Arial" w:cs="Arial"/>
                <w:i/>
                <w:iCs/>
                <w:color w:val="000000"/>
                <w:sz w:val="20"/>
                <w:szCs w:val="20"/>
              </w:rPr>
              <w:t>(upisati udio u ECTS bodovima za svaku aktivnost tako da ukupni broj ECTS bodova odgovara bodovnoj vrijednosti predmeta):</w:t>
            </w:r>
          </w:p>
        </w:tc>
        <w:tc>
          <w:tcPr>
            <w:tcW w:w="1515"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Pohađanje nastave</w:t>
            </w:r>
          </w:p>
        </w:tc>
        <w:tc>
          <w:tcPr>
            <w:tcW w:w="660"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w:t>
            </w:r>
          </w:p>
        </w:tc>
        <w:tc>
          <w:tcPr>
            <w:tcW w:w="1170"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Istraživanje</w:t>
            </w:r>
          </w:p>
        </w:tc>
        <w:tc>
          <w:tcPr>
            <w:tcW w:w="840"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40"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Praktični rad</w:t>
            </w:r>
          </w:p>
        </w:tc>
        <w:tc>
          <w:tcPr>
            <w:tcW w:w="1200"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Eksperimentalni rad</w:t>
            </w:r>
          </w:p>
        </w:tc>
        <w:tc>
          <w:tcPr>
            <w:tcW w:w="66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0"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Referat</w:t>
            </w:r>
          </w:p>
        </w:tc>
        <w:tc>
          <w:tcPr>
            <w:tcW w:w="84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40"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Osobni rad i literatura </w:t>
            </w:r>
            <w:r w:rsidRPr="006654A2">
              <w:rPr>
                <w:rFonts w:ascii="Arial" w:eastAsia="Times New Roman" w:hAnsi="Arial" w:cs="Arial"/>
                <w:color w:val="000000"/>
                <w:sz w:val="20"/>
                <w:szCs w:val="20"/>
              </w:rPr>
              <w:t>(Ostalo upisati)</w:t>
            </w:r>
          </w:p>
        </w:tc>
        <w:tc>
          <w:tcPr>
            <w:tcW w:w="1200"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0.5</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Esej</w:t>
            </w:r>
          </w:p>
        </w:tc>
        <w:tc>
          <w:tcPr>
            <w:tcW w:w="66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0"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Seminarski rad</w:t>
            </w:r>
          </w:p>
        </w:tc>
        <w:tc>
          <w:tcPr>
            <w:tcW w:w="84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40"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xml:space="preserve"> </w:t>
            </w:r>
            <w:r w:rsidRPr="006654A2">
              <w:rPr>
                <w:rFonts w:ascii="Arial" w:eastAsia="Times New Roman" w:hAnsi="Arial" w:cs="Arial"/>
                <w:color w:val="000000"/>
                <w:sz w:val="20"/>
                <w:szCs w:val="20"/>
              </w:rPr>
              <w:t>(Ostalo upisati)</w:t>
            </w:r>
          </w:p>
        </w:tc>
        <w:tc>
          <w:tcPr>
            <w:tcW w:w="1200"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Kolokviji</w:t>
            </w:r>
          </w:p>
        </w:tc>
        <w:tc>
          <w:tcPr>
            <w:tcW w:w="66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0"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Usmeni ispit</w:t>
            </w:r>
          </w:p>
        </w:tc>
        <w:tc>
          <w:tcPr>
            <w:tcW w:w="84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0.5</w:t>
            </w:r>
          </w:p>
        </w:tc>
        <w:tc>
          <w:tcPr>
            <w:tcW w:w="1440"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color w:val="000000"/>
                <w:sz w:val="24"/>
                <w:szCs w:val="24"/>
              </w:rPr>
              <w:t xml:space="preserve"> </w:t>
            </w:r>
            <w:r w:rsidRPr="006654A2">
              <w:rPr>
                <w:rFonts w:ascii="Arial" w:eastAsia="Times New Roman" w:hAnsi="Arial" w:cs="Arial"/>
                <w:color w:val="000000"/>
                <w:sz w:val="20"/>
                <w:szCs w:val="20"/>
              </w:rPr>
              <w:t>(Ostalo upisati)</w:t>
            </w:r>
          </w:p>
        </w:tc>
        <w:tc>
          <w:tcPr>
            <w:tcW w:w="1200"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Pismeni ispit</w:t>
            </w:r>
          </w:p>
        </w:tc>
        <w:tc>
          <w:tcPr>
            <w:tcW w:w="660"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70"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Projekt</w:t>
            </w:r>
          </w:p>
        </w:tc>
        <w:tc>
          <w:tcPr>
            <w:tcW w:w="840"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40"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color w:val="000000"/>
                <w:sz w:val="24"/>
                <w:szCs w:val="24"/>
              </w:rPr>
              <w:t xml:space="preserve"> </w:t>
            </w:r>
            <w:r w:rsidRPr="006654A2">
              <w:rPr>
                <w:rFonts w:ascii="Arial" w:eastAsia="Times New Roman" w:hAnsi="Arial" w:cs="Arial"/>
                <w:color w:val="000000"/>
                <w:sz w:val="20"/>
                <w:szCs w:val="20"/>
              </w:rPr>
              <w:t>(Ostalo upisati)</w:t>
            </w:r>
          </w:p>
        </w:tc>
        <w:tc>
          <w:tcPr>
            <w:tcW w:w="1200"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70"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Ocjenjivanje i vrjednovanje rada studenata tijekom nastave i na završnom ispitu</w:t>
            </w:r>
          </w:p>
        </w:tc>
        <w:tc>
          <w:tcPr>
            <w:tcW w:w="7425"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98"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Ispit – usmeni.</w:t>
            </w:r>
          </w:p>
          <w:p w:rsidR="0003079F" w:rsidRPr="006654A2" w:rsidRDefault="0003079F" w:rsidP="004B6C75">
            <w:pPr>
              <w:widowControl/>
              <w:spacing w:after="198"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Praktično svladavanje na klaviru partitura iz gradiva studijske godine.</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Praktična primjena stečenog znanja na zadanoj skladbi.</w:t>
            </w:r>
          </w:p>
        </w:tc>
      </w:tr>
      <w:tr w:rsidR="0003079F" w:rsidRPr="006654A2" w:rsidTr="004B6C75">
        <w:tc>
          <w:tcPr>
            <w:tcW w:w="1770"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Obvezna literatura (dostupna u knjižnici i putem ostalih medija)</w:t>
            </w:r>
          </w:p>
        </w:tc>
        <w:tc>
          <w:tcPr>
            <w:tcW w:w="4665"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Naslov</w:t>
            </w:r>
          </w:p>
        </w:tc>
        <w:tc>
          <w:tcPr>
            <w:tcW w:w="1125"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Broj primjeraka u knjižnici</w:t>
            </w:r>
          </w:p>
        </w:tc>
        <w:tc>
          <w:tcPr>
            <w:tcW w:w="1410"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Dostupnost putem ostalih medija</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Nikola Buble-Josip Veršić: </w:t>
            </w:r>
            <w:r w:rsidRPr="006654A2">
              <w:rPr>
                <w:rFonts w:ascii="Arial" w:eastAsia="Times New Roman" w:hAnsi="Arial" w:cs="Arial"/>
                <w:i/>
                <w:iCs/>
                <w:sz w:val="20"/>
                <w:szCs w:val="20"/>
              </w:rPr>
              <w:t>Priručnik za zborovođe i voditelje dalmatinskih klapa,</w:t>
            </w:r>
            <w:r w:rsidRPr="006654A2">
              <w:rPr>
                <w:rFonts w:ascii="Arial" w:eastAsia="Times New Roman" w:hAnsi="Arial" w:cs="Arial"/>
                <w:sz w:val="20"/>
                <w:szCs w:val="20"/>
              </w:rPr>
              <w:t xml:space="preserve"> Split, 2000.</w:t>
            </w:r>
          </w:p>
        </w:tc>
        <w:tc>
          <w:tcPr>
            <w:tcW w:w="1125"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p>
        </w:tc>
        <w:tc>
          <w:tcPr>
            <w:tcW w:w="1410"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Josip Jerković: </w:t>
            </w:r>
            <w:r w:rsidRPr="006654A2">
              <w:rPr>
                <w:rFonts w:ascii="Arial" w:eastAsia="Times New Roman" w:hAnsi="Arial" w:cs="Arial"/>
                <w:i/>
                <w:iCs/>
                <w:sz w:val="20"/>
                <w:szCs w:val="20"/>
              </w:rPr>
              <w:t>Osnove dirigiranje I</w:t>
            </w:r>
            <w:r w:rsidRPr="006654A2">
              <w:rPr>
                <w:rFonts w:ascii="Arial" w:eastAsia="Times New Roman" w:hAnsi="Arial" w:cs="Arial"/>
                <w:sz w:val="20"/>
                <w:szCs w:val="20"/>
              </w:rPr>
              <w:t>, Osijek1999.</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Josip Jerković: </w:t>
            </w:r>
            <w:r w:rsidRPr="006654A2">
              <w:rPr>
                <w:rFonts w:ascii="Arial" w:eastAsia="Times New Roman" w:hAnsi="Arial" w:cs="Arial"/>
                <w:i/>
                <w:iCs/>
                <w:sz w:val="20"/>
                <w:szCs w:val="20"/>
              </w:rPr>
              <w:t>Osnove dirigiranja II</w:t>
            </w:r>
            <w:r w:rsidRPr="006654A2">
              <w:rPr>
                <w:rFonts w:ascii="Arial" w:eastAsia="Times New Roman" w:hAnsi="Arial" w:cs="Arial"/>
                <w:sz w:val="20"/>
                <w:szCs w:val="20"/>
              </w:rPr>
              <w:t>, Osijek, 2001.</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25"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70"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Dopunska literatura </w:t>
            </w:r>
          </w:p>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7425"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Igor Gjadrov: </w:t>
            </w:r>
            <w:r w:rsidRPr="006654A2">
              <w:rPr>
                <w:rFonts w:ascii="Arial" w:eastAsia="Times New Roman" w:hAnsi="Arial" w:cs="Arial"/>
                <w:i/>
                <w:iCs/>
                <w:sz w:val="20"/>
                <w:szCs w:val="20"/>
              </w:rPr>
              <w:t xml:space="preserve">Umijeće dirigiranja, </w:t>
            </w:r>
            <w:r w:rsidRPr="006654A2">
              <w:rPr>
                <w:rFonts w:ascii="Arial" w:eastAsia="Times New Roman" w:hAnsi="Arial" w:cs="Arial"/>
                <w:sz w:val="20"/>
                <w:szCs w:val="20"/>
              </w:rPr>
              <w:t>Zagreb, 2002.</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Max Rudolf: </w:t>
            </w:r>
            <w:r w:rsidRPr="006654A2">
              <w:rPr>
                <w:rFonts w:ascii="Arial" w:eastAsia="Times New Roman" w:hAnsi="Arial" w:cs="Arial"/>
                <w:i/>
                <w:iCs/>
                <w:sz w:val="20"/>
                <w:szCs w:val="20"/>
              </w:rPr>
              <w:t>The grammar of conducting</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Josip Završki: </w:t>
            </w:r>
            <w:r w:rsidRPr="006654A2">
              <w:rPr>
                <w:rFonts w:ascii="Arial" w:eastAsia="Times New Roman" w:hAnsi="Arial" w:cs="Arial"/>
                <w:i/>
                <w:iCs/>
                <w:sz w:val="20"/>
                <w:szCs w:val="20"/>
              </w:rPr>
              <w:t>Metodske upute za rad s dječjim zborom u osnovnim školama</w:t>
            </w:r>
            <w:r w:rsidRPr="006654A2">
              <w:rPr>
                <w:rFonts w:ascii="Arial" w:eastAsia="Times New Roman" w:hAnsi="Arial" w:cs="Arial"/>
                <w:sz w:val="20"/>
                <w:szCs w:val="20"/>
              </w:rPr>
              <w:t>, Zagreb, 1968.</w:t>
            </w:r>
          </w:p>
        </w:tc>
      </w:tr>
      <w:tr w:rsidR="0003079F" w:rsidRPr="006654A2"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Načini praćenja kvalitete koji osiguravaju stjecanje utvrđenih ishoda učenja</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Pohađanje nastave, aktivnost u nastavi, kontinuirana provjera znanja, praktični rad.</w:t>
            </w:r>
          </w:p>
        </w:tc>
      </w:tr>
      <w:tr w:rsidR="0003079F" w:rsidRPr="006654A2"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Ostalo (prema mišljenju predlagatelja)</w:t>
            </w:r>
          </w:p>
        </w:tc>
        <w:tc>
          <w:tcPr>
            <w:tcW w:w="7425"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 slučaju naprednije grupe studenata, zadana literatura će se prilagoditi svakoj naprednijoj grupi studenata.</w:t>
            </w:r>
          </w:p>
        </w:tc>
      </w:tr>
    </w:tbl>
    <w:p w:rsidR="00735F7B" w:rsidRPr="006654A2"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Pr="006654A2"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sidRPr="006654A2">
        <w:rPr>
          <w:rFonts w:ascii="Arial" w:eastAsia="Arial" w:hAnsi="Arial" w:cs="Arial"/>
          <w:b/>
          <w:color w:val="000000"/>
          <w:sz w:val="20"/>
          <w:szCs w:val="20"/>
        </w:rPr>
        <w:t>12.4.Dirigiranje 4</w:t>
      </w:r>
    </w:p>
    <w:p w:rsidR="00735F7B" w:rsidRPr="006654A2"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W w:w="9465" w:type="dxa"/>
        <w:tblCellMar>
          <w:top w:w="60" w:type="dxa"/>
          <w:left w:w="60" w:type="dxa"/>
          <w:bottom w:w="60" w:type="dxa"/>
          <w:right w:w="60" w:type="dxa"/>
        </w:tblCellMar>
        <w:tblLook w:val="04A0" w:firstRow="1" w:lastRow="0" w:firstColumn="1" w:lastColumn="0" w:noHBand="0" w:noVBand="1"/>
      </w:tblPr>
      <w:tblGrid>
        <w:gridCol w:w="1736"/>
        <w:gridCol w:w="45"/>
        <w:gridCol w:w="1576"/>
        <w:gridCol w:w="664"/>
        <w:gridCol w:w="181"/>
        <w:gridCol w:w="890"/>
        <w:gridCol w:w="106"/>
        <w:gridCol w:w="845"/>
        <w:gridCol w:w="483"/>
        <w:gridCol w:w="618"/>
        <w:gridCol w:w="555"/>
        <w:gridCol w:w="75"/>
        <w:gridCol w:w="589"/>
        <w:gridCol w:w="1102"/>
      </w:tblGrid>
      <w:tr w:rsidR="0003079F" w:rsidRPr="006654A2" w:rsidTr="004B6C75">
        <w:tc>
          <w:tcPr>
            <w:tcW w:w="1736"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03079F" w:rsidRPr="006654A2" w:rsidRDefault="0003079F" w:rsidP="004B6C75">
            <w:pPr>
              <w:widowControl/>
              <w:spacing w:after="142" w:line="276" w:lineRule="auto"/>
              <w:ind w:left="397" w:hanging="397"/>
              <w:rPr>
                <w:rFonts w:ascii="Times New Roman" w:eastAsia="Times New Roman" w:hAnsi="Times New Roman" w:cs="Times New Roman"/>
                <w:sz w:val="24"/>
                <w:szCs w:val="24"/>
              </w:rPr>
            </w:pPr>
            <w:r w:rsidRPr="006654A2">
              <w:rPr>
                <w:rFonts w:ascii="Arial" w:eastAsia="Times New Roman" w:hAnsi="Arial" w:cs="Arial"/>
                <w:b/>
                <w:bCs/>
                <w:sz w:val="20"/>
                <w:szCs w:val="20"/>
              </w:rPr>
              <w:t>NAZIV PREDMETA</w:t>
            </w:r>
          </w:p>
        </w:tc>
        <w:tc>
          <w:tcPr>
            <w:tcW w:w="7729"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Dirigiranje 4</w:t>
            </w:r>
          </w:p>
        </w:tc>
      </w:tr>
      <w:tr w:rsidR="0003079F" w:rsidRPr="006654A2" w:rsidTr="004B6C75">
        <w:tc>
          <w:tcPr>
            <w:tcW w:w="1781"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Kod</w:t>
            </w:r>
          </w:p>
        </w:tc>
        <w:tc>
          <w:tcPr>
            <w:tcW w:w="2421"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UAC305</w:t>
            </w:r>
          </w:p>
        </w:tc>
        <w:tc>
          <w:tcPr>
            <w:tcW w:w="2324"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Godina studija</w:t>
            </w:r>
          </w:p>
        </w:tc>
        <w:tc>
          <w:tcPr>
            <w:tcW w:w="2939"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2</w:t>
            </w:r>
          </w:p>
        </w:tc>
      </w:tr>
      <w:tr w:rsidR="0003079F" w:rsidRPr="006654A2" w:rsidTr="004B6C75">
        <w:tc>
          <w:tcPr>
            <w:tcW w:w="1781"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Nositelj/i predmeta</w:t>
            </w:r>
          </w:p>
        </w:tc>
        <w:tc>
          <w:tcPr>
            <w:tcW w:w="2421"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Vlado Sunko, red. prof.</w:t>
            </w:r>
          </w:p>
        </w:tc>
        <w:tc>
          <w:tcPr>
            <w:tcW w:w="2324"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Bodovna vrijednost (ECTS)</w:t>
            </w:r>
          </w:p>
        </w:tc>
        <w:tc>
          <w:tcPr>
            <w:tcW w:w="293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2</w:t>
            </w:r>
          </w:p>
        </w:tc>
      </w:tr>
      <w:tr w:rsidR="0003079F" w:rsidRPr="006654A2" w:rsidTr="004B6C75">
        <w:tc>
          <w:tcPr>
            <w:tcW w:w="1781"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Suradnici</w:t>
            </w:r>
          </w:p>
        </w:tc>
        <w:tc>
          <w:tcPr>
            <w:tcW w:w="2421"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Frane Kuss, asistent</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2324"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Način izvođenja nastave (broj sati u semestru)</w:t>
            </w:r>
          </w:p>
        </w:tc>
        <w:tc>
          <w:tcPr>
            <w:tcW w:w="61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P</w:t>
            </w:r>
          </w:p>
        </w:tc>
        <w:tc>
          <w:tcPr>
            <w:tcW w:w="63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S</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V</w:t>
            </w:r>
          </w:p>
        </w:tc>
        <w:tc>
          <w:tcPr>
            <w:tcW w:w="1102"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sz w:val="20"/>
                <w:szCs w:val="20"/>
              </w:rPr>
              <w:t>T</w:t>
            </w:r>
          </w:p>
        </w:tc>
      </w:tr>
      <w:tr w:rsidR="0003079F" w:rsidRPr="006654A2" w:rsidTr="004B6C75">
        <w:tc>
          <w:tcPr>
            <w:tcW w:w="1781" w:type="dxa"/>
            <w:gridSpan w:val="2"/>
            <w:vMerge/>
            <w:tcBorders>
              <w:top w:val="single" w:sz="6"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61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30</w:t>
            </w:r>
          </w:p>
        </w:tc>
        <w:tc>
          <w:tcPr>
            <w:tcW w:w="63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c>
          <w:tcPr>
            <w:tcW w:w="1102"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w:t>
            </w:r>
          </w:p>
        </w:tc>
      </w:tr>
      <w:tr w:rsidR="0003079F" w:rsidRPr="006654A2" w:rsidTr="004B6C75">
        <w:tc>
          <w:tcPr>
            <w:tcW w:w="1781"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Status predmeta</w:t>
            </w:r>
          </w:p>
        </w:tc>
        <w:tc>
          <w:tcPr>
            <w:tcW w:w="2421"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A955D5"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izborni</w:t>
            </w:r>
          </w:p>
        </w:tc>
        <w:tc>
          <w:tcPr>
            <w:tcW w:w="2324"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Postotak primjene e-učenja </w:t>
            </w:r>
          </w:p>
        </w:tc>
        <w:tc>
          <w:tcPr>
            <w:tcW w:w="293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sz w:val="20"/>
                <w:szCs w:val="20"/>
              </w:rPr>
              <w:t>OPIS PREDMETA</w:t>
            </w:r>
          </w:p>
        </w:tc>
      </w:tr>
      <w:tr w:rsidR="0003079F" w:rsidRPr="006654A2" w:rsidTr="004B6C75">
        <w:trPr>
          <w:trHeight w:val="360"/>
        </w:trPr>
        <w:tc>
          <w:tcPr>
            <w:tcW w:w="1781"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Ciljevi predmeta</w:t>
            </w:r>
          </w:p>
        </w:tc>
        <w:tc>
          <w:tcPr>
            <w:tcW w:w="7684"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Postizanje svijesti o različitim idejama interpretacije.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Stvaranje odnosa prema različitim interpretacijama.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Stvaranje odnosa prema stilskim značajkama.</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Usvajanje činjenica vezanih za relacije tempa.</w:t>
            </w:r>
          </w:p>
        </w:tc>
      </w:tr>
      <w:tr w:rsidR="0003079F" w:rsidRPr="006654A2" w:rsidTr="004B6C75">
        <w:tc>
          <w:tcPr>
            <w:tcW w:w="1781"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Uvjeti za upis predmeta i ulazne kompetencije potrebne za predmet</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Uspješno apsolviran prethodni semestar.</w:t>
            </w:r>
          </w:p>
        </w:tc>
      </w:tr>
      <w:tr w:rsidR="0003079F" w:rsidRPr="006654A2" w:rsidTr="004B6C75">
        <w:tc>
          <w:tcPr>
            <w:tcW w:w="1781"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lastRenderedPageBreak/>
              <w:t xml:space="preserve">Očekivani ishodi učenja na razini predmeta (4-10 ishoda učenja) </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-razgovarati o interpretaciji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-izabrati odgovarajući tempo</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-diskutirati o različitim praksama izvođenja</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-prepoznati aspekte različitih muzičkih stilova</w:t>
            </w:r>
          </w:p>
        </w:tc>
      </w:tr>
      <w:tr w:rsidR="0003079F" w:rsidRPr="006654A2" w:rsidTr="004B6C75">
        <w:tc>
          <w:tcPr>
            <w:tcW w:w="1781"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Sadržaj predmeta detaljno razrađen prema satnici nastave </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 O obavezama studenata i sadržaju predmeta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2. Aspekti interpretacije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3. Interpretacija partiture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4. Interdisciplinarna i interaktivna analiza jedne složenije zborske kompozicije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5. Izbor tempa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6. Relacije tempa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7. Nova kompozicija - interdisciplinarna i interaktivna analiza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8. Pogled na različite prakse izvođenja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9. Aspekti muzičkog stila renesanse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10. Nova kompozicija - interdisciplinarna i interaktivna analiza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11. Aspekti muzičkog stila baroka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12. Aspekti muzičkog stila klasike</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13. Aspekti muzičkog stila romantizma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14. Rad na zadanim </w:t>
            </w:r>
            <w:r w:rsidR="006654A2" w:rsidRPr="006654A2">
              <w:rPr>
                <w:rFonts w:ascii="Arial" w:eastAsia="Times New Roman" w:hAnsi="Arial" w:cs="Arial"/>
                <w:sz w:val="20"/>
                <w:szCs w:val="20"/>
              </w:rPr>
              <w:t>kompozicijama</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15.Rekapitulacija</w:t>
            </w:r>
          </w:p>
        </w:tc>
      </w:tr>
      <w:tr w:rsidR="0003079F" w:rsidRPr="006654A2" w:rsidTr="004B6C75">
        <w:trPr>
          <w:trHeight w:val="459"/>
        </w:trPr>
        <w:tc>
          <w:tcPr>
            <w:tcW w:w="1781"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Vrste izvođenja nastave:</w:t>
            </w:r>
          </w:p>
        </w:tc>
        <w:tc>
          <w:tcPr>
            <w:tcW w:w="3311"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X predavanja</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seminari i radionice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vježbe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i/>
                <w:iCs/>
                <w:sz w:val="20"/>
                <w:szCs w:val="20"/>
              </w:rPr>
              <w:t>on line</w:t>
            </w:r>
            <w:r w:rsidRPr="006654A2">
              <w:rPr>
                <w:rFonts w:ascii="Arial" w:eastAsia="Times New Roman" w:hAnsi="Arial" w:cs="Arial"/>
                <w:sz w:val="20"/>
                <w:szCs w:val="20"/>
              </w:rPr>
              <w:t xml:space="preserve"> u cijelosti</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mješovito e-učenje</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X terenska nastava</w:t>
            </w:r>
          </w:p>
        </w:tc>
        <w:tc>
          <w:tcPr>
            <w:tcW w:w="4373"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b/>
                <w:bCs/>
                <w:sz w:val="20"/>
                <w:szCs w:val="20"/>
              </w:rPr>
              <w:t xml:space="preserve">X samostalni zadaci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 xml:space="preserve">multimedija </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laboratorij</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mentorski rad</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MS Mincho" w:eastAsia="MS Mincho" w:hAnsi="MS Mincho" w:cs="MS Mincho"/>
                <w:sz w:val="24"/>
                <w:szCs w:val="24"/>
              </w:rPr>
              <w:t>☐</w:t>
            </w:r>
            <w:r w:rsidRPr="006654A2">
              <w:rPr>
                <w:rFonts w:ascii="Times New Roman" w:eastAsia="Times New Roman" w:hAnsi="Times New Roman" w:cs="Times New Roman"/>
                <w:sz w:val="24"/>
                <w:szCs w:val="24"/>
              </w:rPr>
              <w:t xml:space="preserve">  </w:t>
            </w:r>
            <w:r w:rsidRPr="006654A2">
              <w:rPr>
                <w:rFonts w:ascii="Arial" w:eastAsia="Times New Roman" w:hAnsi="Arial" w:cs="Arial"/>
                <w:sz w:val="20"/>
                <w:szCs w:val="20"/>
              </w:rPr>
              <w:t>(ostalo upisati)</w:t>
            </w:r>
            <w:r w:rsidRPr="006654A2">
              <w:rPr>
                <w:rFonts w:ascii="Arial" w:eastAsia="Times New Roman" w:hAnsi="Arial" w:cs="Arial"/>
                <w:b/>
                <w:bCs/>
                <w:sz w:val="20"/>
                <w:szCs w:val="20"/>
              </w:rPr>
              <w:t xml:space="preserve"> </w:t>
            </w:r>
          </w:p>
        </w:tc>
      </w:tr>
      <w:tr w:rsidR="0003079F" w:rsidRPr="006654A2" w:rsidTr="004B6C75">
        <w:trPr>
          <w:trHeight w:val="276"/>
        </w:trPr>
        <w:tc>
          <w:tcPr>
            <w:tcW w:w="1781" w:type="dxa"/>
            <w:gridSpan w:val="2"/>
            <w:vMerge/>
            <w:tcBorders>
              <w:top w:val="single" w:sz="6" w:space="0" w:color="000000"/>
              <w:left w:val="single" w:sz="12"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r>
      <w:tr w:rsidR="0003079F" w:rsidRPr="006654A2" w:rsidTr="004B6C75">
        <w:tc>
          <w:tcPr>
            <w:tcW w:w="1781"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Obveze studenata</w:t>
            </w:r>
          </w:p>
        </w:tc>
        <w:tc>
          <w:tcPr>
            <w:tcW w:w="7684"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r>
      <w:tr w:rsidR="0003079F" w:rsidRPr="006654A2" w:rsidTr="004B6C75">
        <w:tc>
          <w:tcPr>
            <w:tcW w:w="1781"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Praćenje rada studenata </w:t>
            </w:r>
            <w:r w:rsidRPr="006654A2">
              <w:rPr>
                <w:rFonts w:ascii="Arial" w:eastAsia="Times New Roman" w:hAnsi="Arial" w:cs="Arial"/>
                <w:i/>
                <w:iCs/>
                <w:color w:val="000000"/>
                <w:sz w:val="20"/>
                <w:szCs w:val="20"/>
              </w:rPr>
              <w:t>(upisati udio u ECTS bodovima za svaku aktivnost tako da ukupni broj ECTS bodova odgovara bodovnoj vrijednosti predmeta):</w:t>
            </w:r>
          </w:p>
        </w:tc>
        <w:tc>
          <w:tcPr>
            <w:tcW w:w="1576"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Pohađanje nastave</w:t>
            </w:r>
          </w:p>
        </w:tc>
        <w:tc>
          <w:tcPr>
            <w:tcW w:w="664"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1</w:t>
            </w:r>
          </w:p>
        </w:tc>
        <w:tc>
          <w:tcPr>
            <w:tcW w:w="1177"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Istraživanje</w:t>
            </w:r>
          </w:p>
        </w:tc>
        <w:tc>
          <w:tcPr>
            <w:tcW w:w="845"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31"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Praktični rad</w:t>
            </w:r>
          </w:p>
        </w:tc>
        <w:tc>
          <w:tcPr>
            <w:tcW w:w="1691"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Eksperimentalni rad</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Referat</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31"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Osobni rad i literatura </w:t>
            </w:r>
            <w:r w:rsidRPr="006654A2">
              <w:rPr>
                <w:rFonts w:ascii="Arial" w:eastAsia="Times New Roman" w:hAnsi="Arial" w:cs="Arial"/>
                <w:color w:val="000000"/>
                <w:sz w:val="20"/>
                <w:szCs w:val="20"/>
              </w:rPr>
              <w:t>(Ostalo upisati)</w:t>
            </w:r>
          </w:p>
        </w:tc>
        <w:tc>
          <w:tcPr>
            <w:tcW w:w="1691"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0.5</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ind w:right="-63"/>
              <w:rPr>
                <w:rFonts w:ascii="Times New Roman" w:eastAsia="Times New Roman" w:hAnsi="Times New Roman" w:cs="Times New Roman"/>
                <w:sz w:val="24"/>
                <w:szCs w:val="24"/>
              </w:rPr>
            </w:pPr>
            <w:r w:rsidRPr="006654A2">
              <w:rPr>
                <w:rFonts w:ascii="Arial" w:eastAsia="Times New Roman" w:hAnsi="Arial" w:cs="Arial"/>
                <w:sz w:val="20"/>
                <w:szCs w:val="20"/>
              </w:rPr>
              <w:t>Esej</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Seminarski rad</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31"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xml:space="preserve"> </w:t>
            </w:r>
            <w:r w:rsidRPr="006654A2">
              <w:rPr>
                <w:rFonts w:ascii="Arial" w:eastAsia="Times New Roman" w:hAnsi="Arial" w:cs="Arial"/>
                <w:color w:val="000000"/>
                <w:sz w:val="20"/>
                <w:szCs w:val="20"/>
              </w:rPr>
              <w:t>(Ostalo upisati)</w:t>
            </w:r>
          </w:p>
        </w:tc>
        <w:tc>
          <w:tcPr>
            <w:tcW w:w="1691"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Kolokviji</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Usmeni ispit</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0.5</w:t>
            </w:r>
          </w:p>
        </w:tc>
        <w:tc>
          <w:tcPr>
            <w:tcW w:w="1731"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color w:val="000000"/>
                <w:sz w:val="24"/>
                <w:szCs w:val="24"/>
              </w:rPr>
              <w:t xml:space="preserve"> </w:t>
            </w:r>
            <w:r w:rsidRPr="006654A2">
              <w:rPr>
                <w:rFonts w:ascii="Arial" w:eastAsia="Times New Roman" w:hAnsi="Arial" w:cs="Arial"/>
                <w:color w:val="000000"/>
                <w:sz w:val="20"/>
                <w:szCs w:val="20"/>
              </w:rPr>
              <w:t>(Ostalo upisati)</w:t>
            </w:r>
          </w:p>
        </w:tc>
        <w:tc>
          <w:tcPr>
            <w:tcW w:w="1691"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Pismeni ispit</w:t>
            </w:r>
          </w:p>
        </w:tc>
        <w:tc>
          <w:tcPr>
            <w:tcW w:w="664"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77"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Projekt</w:t>
            </w:r>
          </w:p>
        </w:tc>
        <w:tc>
          <w:tcPr>
            <w:tcW w:w="845"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31"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color w:val="000000"/>
                <w:sz w:val="24"/>
                <w:szCs w:val="24"/>
              </w:rPr>
              <w:t xml:space="preserve"> </w:t>
            </w:r>
            <w:r w:rsidRPr="006654A2">
              <w:rPr>
                <w:rFonts w:ascii="Arial" w:eastAsia="Times New Roman" w:hAnsi="Arial" w:cs="Arial"/>
                <w:color w:val="000000"/>
                <w:sz w:val="20"/>
                <w:szCs w:val="20"/>
              </w:rPr>
              <w:t>(Ostalo upisati)</w:t>
            </w:r>
          </w:p>
        </w:tc>
        <w:tc>
          <w:tcPr>
            <w:tcW w:w="1691"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Ocjenjivanje i vrjednovanje rada studenata tijekom </w:t>
            </w:r>
            <w:r w:rsidRPr="006654A2">
              <w:rPr>
                <w:rFonts w:ascii="Arial" w:eastAsia="Times New Roman" w:hAnsi="Arial" w:cs="Arial"/>
                <w:color w:val="000000"/>
                <w:sz w:val="20"/>
                <w:szCs w:val="20"/>
              </w:rPr>
              <w:lastRenderedPageBreak/>
              <w:t>nastave i na završnom ispitu</w:t>
            </w:r>
          </w:p>
        </w:tc>
        <w:tc>
          <w:tcPr>
            <w:tcW w:w="7684"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98"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lastRenderedPageBreak/>
              <w:t>Ispit – usmeni.</w:t>
            </w:r>
          </w:p>
          <w:p w:rsidR="0003079F" w:rsidRPr="006654A2" w:rsidRDefault="0003079F" w:rsidP="004B6C75">
            <w:pPr>
              <w:widowControl/>
              <w:spacing w:after="198"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Praktično svladavanje na klaviru partitura iz gradiva studijske godine.</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lastRenderedPageBreak/>
              <w:t>Praktična primjena stečenog znanja na zadanoj skladbi.</w:t>
            </w:r>
          </w:p>
        </w:tc>
      </w:tr>
      <w:tr w:rsidR="0003079F" w:rsidRPr="006654A2" w:rsidTr="004B6C75">
        <w:tc>
          <w:tcPr>
            <w:tcW w:w="1781"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lastRenderedPageBreak/>
              <w:t>Obvezna literatura (dostupna u knjižnici i putem ostalih medija)</w:t>
            </w:r>
          </w:p>
        </w:tc>
        <w:tc>
          <w:tcPr>
            <w:tcW w:w="4745"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Naslov</w:t>
            </w:r>
          </w:p>
        </w:tc>
        <w:tc>
          <w:tcPr>
            <w:tcW w:w="1173"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Broj primjeraka u knjižnici</w:t>
            </w:r>
          </w:p>
        </w:tc>
        <w:tc>
          <w:tcPr>
            <w:tcW w:w="1766"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Arial" w:eastAsia="Times New Roman" w:hAnsi="Arial" w:cs="Arial"/>
                <w:b/>
                <w:bCs/>
                <w:color w:val="000000"/>
                <w:sz w:val="20"/>
                <w:szCs w:val="20"/>
              </w:rPr>
              <w:t>Dostupnost putem ostalih medija</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Nikola Buble-Josip Veršić: </w:t>
            </w:r>
            <w:r w:rsidRPr="006654A2">
              <w:rPr>
                <w:rFonts w:ascii="Arial" w:eastAsia="Times New Roman" w:hAnsi="Arial" w:cs="Arial"/>
                <w:i/>
                <w:iCs/>
                <w:sz w:val="20"/>
                <w:szCs w:val="20"/>
              </w:rPr>
              <w:t>Priručnik za zborovođe i voditelje dalmatinskih klapa,</w:t>
            </w:r>
            <w:r w:rsidRPr="006654A2">
              <w:rPr>
                <w:rFonts w:ascii="Arial" w:eastAsia="Times New Roman" w:hAnsi="Arial" w:cs="Arial"/>
                <w:sz w:val="20"/>
                <w:szCs w:val="20"/>
              </w:rPr>
              <w:t xml:space="preserve"> Split, 2000.</w:t>
            </w:r>
          </w:p>
        </w:tc>
        <w:tc>
          <w:tcPr>
            <w:tcW w:w="1173"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p>
        </w:tc>
        <w:tc>
          <w:tcPr>
            <w:tcW w:w="1766"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Josip Jerković: </w:t>
            </w:r>
            <w:r w:rsidRPr="006654A2">
              <w:rPr>
                <w:rFonts w:ascii="Arial" w:eastAsia="Times New Roman" w:hAnsi="Arial" w:cs="Arial"/>
                <w:i/>
                <w:iCs/>
                <w:sz w:val="20"/>
                <w:szCs w:val="20"/>
              </w:rPr>
              <w:t>Osnove dirigiranje II</w:t>
            </w:r>
            <w:r w:rsidRPr="006654A2">
              <w:rPr>
                <w:rFonts w:ascii="Arial" w:eastAsia="Times New Roman" w:hAnsi="Arial" w:cs="Arial"/>
                <w:sz w:val="20"/>
                <w:szCs w:val="20"/>
              </w:rPr>
              <w:t>, Osijek1999.</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Josip Jerković: </w:t>
            </w:r>
            <w:r w:rsidRPr="006654A2">
              <w:rPr>
                <w:rFonts w:ascii="Arial" w:eastAsia="Times New Roman" w:hAnsi="Arial" w:cs="Arial"/>
                <w:i/>
                <w:iCs/>
                <w:sz w:val="20"/>
                <w:szCs w:val="20"/>
              </w:rPr>
              <w:t>Osnove dirigiranja III</w:t>
            </w:r>
            <w:r w:rsidRPr="006654A2">
              <w:rPr>
                <w:rFonts w:ascii="Arial" w:eastAsia="Times New Roman" w:hAnsi="Arial" w:cs="Arial"/>
                <w:sz w:val="20"/>
                <w:szCs w:val="20"/>
              </w:rPr>
              <w:t>, Osijek, 2001.</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03079F" w:rsidRPr="006654A2" w:rsidRDefault="0003079F"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jc w:val="center"/>
              <w:rPr>
                <w:rFonts w:ascii="Times New Roman" w:eastAsia="Times New Roman" w:hAnsi="Times New Roman" w:cs="Times New Roman"/>
                <w:sz w:val="24"/>
                <w:szCs w:val="24"/>
              </w:rPr>
            </w:pP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r w:rsidRPr="006654A2">
              <w:rPr>
                <w:rFonts w:ascii="Times New Roman" w:eastAsia="Times New Roman" w:hAnsi="Times New Roman" w:cs="Times New Roman"/>
                <w:sz w:val="24"/>
                <w:szCs w:val="24"/>
              </w:rPr>
              <w:t> </w:t>
            </w:r>
          </w:p>
        </w:tc>
      </w:tr>
      <w:tr w:rsidR="0003079F" w:rsidRPr="006654A2" w:rsidTr="004B6C75">
        <w:tc>
          <w:tcPr>
            <w:tcW w:w="1781"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 xml:space="preserve">Dopunska literatura </w:t>
            </w:r>
          </w:p>
          <w:p w:rsidR="0003079F" w:rsidRPr="006654A2" w:rsidRDefault="0003079F" w:rsidP="004B6C75">
            <w:pPr>
              <w:widowControl/>
              <w:spacing w:after="142" w:line="276" w:lineRule="auto"/>
              <w:rPr>
                <w:rFonts w:ascii="Times New Roman" w:eastAsia="Times New Roman" w:hAnsi="Times New Roman" w:cs="Times New Roman"/>
                <w:sz w:val="24"/>
                <w:szCs w:val="24"/>
              </w:rPr>
            </w:pPr>
          </w:p>
        </w:tc>
        <w:tc>
          <w:tcPr>
            <w:tcW w:w="7684"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Igor Gjadrov: </w:t>
            </w:r>
            <w:r w:rsidRPr="006654A2">
              <w:rPr>
                <w:rFonts w:ascii="Arial" w:eastAsia="Times New Roman" w:hAnsi="Arial" w:cs="Arial"/>
                <w:i/>
                <w:iCs/>
                <w:sz w:val="20"/>
                <w:szCs w:val="20"/>
              </w:rPr>
              <w:t xml:space="preserve">Umijeće dirigiranja, </w:t>
            </w:r>
            <w:r w:rsidRPr="006654A2">
              <w:rPr>
                <w:rFonts w:ascii="Arial" w:eastAsia="Times New Roman" w:hAnsi="Arial" w:cs="Arial"/>
                <w:sz w:val="20"/>
                <w:szCs w:val="20"/>
              </w:rPr>
              <w:t>Zagreb, 2002.</w:t>
            </w:r>
          </w:p>
          <w:p w:rsidR="0003079F" w:rsidRPr="006654A2" w:rsidRDefault="0003079F" w:rsidP="004B6C75">
            <w:pPr>
              <w:widowControl/>
              <w:spacing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Max Rudolf: </w:t>
            </w:r>
            <w:r w:rsidRPr="006654A2">
              <w:rPr>
                <w:rFonts w:ascii="Arial" w:eastAsia="Times New Roman" w:hAnsi="Arial" w:cs="Arial"/>
                <w:i/>
                <w:iCs/>
                <w:sz w:val="20"/>
                <w:szCs w:val="20"/>
              </w:rPr>
              <w:t>The grammar of conducting</w:t>
            </w:r>
          </w:p>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 xml:space="preserve">Josip Završki: </w:t>
            </w:r>
            <w:r w:rsidRPr="006654A2">
              <w:rPr>
                <w:rFonts w:ascii="Arial" w:eastAsia="Times New Roman" w:hAnsi="Arial" w:cs="Arial"/>
                <w:i/>
                <w:iCs/>
                <w:sz w:val="20"/>
                <w:szCs w:val="20"/>
              </w:rPr>
              <w:t>Metodske upute za rad s dječjim zborom u osnovnim školama</w:t>
            </w:r>
            <w:r w:rsidRPr="006654A2">
              <w:rPr>
                <w:rFonts w:ascii="Arial" w:eastAsia="Times New Roman" w:hAnsi="Arial" w:cs="Arial"/>
                <w:sz w:val="20"/>
                <w:szCs w:val="20"/>
              </w:rPr>
              <w:t>, Zagreb, 1968.</w:t>
            </w:r>
          </w:p>
        </w:tc>
      </w:tr>
      <w:tr w:rsidR="0003079F" w:rsidRPr="006654A2" w:rsidTr="004B6C75">
        <w:tc>
          <w:tcPr>
            <w:tcW w:w="1781"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Načini praćenja kvalitete koji osiguravaju stjecanje utvrđenih ishoda učenja</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Pohađanje nastave, aktivnost u nastavi, kontinuirana provjera znanja, praktični rad.</w:t>
            </w:r>
          </w:p>
        </w:tc>
      </w:tr>
      <w:tr w:rsidR="0003079F" w:rsidRPr="006654A2" w:rsidTr="004B6C75">
        <w:tc>
          <w:tcPr>
            <w:tcW w:w="1781"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color w:val="000000"/>
                <w:sz w:val="20"/>
                <w:szCs w:val="20"/>
              </w:rPr>
              <w:t>Ostalo (prema mišljenju predlagatelja)</w:t>
            </w:r>
          </w:p>
        </w:tc>
        <w:tc>
          <w:tcPr>
            <w:tcW w:w="7684"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079F" w:rsidRPr="006654A2" w:rsidRDefault="0003079F" w:rsidP="004B6C75">
            <w:pPr>
              <w:widowControl/>
              <w:spacing w:after="142" w:line="276" w:lineRule="auto"/>
              <w:rPr>
                <w:rFonts w:ascii="Times New Roman" w:eastAsia="Times New Roman" w:hAnsi="Times New Roman" w:cs="Times New Roman"/>
                <w:sz w:val="24"/>
                <w:szCs w:val="24"/>
              </w:rPr>
            </w:pPr>
            <w:r w:rsidRPr="006654A2">
              <w:rPr>
                <w:rFonts w:ascii="Arial" w:eastAsia="Times New Roman" w:hAnsi="Arial" w:cs="Arial"/>
                <w:sz w:val="20"/>
                <w:szCs w:val="20"/>
              </w:rPr>
              <w:t>U slučaju naprednije grupe studenata, zadana literatura će se prilagoditi svakoj naprednijoj grupi studenata.</w:t>
            </w:r>
          </w:p>
        </w:tc>
      </w:tr>
    </w:tbl>
    <w:p w:rsidR="00735F7B" w:rsidRPr="006654A2"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13.Uvod u povijest umjetnosti</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13.1.Uvod u povijest umjetnosti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3"/>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Uvod u povijest umjetnosti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UAP00S</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 semestar,  I godina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F54F6A" w:rsidRDefault="00D678ED">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dr. sc. Danijela Matetić-Poljak, v.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Upoznati studente s temeljnom terminologijom vezanoj uz likovne umjetnosti. Osposobiti studente za samostalnu analizu i kritičko vrednovanje likovnog djela kako bi mogli dovesti u korelaciju djela likovne i glazbene umjetnosti. </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Upisan studij</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Nakon položenog kolegija student će: </w:t>
            </w:r>
          </w:p>
          <w:p w:rsidR="00735F7B" w:rsidRDefault="00572090" w:rsidP="00113F5C">
            <w:pPr>
              <w:pStyle w:val="Normal1"/>
              <w:widowControl/>
              <w:numPr>
                <w:ilvl w:val="0"/>
                <w:numId w:val="13"/>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usvojiti osnovnu terminologiju vezanu uz pojedine grane likovnih umjetnosti</w:t>
            </w:r>
          </w:p>
          <w:p w:rsidR="00735F7B" w:rsidRDefault="00572090" w:rsidP="00113F5C">
            <w:pPr>
              <w:pStyle w:val="Normal1"/>
              <w:widowControl/>
              <w:numPr>
                <w:ilvl w:val="0"/>
                <w:numId w:val="13"/>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znati analizirati likovno djelo uz primjenu  osnovne terminologije</w:t>
            </w:r>
          </w:p>
          <w:p w:rsidR="00735F7B" w:rsidRDefault="00572090" w:rsidP="00113F5C">
            <w:pPr>
              <w:pStyle w:val="Normal1"/>
              <w:widowControl/>
              <w:numPr>
                <w:ilvl w:val="0"/>
                <w:numId w:val="13"/>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razlikovati formalistički i kontekstualni  pristup djelu</w:t>
            </w:r>
          </w:p>
          <w:p w:rsidR="00735F7B" w:rsidRDefault="00572090" w:rsidP="00113F5C">
            <w:pPr>
              <w:pStyle w:val="Normal1"/>
              <w:widowControl/>
              <w:numPr>
                <w:ilvl w:val="0"/>
                <w:numId w:val="13"/>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znati osnovne karakteristike povijesnih razdoblja predviđenih programom </w:t>
            </w:r>
          </w:p>
          <w:p w:rsidR="00735F7B" w:rsidRDefault="00572090" w:rsidP="00113F5C">
            <w:pPr>
              <w:pStyle w:val="Normal1"/>
              <w:widowControl/>
              <w:numPr>
                <w:ilvl w:val="0"/>
                <w:numId w:val="13"/>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znati dovesti djela likovne umjetnosti u korelaciju s djelima glazbene umjetnosti</w:t>
            </w:r>
          </w:p>
          <w:p w:rsidR="00735F7B" w:rsidRDefault="00735F7B">
            <w:pPr>
              <w:pStyle w:val="Normal1"/>
              <w:widowControl/>
              <w:pBdr>
                <w:top w:val="nil"/>
                <w:left w:val="nil"/>
                <w:bottom w:val="nil"/>
                <w:right w:val="nil"/>
                <w:between w:val="nil"/>
              </w:pBdr>
              <w:tabs>
                <w:tab w:val="left" w:pos="2100"/>
              </w:tabs>
              <w:spacing w:line="276" w:lineRule="auto"/>
              <w:ind w:left="720"/>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100"/>
              </w:tabs>
              <w:spacing w:line="276" w:lineRule="auto"/>
              <w:ind w:left="720"/>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Uvod u predmet. Umjetnost i likovne umjetnosti. Grane likovnih umjetnosti. Formalistički i kontekstualni pristup djelu. </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Likovni elementi 1: Točka. Crta (crte po značenju i crte po karakteru)</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Likovni elementi 2: Boja (kako vidimo, osnovna svojstva boje, psihološko i simboličko djelovanje boje)</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Likovni elementi 3: Ploha. Površina</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Likovni elementi 4: Volumen i prostor</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Perspektiva </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Kompozicijska načela: kontrast, harmonija, ritam, ravnoteža, proporcija,  dominacija, jedinstvo</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Tehnike: Osnovne </w:t>
            </w:r>
            <w:r w:rsidR="006654A2">
              <w:rPr>
                <w:rFonts w:ascii="Arial" w:eastAsia="Arial" w:hAnsi="Arial" w:cs="Arial"/>
                <w:color w:val="000000"/>
                <w:sz w:val="20"/>
                <w:szCs w:val="20"/>
              </w:rPr>
              <w:t>crtačke, slikarske</w:t>
            </w:r>
            <w:r>
              <w:rPr>
                <w:rFonts w:ascii="Arial" w:eastAsia="Arial" w:hAnsi="Arial" w:cs="Arial"/>
                <w:color w:val="000000"/>
                <w:sz w:val="20"/>
                <w:szCs w:val="20"/>
              </w:rPr>
              <w:t xml:space="preserve">, kiparske i arhitektonske tehnike </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Urbanizam</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Posjet Galeriji umjetnina u Splitu</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Uvod u povijest umjetnosti: Prahistorija</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Egipat</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Kulture Mezopotamije</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Egejska umjetnost </w:t>
            </w:r>
          </w:p>
          <w:p w:rsidR="00735F7B" w:rsidRDefault="00572090" w:rsidP="00113F5C">
            <w:pPr>
              <w:pStyle w:val="Normal1"/>
              <w:widowControl/>
              <w:numPr>
                <w:ilvl w:val="0"/>
                <w:numId w:val="14"/>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Grčka umjetnost </w:t>
            </w:r>
          </w:p>
          <w:p w:rsidR="00735F7B" w:rsidRDefault="00735F7B">
            <w:pPr>
              <w:pStyle w:val="Normal1"/>
              <w:widowControl/>
              <w:pBdr>
                <w:top w:val="nil"/>
                <w:left w:val="nil"/>
                <w:bottom w:val="nil"/>
                <w:right w:val="nil"/>
                <w:between w:val="nil"/>
              </w:pBdr>
              <w:tabs>
                <w:tab w:val="left" w:pos="2460"/>
              </w:tabs>
              <w:spacing w:line="276" w:lineRule="auto"/>
              <w:ind w:left="360"/>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x</w:t>
            </w:r>
            <w:r>
              <w:rPr>
                <w:rFonts w:ascii="MS Gothic" w:eastAsia="MS Gothic" w:hAnsi="MS Gothic" w:cs="MS Gothic"/>
                <w:color w:val="000000"/>
                <w:sz w:val="20"/>
                <w:szCs w:val="20"/>
              </w:rPr>
              <w:t>☐</w:t>
            </w:r>
            <w:r>
              <w:rPr>
                <w:rFonts w:ascii="Arial" w:eastAsia="Arial" w:hAnsi="Arial" w:cs="Arial"/>
                <w:color w:val="000000"/>
                <w:sz w:val="20"/>
                <w:szCs w:val="20"/>
              </w:rPr>
              <w:t xml:space="preserve">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w:t>
            </w: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sidR="00F54F6A">
              <w:rPr>
                <w:rFonts w:ascii="Arial" w:eastAsia="Arial" w:hAnsi="Arial" w:cs="Arial"/>
                <w:color w:val="000000"/>
                <w:sz w:val="20"/>
                <w:szCs w:val="20"/>
              </w:rPr>
              <w:t xml:space="preserve"> laborat</w:t>
            </w:r>
            <w:r>
              <w:rPr>
                <w:rFonts w:ascii="Arial" w:eastAsia="Arial" w:hAnsi="Arial" w:cs="Arial"/>
                <w:color w:val="000000"/>
                <w:sz w:val="20"/>
                <w:szCs w:val="20"/>
              </w:rPr>
              <w: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Ocjena će se dodijeliti na temelju pohađanja nastave 10%, rezultata na kolokviju 30%, rezultata na završnom pismenom 30% i usmenom ispitu 30%.</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Položen kolokvij uvjet je za pristup završnom ispitu</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M. Jakubin, Likovni jezik i likovne tehnike temeljni pojmovi, Zagreb </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J. Damjanov Likovna umjetnost 1, Zagreb 1998.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6</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T. Marasović, Kulturna baština 1, Split</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H.W.Janson, A. F. Janson,</w:t>
            </w:r>
            <w:r>
              <w:rPr>
                <w:rFonts w:ascii="Arial" w:eastAsia="Arial" w:hAnsi="Arial" w:cs="Arial"/>
                <w:i/>
                <w:color w:val="000000"/>
                <w:sz w:val="20"/>
                <w:szCs w:val="20"/>
              </w:rPr>
              <w:t>Povijest umjetnosti</w:t>
            </w:r>
            <w:r>
              <w:rPr>
                <w:rFonts w:ascii="Arial" w:eastAsia="Arial" w:hAnsi="Arial" w:cs="Arial"/>
                <w:color w:val="000000"/>
                <w:sz w:val="20"/>
                <w:szCs w:val="20"/>
              </w:rPr>
              <w:t xml:space="preserve"> , Varaždin  2003.(odabrana poglavlja)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Studentske ankete, unutarnja i vanjska evaluacija studijskog programa i nastavnika.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13.2. Uvod u povijest umjetnosti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4"/>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Uvod u povijest umjetnosti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UAP10S</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semestar, I godina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F54F6A" w:rsidRDefault="00D678ED">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dr. sc. Danijela Matetić-Poljak, v.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Stjecanje temeljnih znanja o stilskim razdobljima u periodu od etruščanske umjetnosti do kraja XX. stoljeća na  području Europe i Mediteranskog bazena. Razumijevanje slijeda stilskih razdoblja i upoznavanje sa specifičnostima hrvatske likovne baštine, njenom mjestu i  značenju u širem kontekstu.</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Upisan studij</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Nakon položenog kolegija student će moći: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1.Razlikovati osnovna stilska razdoblja i pravce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2.Razumjeti slijed i geografsku rasprostranjenost stilskih razdoblja</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3. Prepoznati na najreprezentativnijim djelima karakteristike osnovnih stilskih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razdoblja i pravaca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4.Okvirno odrediti kojem stilskom razdoblju pripada pojedino djelo</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5.Analizirati i opisati djelo uz primjenu stručne terminologije</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Rimska umjetnost</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Dioklecijanova palača </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Ranokršćanska umjetnost</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Umjetnost Bizanta</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Predromanička umjetnost</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Romanika</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Gotika</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Renesansa i manirizam</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Barok </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Klasicizam i romantizam </w:t>
            </w:r>
          </w:p>
          <w:p w:rsidR="00735F7B" w:rsidRDefault="00572090"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Umjetnički pravci druge polovice XIX. stoljeća 1 :Realizam i impresionizam</w:t>
            </w:r>
          </w:p>
          <w:p w:rsidR="00735F7B" w:rsidRDefault="00572090" w:rsidP="00113F5C">
            <w:pPr>
              <w:pStyle w:val="Normal1"/>
              <w:widowControl/>
              <w:numPr>
                <w:ilvl w:val="0"/>
                <w:numId w:val="15"/>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Umjetnički pravci druge polovice XIX. stoljeća 2: Postimpresionizam, Secesija</w:t>
            </w:r>
          </w:p>
          <w:p w:rsidR="00735F7B" w:rsidRDefault="00572090" w:rsidP="00113F5C">
            <w:pPr>
              <w:pStyle w:val="Normal1"/>
              <w:widowControl/>
              <w:numPr>
                <w:ilvl w:val="0"/>
                <w:numId w:val="15"/>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Umjetnički pravci XX. Stoljeća 1: Fovizam, Kubizam, Ekspresionizam, Futurizam, Konstruktivizam, Apstraktna umjetnost, Dadaizam, Nadrealizam, Naiva</w:t>
            </w:r>
          </w:p>
          <w:p w:rsidR="00735F7B" w:rsidRDefault="00572090" w:rsidP="00113F5C">
            <w:pPr>
              <w:pStyle w:val="Normal1"/>
              <w:widowControl/>
              <w:numPr>
                <w:ilvl w:val="0"/>
                <w:numId w:val="15"/>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Umjetnički pravci XX. stoljeća 2: Socrealizam, Enformel, Pop-art, Programirana umjetnost, Op-art, Hiperrealizam, Konceptualna umjetnost, Transavangarda, Postmodrnizam</w:t>
            </w:r>
          </w:p>
          <w:p w:rsidR="00735F7B" w:rsidRDefault="00F54F6A" w:rsidP="00113F5C">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Arhitekt</w:t>
            </w:r>
            <w:r w:rsidR="00572090">
              <w:rPr>
                <w:rFonts w:ascii="Arial" w:eastAsia="Arial" w:hAnsi="Arial" w:cs="Arial"/>
                <w:color w:val="000000"/>
                <w:sz w:val="20"/>
                <w:szCs w:val="20"/>
              </w:rPr>
              <w:t xml:space="preserve">ura  i urbanizam XX. stoljeća. </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x</w:t>
            </w:r>
            <w:r>
              <w:rPr>
                <w:rFonts w:ascii="MS Gothic" w:eastAsia="MS Gothic" w:hAnsi="MS Gothic" w:cs="MS Gothic"/>
                <w:color w:val="000000"/>
                <w:sz w:val="20"/>
                <w:szCs w:val="20"/>
              </w:rPr>
              <w:t>☐</w:t>
            </w:r>
            <w:r>
              <w:rPr>
                <w:rFonts w:ascii="Arial" w:eastAsia="Arial" w:hAnsi="Arial" w:cs="Arial"/>
                <w:color w:val="000000"/>
                <w:sz w:val="20"/>
                <w:szCs w:val="20"/>
              </w:rPr>
              <w:t xml:space="preserve">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w:t>
            </w: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Ocjena će se dodijeliti na temelju pohađanja nastave 10%, rezultata na kolokviju 30%, rezultata na završnom pismenom 30% i usmenom ispitu 30%.</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Položen kolokvij uvjet je za pristup završnom ispitu.</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T. Marasović, Kulturna baština 1 ,Split 2001</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T. Marasović, Kulturna baština 2 ,Split 2001</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M. Pelc, Povijest umjetnosti u Hrvatskoj, Zagreb 2012.</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1</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H.W.Janson A. F. Janson,</w:t>
            </w:r>
            <w:r>
              <w:rPr>
                <w:rFonts w:ascii="Arial" w:eastAsia="Arial" w:hAnsi="Arial" w:cs="Arial"/>
                <w:i/>
                <w:color w:val="000000"/>
                <w:sz w:val="20"/>
                <w:szCs w:val="20"/>
              </w:rPr>
              <w:t>Povijest umjetnosti</w:t>
            </w:r>
            <w:r>
              <w:rPr>
                <w:rFonts w:ascii="Arial" w:eastAsia="Arial" w:hAnsi="Arial" w:cs="Arial"/>
                <w:color w:val="000000"/>
                <w:sz w:val="20"/>
                <w:szCs w:val="20"/>
              </w:rPr>
              <w:t xml:space="preserve"> , Varaždin  2003.(odabrana poglavlja) </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Studentske ankete, unutarnja i vanjska evaluacija studijskog programa i nastavnika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14.Glazbena pedagogija</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14.1 Glazbena pedagogija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5"/>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44"/>
        <w:gridCol w:w="45"/>
        <w:gridCol w:w="1632"/>
        <w:gridCol w:w="773"/>
        <w:gridCol w:w="64"/>
        <w:gridCol w:w="874"/>
        <w:gridCol w:w="353"/>
        <w:gridCol w:w="951"/>
        <w:gridCol w:w="107"/>
        <w:gridCol w:w="719"/>
        <w:gridCol w:w="520"/>
        <w:gridCol w:w="202"/>
        <w:gridCol w:w="706"/>
        <w:gridCol w:w="605"/>
        <w:gridCol w:w="69"/>
      </w:tblGrid>
      <w:tr w:rsidR="00735F7B">
        <w:tc>
          <w:tcPr>
            <w:tcW w:w="184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20"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Glazbena pedagogija 1</w:t>
            </w:r>
          </w:p>
        </w:tc>
      </w:tr>
      <w:tr w:rsidR="00735F7B">
        <w:tc>
          <w:tcPr>
            <w:tcW w:w="188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69"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UAM00B</w:t>
            </w:r>
          </w:p>
        </w:tc>
        <w:tc>
          <w:tcPr>
            <w:tcW w:w="2285"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821" w:type="dxa"/>
            <w:gridSpan w:val="6"/>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88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69"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4E783C" w:rsidRDefault="004E783C" w:rsidP="0003079F">
            <w:pPr>
              <w:pStyle w:val="Normal1"/>
              <w:widowControl/>
              <w:pBdr>
                <w:top w:val="nil"/>
                <w:left w:val="nil"/>
                <w:bottom w:val="nil"/>
                <w:right w:val="nil"/>
                <w:between w:val="nil"/>
              </w:pBdr>
              <w:rPr>
                <w:rFonts w:ascii="Arial" w:eastAsia="Arial" w:hAnsi="Arial" w:cs="Arial"/>
                <w:color w:val="000000"/>
                <w:sz w:val="20"/>
                <w:szCs w:val="20"/>
              </w:rPr>
            </w:pPr>
            <w:r w:rsidRPr="004E783C">
              <w:rPr>
                <w:rFonts w:ascii="Arial" w:eastAsia="Arial" w:hAnsi="Arial" w:cs="Arial"/>
                <w:color w:val="000000"/>
                <w:sz w:val="20"/>
                <w:szCs w:val="20"/>
              </w:rPr>
              <w:t xml:space="preserve">dr.sc.Vedrana Milin </w:t>
            </w:r>
            <w:r>
              <w:rPr>
                <w:rFonts w:ascii="Arial" w:eastAsia="Arial" w:hAnsi="Arial" w:cs="Arial"/>
                <w:color w:val="000000"/>
                <w:sz w:val="20"/>
                <w:szCs w:val="20"/>
              </w:rPr>
              <w:t>Ć</w:t>
            </w:r>
            <w:r w:rsidR="00572090" w:rsidRPr="004E783C">
              <w:rPr>
                <w:rFonts w:ascii="Arial" w:eastAsia="Arial" w:hAnsi="Arial" w:cs="Arial"/>
                <w:color w:val="000000"/>
                <w:sz w:val="20"/>
                <w:szCs w:val="20"/>
              </w:rPr>
              <w:t xml:space="preserve">urin, </w:t>
            </w:r>
            <w:r w:rsidR="0003079F">
              <w:rPr>
                <w:rFonts w:ascii="Arial" w:eastAsia="Arial" w:hAnsi="Arial" w:cs="Arial"/>
                <w:color w:val="000000"/>
                <w:sz w:val="20"/>
                <w:szCs w:val="20"/>
              </w:rPr>
              <w:t>izv. prof.</w:t>
            </w:r>
          </w:p>
        </w:tc>
        <w:tc>
          <w:tcPr>
            <w:tcW w:w="228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821" w:type="dxa"/>
            <w:gridSpan w:val="6"/>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889"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69"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Pr="004E783C" w:rsidRDefault="00572090" w:rsidP="009B73F5">
            <w:pPr>
              <w:pStyle w:val="Normal1"/>
              <w:widowControl/>
              <w:pBdr>
                <w:top w:val="nil"/>
                <w:left w:val="nil"/>
                <w:bottom w:val="nil"/>
                <w:right w:val="nil"/>
                <w:between w:val="nil"/>
              </w:pBdr>
              <w:rPr>
                <w:rFonts w:ascii="Arial" w:hAnsi="Arial" w:cs="Arial"/>
                <w:color w:val="000000"/>
              </w:rPr>
            </w:pPr>
            <w:r w:rsidRPr="004E783C">
              <w:rPr>
                <w:rFonts w:ascii="Arial" w:eastAsia="Arial" w:hAnsi="Arial" w:cs="Arial"/>
                <w:color w:val="000000"/>
                <w:sz w:val="20"/>
                <w:szCs w:val="20"/>
              </w:rPr>
              <w:t> </w:t>
            </w:r>
            <w:r w:rsidR="00746DB4" w:rsidRPr="004E783C">
              <w:rPr>
                <w:rFonts w:ascii="Arial" w:hAnsi="Arial" w:cs="Arial"/>
                <w:color w:val="292929"/>
                <w:sz w:val="20"/>
                <w:szCs w:val="20"/>
                <w:shd w:val="clear" w:color="auto" w:fill="FFFFFF"/>
              </w:rPr>
              <w:t xml:space="preserve">Anamarija Tadin, </w:t>
            </w:r>
            <w:r w:rsidR="009B73F5">
              <w:rPr>
                <w:rFonts w:ascii="Arial" w:hAnsi="Arial" w:cs="Arial"/>
                <w:color w:val="292929"/>
                <w:sz w:val="20"/>
                <w:szCs w:val="20"/>
                <w:shd w:val="clear" w:color="auto" w:fill="FFFFFF"/>
              </w:rPr>
              <w:t>asist.</w:t>
            </w:r>
          </w:p>
        </w:tc>
        <w:tc>
          <w:tcPr>
            <w:tcW w:w="2285"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Način izvođenja nastave (broj sati u semestru)</w:t>
            </w:r>
          </w:p>
        </w:tc>
        <w:tc>
          <w:tcPr>
            <w:tcW w:w="719"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6"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7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889"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69"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85"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19"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6"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7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88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69"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8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821" w:type="dxa"/>
            <w:gridSpan w:val="6"/>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88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75" w:type="dxa"/>
            <w:gridSpan w:val="1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Osposobljavanje studenata za proučavanje glazbeno-pedagoških pitanja kroz upoznavanje pedagoških i psiholoških zakonitosti stjecanja glazbenih znanja  i umijeća. Osposobljavanje studenata za samostalno istraživanje na tom području.</w:t>
            </w:r>
          </w:p>
        </w:tc>
      </w:tr>
      <w:tr w:rsidR="00735F7B">
        <w:tc>
          <w:tcPr>
            <w:tcW w:w="188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75"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Položeni ispiti iz predmeta Didaktika i Psihologija odgoja i obrazovanja</w:t>
            </w:r>
          </w:p>
          <w:p w:rsidR="00735F7B" w:rsidRDefault="00572090">
            <w:pPr>
              <w:pStyle w:val="Normal1"/>
              <w:widowControl/>
              <w:pBdr>
                <w:top w:val="nil"/>
                <w:left w:val="nil"/>
                <w:bottom w:val="nil"/>
                <w:right w:val="nil"/>
                <w:between w:val="nil"/>
              </w:pBdr>
              <w:tabs>
                <w:tab w:val="left" w:pos="1092"/>
              </w:tabs>
              <w:spacing w:after="200" w:line="276" w:lineRule="auto"/>
              <w:rPr>
                <w:rFonts w:ascii="Arial" w:eastAsia="Arial" w:hAnsi="Arial" w:cs="Arial"/>
                <w:color w:val="000000"/>
                <w:sz w:val="20"/>
                <w:szCs w:val="20"/>
              </w:rPr>
            </w:pPr>
            <w:r>
              <w:rPr>
                <w:rFonts w:ascii="Arial" w:eastAsia="Arial" w:hAnsi="Arial" w:cs="Arial"/>
                <w:color w:val="000000"/>
                <w:sz w:val="20"/>
                <w:szCs w:val="20"/>
              </w:rPr>
              <w:tab/>
            </w:r>
          </w:p>
        </w:tc>
      </w:tr>
      <w:tr w:rsidR="00735F7B">
        <w:tc>
          <w:tcPr>
            <w:tcW w:w="188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75"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 Definirati područja glazbene pedagogije; posebno školsku pedagogiju.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Protumačiti pojam odgoja i njegova obilježja.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3. Objasniti pedagoške pravce u primjeni danas.</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4. Razlikovati glazbenu nastavu u različitim vrstama i razinama glazbenog obrazovanja danas.</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 Usporediti glazbenu nastavu i odgojno-obrazovne sustave kroz povijest.</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6. Izraditi esej iz odabrane teme.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88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Sadržaj predmeta detaljno razrađen prema satnici nastave</w:t>
            </w:r>
          </w:p>
        </w:tc>
        <w:tc>
          <w:tcPr>
            <w:tcW w:w="750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1. Pedagogija kao znanstvena disciplina: predmet, zadaci, područje istraživanja i proučavanja.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2. Glazbena pedagogija – Odgoj - Glazbeni odgoj.</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3. Školska pedagogija.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4.- 5. Odgojno-obrazovni sustav kod nas i u svijetu.</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6. Stručna glazbena nastava. Stjecanje znanja i umijeća kao učenje glazbenog jezika.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7.- 8. Psihologija glazbe. Glazbena nadarenost. Teorije glazbenih sposobnosti.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9. Glazbeni sluh. Ispitivanje glazbenih sposobnosti.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10. Glazbena percepcija.</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11.– 12. Metode intonacije. Relativne; apsolutne.</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13. Estetski odgoj i nastava glazbe.</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14. Ocjenjivanje u glazbenoj nastavi.</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15. Osobine uspješnog nastavnika glazbe.</w:t>
            </w: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c>
          <w:tcPr>
            <w:tcW w:w="69" w:type="dxa"/>
            <w:shd w:val="clear" w:color="auto" w:fill="auto"/>
            <w:tcMar>
              <w:left w:w="10" w:type="dxa"/>
              <w:right w:w="10" w:type="dxa"/>
            </w:tcMar>
          </w:tcPr>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r>
      <w:tr w:rsidR="00735F7B">
        <w:trPr>
          <w:trHeight w:val="349"/>
        </w:trPr>
        <w:tc>
          <w:tcPr>
            <w:tcW w:w="1889"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seminari i radionice</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terenska nastava</w:t>
            </w:r>
          </w:p>
        </w:tc>
        <w:tc>
          <w:tcPr>
            <w:tcW w:w="4232"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889"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32" w:type="dxa"/>
            <w:gridSpan w:val="9"/>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88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75"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izrada eseja i pripremanje za obradu samostalnog seminarskog rada.</w:t>
            </w:r>
          </w:p>
        </w:tc>
      </w:tr>
      <w:tr w:rsidR="00735F7B">
        <w:trPr>
          <w:trHeight w:val="397"/>
        </w:trPr>
        <w:tc>
          <w:tcPr>
            <w:tcW w:w="1889"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3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1"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8"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80"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80"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80"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80"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32"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3"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1"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1"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48"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80"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889"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75" w:type="dxa"/>
            <w:gridSpan w:val="13"/>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Provjera znanja kroz pozitivno ocijenjene praktične i samostalne obrade izabranih tema, te usmeni ispit.</w:t>
            </w:r>
          </w:p>
        </w:tc>
      </w:tr>
      <w:tr w:rsidR="00735F7B">
        <w:tc>
          <w:tcPr>
            <w:tcW w:w="1889"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54"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39"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82" w:type="dxa"/>
            <w:gridSpan w:val="4"/>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Metodika nastave glazbe – tematsko-teorijski aspekti</w:t>
            </w:r>
            <w:r>
              <w:rPr>
                <w:rFonts w:ascii="Arial" w:eastAsia="Arial" w:hAnsi="Arial" w:cs="Arial"/>
                <w:color w:val="000000"/>
                <w:sz w:val="20"/>
                <w:szCs w:val="20"/>
              </w:rPr>
              <w:t>. Osijek, Sveučilište J. J.Strossmayera - Pedagoški fakultet 1996.;</w:t>
            </w:r>
          </w:p>
        </w:tc>
        <w:tc>
          <w:tcPr>
            <w:tcW w:w="1239"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82" w:type="dxa"/>
            <w:gridSpan w:val="4"/>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Metodika glazbene nastave – praksa I. dio</w:t>
            </w:r>
            <w:r>
              <w:rPr>
                <w:rFonts w:ascii="Arial" w:eastAsia="Arial" w:hAnsi="Arial" w:cs="Arial"/>
                <w:color w:val="000000"/>
                <w:sz w:val="20"/>
                <w:szCs w:val="20"/>
              </w:rPr>
              <w:t>. Zagreb, Jakša Zlatar, 2004.;</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POŽGAJ, Joža, </w:t>
            </w:r>
            <w:r>
              <w:rPr>
                <w:rFonts w:ascii="Arial" w:eastAsia="Arial" w:hAnsi="Arial" w:cs="Arial"/>
                <w:i/>
                <w:color w:val="000000"/>
                <w:sz w:val="20"/>
                <w:szCs w:val="20"/>
              </w:rPr>
              <w:t>Metodika nastave glazbene kulture u osnovnoj školi</w:t>
            </w:r>
            <w:r>
              <w:rPr>
                <w:rFonts w:ascii="Arial" w:eastAsia="Arial" w:hAnsi="Arial" w:cs="Arial"/>
                <w:color w:val="000000"/>
                <w:sz w:val="20"/>
                <w:szCs w:val="20"/>
              </w:rPr>
              <w:t>. Zagreb, Prosvjetni sabor Hrvatske, 1988.;</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Psihološke osnove intonacije i ritma</w:t>
            </w:r>
            <w:r>
              <w:rPr>
                <w:rFonts w:ascii="Arial" w:eastAsia="Arial" w:hAnsi="Arial" w:cs="Arial"/>
                <w:color w:val="000000"/>
                <w:sz w:val="20"/>
                <w:szCs w:val="20"/>
              </w:rPr>
              <w:t>. Zagreb, Muzička akademija 1982.;</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rPr>
              <w:t>Nastavni plan i program – Glazbena kultura</w:t>
            </w:r>
            <w:r>
              <w:rPr>
                <w:rFonts w:ascii="Arial" w:eastAsia="Arial" w:hAnsi="Arial" w:cs="Arial"/>
                <w:color w:val="000000"/>
                <w:sz w:val="20"/>
                <w:szCs w:val="20"/>
              </w:rPr>
              <w:t>, 1999. Katalozi znanja.</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Praćenje glazbeno-pedagoških tema u časopisima: </w:t>
            </w:r>
            <w:r>
              <w:rPr>
                <w:rFonts w:ascii="Arial" w:eastAsia="Arial" w:hAnsi="Arial" w:cs="Arial"/>
                <w:i/>
                <w:color w:val="000000"/>
                <w:sz w:val="20"/>
                <w:szCs w:val="20"/>
              </w:rPr>
              <w:t>Tonovi</w:t>
            </w:r>
            <w:r>
              <w:rPr>
                <w:rFonts w:ascii="Arial" w:eastAsia="Arial" w:hAnsi="Arial" w:cs="Arial"/>
                <w:b/>
                <w:i/>
                <w:color w:val="000000"/>
                <w:sz w:val="20"/>
                <w:szCs w:val="20"/>
              </w:rPr>
              <w:t xml:space="preserve">, </w:t>
            </w:r>
            <w:r>
              <w:rPr>
                <w:rFonts w:ascii="Arial" w:eastAsia="Arial" w:hAnsi="Arial" w:cs="Arial"/>
                <w:i/>
                <w:color w:val="000000"/>
                <w:sz w:val="20"/>
                <w:szCs w:val="20"/>
              </w:rPr>
              <w:t>Theoria</w:t>
            </w:r>
            <w:r>
              <w:rPr>
                <w:rFonts w:ascii="Arial" w:eastAsia="Arial" w:hAnsi="Arial" w:cs="Arial"/>
                <w:color w:val="000000"/>
                <w:sz w:val="20"/>
                <w:szCs w:val="20"/>
              </w:rPr>
              <w:t xml:space="preserve">; </w:t>
            </w:r>
            <w:r>
              <w:rPr>
                <w:rFonts w:ascii="Arial" w:eastAsia="Arial" w:hAnsi="Arial" w:cs="Arial"/>
                <w:i/>
                <w:color w:val="000000"/>
                <w:sz w:val="20"/>
                <w:szCs w:val="20"/>
              </w:rPr>
              <w:t xml:space="preserve">Bašćinski glasi. </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Udžbenici / priručnici za osnovne škole, glazbene škole, gimnazije.</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39"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88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75" w:type="dxa"/>
            <w:gridSpan w:val="1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ind w:left="67" w:firstLine="67"/>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Testiranje u muzici</w:t>
            </w:r>
            <w:r>
              <w:rPr>
                <w:rFonts w:ascii="Arial" w:eastAsia="Arial" w:hAnsi="Arial" w:cs="Arial"/>
                <w:color w:val="000000"/>
                <w:sz w:val="20"/>
                <w:szCs w:val="20"/>
              </w:rPr>
              <w:t xml:space="preserve">. Zagreb, Muzikološki zavod Muzičke akademije 1981.; ČELAR, Antun, </w:t>
            </w:r>
            <w:r>
              <w:rPr>
                <w:rFonts w:ascii="Arial" w:eastAsia="Arial" w:hAnsi="Arial" w:cs="Arial"/>
                <w:i/>
                <w:color w:val="000000"/>
                <w:sz w:val="20"/>
                <w:szCs w:val="20"/>
              </w:rPr>
              <w:t>Crtice iz glazbene didaktike</w:t>
            </w:r>
            <w:r>
              <w:rPr>
                <w:rFonts w:ascii="Arial" w:eastAsia="Arial" w:hAnsi="Arial" w:cs="Arial"/>
                <w:color w:val="000000"/>
                <w:sz w:val="20"/>
                <w:szCs w:val="20"/>
              </w:rPr>
              <w:t xml:space="preserve">. Zagreb, Glazbeno – pedagoška biblioteka Grančel, 2000.; MANASTERIOTTI Višnja, </w:t>
            </w:r>
            <w:r>
              <w:rPr>
                <w:rFonts w:ascii="Arial" w:eastAsia="Arial" w:hAnsi="Arial" w:cs="Arial"/>
                <w:i/>
                <w:color w:val="000000"/>
                <w:sz w:val="20"/>
                <w:szCs w:val="20"/>
              </w:rPr>
              <w:t>Muzički odgoj na početnom stupnju</w:t>
            </w:r>
            <w:r>
              <w:rPr>
                <w:rFonts w:ascii="Arial" w:eastAsia="Arial" w:hAnsi="Arial" w:cs="Arial"/>
                <w:color w:val="000000"/>
                <w:sz w:val="20"/>
                <w:szCs w:val="20"/>
              </w:rPr>
              <w:t xml:space="preserve">. Metodske upute za odgajatelje i nastavnike razredne nastave, Zagreb, Školska knjiga 1973.; MAJER - BOBETKO, Sanja, </w:t>
            </w:r>
            <w:r>
              <w:rPr>
                <w:rFonts w:ascii="Arial" w:eastAsia="Arial" w:hAnsi="Arial" w:cs="Arial"/>
                <w:i/>
                <w:color w:val="000000"/>
                <w:sz w:val="20"/>
                <w:szCs w:val="20"/>
              </w:rPr>
              <w:t>Osnove glazbene kulture</w:t>
            </w:r>
            <w:r>
              <w:rPr>
                <w:rFonts w:ascii="Arial" w:eastAsia="Arial" w:hAnsi="Arial" w:cs="Arial"/>
                <w:color w:val="000000"/>
                <w:sz w:val="20"/>
                <w:szCs w:val="20"/>
              </w:rPr>
              <w:t xml:space="preserve">. </w:t>
            </w:r>
            <w:r>
              <w:rPr>
                <w:rFonts w:ascii="Arial" w:eastAsia="Arial" w:hAnsi="Arial" w:cs="Arial"/>
                <w:color w:val="000000"/>
                <w:sz w:val="20"/>
                <w:szCs w:val="20"/>
              </w:rPr>
              <w:lastRenderedPageBreak/>
              <w:t xml:space="preserve">Zagreb, Školska knjiga, 1991.; SEITZ - HALLWACHS, </w:t>
            </w:r>
            <w:r>
              <w:rPr>
                <w:rFonts w:ascii="Arial" w:eastAsia="Arial" w:hAnsi="Arial" w:cs="Arial"/>
                <w:i/>
                <w:color w:val="000000"/>
                <w:sz w:val="20"/>
                <w:szCs w:val="20"/>
              </w:rPr>
              <w:t>Montessori ili Waldorf</w:t>
            </w:r>
            <w:r>
              <w:rPr>
                <w:rFonts w:ascii="Arial" w:eastAsia="Arial" w:hAnsi="Arial" w:cs="Arial"/>
                <w:color w:val="000000"/>
                <w:sz w:val="20"/>
                <w:szCs w:val="20"/>
              </w:rPr>
              <w:t xml:space="preserve">? Zagreb, Educa, Nakladno društvo, d.o.o. 1996.; MOTTE-HABER, Helga, </w:t>
            </w:r>
            <w:r>
              <w:rPr>
                <w:rFonts w:ascii="Arial" w:eastAsia="Arial" w:hAnsi="Arial" w:cs="Arial"/>
                <w:i/>
                <w:color w:val="000000"/>
                <w:sz w:val="20"/>
                <w:szCs w:val="20"/>
              </w:rPr>
              <w:t>Psihologija glazbe</w:t>
            </w:r>
            <w:r>
              <w:rPr>
                <w:rFonts w:ascii="Arial" w:eastAsia="Arial" w:hAnsi="Arial" w:cs="Arial"/>
                <w:color w:val="000000"/>
                <w:sz w:val="20"/>
                <w:szCs w:val="20"/>
              </w:rPr>
              <w:t xml:space="preserve">. Jastrebarsko, Naklada Slap, 1999.; MIRKOVIĆ-RADOŠ, Ksenija, </w:t>
            </w:r>
            <w:r>
              <w:rPr>
                <w:rFonts w:ascii="Arial" w:eastAsia="Arial" w:hAnsi="Arial" w:cs="Arial"/>
                <w:i/>
                <w:color w:val="000000"/>
                <w:sz w:val="20"/>
                <w:szCs w:val="20"/>
              </w:rPr>
              <w:t>Psihologija muzičkih sposobnosti</w:t>
            </w:r>
            <w:r>
              <w:rPr>
                <w:rFonts w:ascii="Arial" w:eastAsia="Arial" w:hAnsi="Arial" w:cs="Arial"/>
                <w:color w:val="000000"/>
                <w:sz w:val="20"/>
                <w:szCs w:val="20"/>
              </w:rPr>
              <w:t xml:space="preserve">. Beograd, Zavod za udžbenike i nastavna sredstva, 1983. </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88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Načini praćenja kvalitete koji osiguravaju stjecanje utvrđenih ishoda učenja</w:t>
            </w:r>
          </w:p>
        </w:tc>
        <w:tc>
          <w:tcPr>
            <w:tcW w:w="7575"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88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75" w:type="dxa"/>
            <w:gridSpan w:val="13"/>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14.2. Glazbena pedagogija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6"/>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Glazbena pedagogija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UAM10B</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rsidP="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dr.sc.Vedrana Milin Ćurin, </w:t>
            </w:r>
            <w:r w:rsidR="0003079F">
              <w:rPr>
                <w:rFonts w:ascii="Arial" w:eastAsia="Arial" w:hAnsi="Arial" w:cs="Arial"/>
                <w:color w:val="000000"/>
                <w:sz w:val="20"/>
                <w:szCs w:val="20"/>
              </w:rPr>
              <w:t>izv.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Pr="004E783C" w:rsidRDefault="00746DB4" w:rsidP="009B73F5">
            <w:pPr>
              <w:pStyle w:val="Normal1"/>
              <w:widowControl/>
              <w:pBdr>
                <w:top w:val="nil"/>
                <w:left w:val="nil"/>
                <w:bottom w:val="nil"/>
                <w:right w:val="nil"/>
                <w:between w:val="nil"/>
              </w:pBdr>
              <w:rPr>
                <w:rFonts w:ascii="Arial" w:hAnsi="Arial" w:cs="Arial"/>
                <w:color w:val="000000"/>
              </w:rPr>
            </w:pPr>
            <w:r w:rsidRPr="004E783C">
              <w:rPr>
                <w:rFonts w:ascii="Arial" w:eastAsia="Arial" w:hAnsi="Arial" w:cs="Arial"/>
                <w:color w:val="000000"/>
                <w:sz w:val="20"/>
                <w:szCs w:val="20"/>
              </w:rPr>
              <w:t> </w:t>
            </w:r>
            <w:r w:rsidRPr="004E783C">
              <w:rPr>
                <w:rFonts w:ascii="Arial" w:hAnsi="Arial" w:cs="Arial"/>
                <w:color w:val="292929"/>
                <w:sz w:val="20"/>
                <w:szCs w:val="20"/>
                <w:shd w:val="clear" w:color="auto" w:fill="FFFFFF"/>
              </w:rPr>
              <w:t xml:space="preserve">Anamarija Tadin, </w:t>
            </w:r>
            <w:r w:rsidR="009B73F5">
              <w:rPr>
                <w:rFonts w:ascii="Arial" w:hAnsi="Arial" w:cs="Arial"/>
                <w:color w:val="292929"/>
                <w:sz w:val="20"/>
                <w:szCs w:val="20"/>
                <w:shd w:val="clear" w:color="auto" w:fill="FFFFFF"/>
              </w:rPr>
              <w:t>asist.</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obvezni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Osposobljavanje studenata za proučavanje glazbeno-pedagoških pitanja kroz upoznavanje pedagoških i psiholoških zakonitosti stjecanja glazbenih znanja  i umijeća. Osposobljavanje studenata za samostalno istraživanje na tom području.</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1092"/>
              </w:tabs>
              <w:spacing w:after="200" w:line="276" w:lineRule="auto"/>
              <w:rPr>
                <w:rFonts w:ascii="Arial" w:eastAsia="Arial" w:hAnsi="Arial" w:cs="Arial"/>
                <w:color w:val="000000"/>
                <w:sz w:val="20"/>
                <w:szCs w:val="20"/>
              </w:rPr>
            </w:pPr>
            <w:r>
              <w:rPr>
                <w:rFonts w:ascii="Arial" w:eastAsia="Arial" w:hAnsi="Arial" w:cs="Arial"/>
                <w:color w:val="000000"/>
                <w:sz w:val="20"/>
                <w:szCs w:val="20"/>
              </w:rPr>
              <w:t>Položen ispit iz predmeta Glazbena pedagogija 1.</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 Opisati razvoj glazbenog školstva kroz povijest.</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2. Razlikovati ulogu i značaj glazbenog poučavanja u ovisnosti o društvenim i kulturnim mijenama.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3.Interpretirati ciljeve i zadatke nastave s obzirom na oblike glazbene nastave u pojedinoj vrsti škola..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4. Realizirati samostalno provedeno istraživanje.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 Prikazati ga u obliku seminarskog rada (javno, u razredu).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 xml:space="preserve">1.- 7. Povijest glazbene nastave. </w:t>
            </w:r>
          </w:p>
          <w:p w:rsidR="00735F7B" w:rsidRDefault="00572090">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 xml:space="preserve">(Stari vijek; Grčka; Srednji vijek; 16. st.; 17. st.; 18. st.; 19. st.; 20 st. do danas.) </w:t>
            </w:r>
          </w:p>
          <w:p w:rsidR="00735F7B" w:rsidRDefault="00572090">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8. Povijest glazbene nastave u Hrvatskoj.</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9. Glazbena nastava u općeobrazovnoj školi, gimnaziji, glazbenoj školi. </w:t>
            </w:r>
          </w:p>
          <w:p w:rsidR="00735F7B" w:rsidRDefault="00572090">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 xml:space="preserve">10. Nastavni planovi i programi. </w:t>
            </w:r>
          </w:p>
          <w:p w:rsidR="00735F7B" w:rsidRDefault="00572090">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11.-15. Seminarski radovi studenata (javno).</w:t>
            </w:r>
          </w:p>
          <w:p w:rsidR="00735F7B" w:rsidRDefault="00735F7B">
            <w:pPr>
              <w:pStyle w:val="Normal1"/>
              <w:widowControl/>
              <w:pBdr>
                <w:top w:val="nil"/>
                <w:left w:val="nil"/>
                <w:bottom w:val="nil"/>
                <w:right w:val="nil"/>
                <w:between w:val="nil"/>
              </w:pBdr>
              <w:spacing w:after="200"/>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w:t>
            </w:r>
            <w:r>
              <w:rPr>
                <w:rFonts w:ascii="Arial" w:eastAsia="Arial" w:hAnsi="Arial" w:cs="Arial"/>
                <w:color w:val="000000"/>
                <w:sz w:val="20"/>
                <w:szCs w:val="20"/>
              </w:rPr>
              <w:t xml:space="preserve"> </w:t>
            </w:r>
            <w:r>
              <w:rPr>
                <w:rFonts w:ascii="Arial" w:eastAsia="Arial" w:hAnsi="Arial" w:cs="Arial"/>
                <w:b/>
                <w:color w:val="000000"/>
                <w:sz w:val="20"/>
                <w:szCs w:val="20"/>
              </w:rPr>
              <w:t>seminari i radionice</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w:t>
            </w:r>
            <w:r>
              <w:rPr>
                <w:rFonts w:ascii="Arial" w:eastAsia="Arial" w:hAnsi="Arial" w:cs="Arial"/>
                <w:color w:val="000000"/>
                <w:sz w:val="20"/>
                <w:szCs w:val="20"/>
              </w:rPr>
              <w:t xml:space="preserve"> </w:t>
            </w:r>
            <w:r>
              <w:rPr>
                <w:rFonts w:ascii="Arial" w:eastAsia="Arial" w:hAnsi="Arial" w:cs="Arial"/>
                <w:b/>
                <w:color w:val="000000"/>
                <w:sz w:val="20"/>
                <w:szCs w:val="20"/>
              </w:rPr>
              <w:t>samostalni  zadaci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Pohađanje nastave, izrada seminarskih radova.</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Provjera znanja kroz pozitivno ocijenjen seminarski rad te usmeni ispit.</w:t>
            </w:r>
          </w:p>
        </w:tc>
      </w:tr>
      <w:tr w:rsidR="00735F7B">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Metodika nastave glazbe – tematsko-teorijski aspekti</w:t>
            </w:r>
            <w:r>
              <w:rPr>
                <w:rFonts w:ascii="Arial" w:eastAsia="Arial" w:hAnsi="Arial" w:cs="Arial"/>
                <w:color w:val="000000"/>
                <w:sz w:val="20"/>
                <w:szCs w:val="20"/>
              </w:rPr>
              <w:t>. Osijek, Sveučilište J. J.Strossmayera - Pedagoški fakultet 1996.;</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Metodika glazbene nastave – praksa I. dio</w:t>
            </w:r>
            <w:r>
              <w:rPr>
                <w:rFonts w:ascii="Arial" w:eastAsia="Arial" w:hAnsi="Arial" w:cs="Arial"/>
                <w:color w:val="000000"/>
                <w:sz w:val="20"/>
                <w:szCs w:val="20"/>
              </w:rPr>
              <w:t>. Zagreb, Jakša Zlatar, 2004.;</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POŽGAJ, Joža, </w:t>
            </w:r>
            <w:r>
              <w:rPr>
                <w:rFonts w:ascii="Arial" w:eastAsia="Arial" w:hAnsi="Arial" w:cs="Arial"/>
                <w:i/>
                <w:color w:val="000000"/>
                <w:sz w:val="20"/>
                <w:szCs w:val="20"/>
              </w:rPr>
              <w:t>Metodika nastave glazbene kulture u osnovnoj školi</w:t>
            </w:r>
            <w:r>
              <w:rPr>
                <w:rFonts w:ascii="Arial" w:eastAsia="Arial" w:hAnsi="Arial" w:cs="Arial"/>
                <w:color w:val="000000"/>
                <w:sz w:val="20"/>
                <w:szCs w:val="20"/>
              </w:rPr>
              <w:t>. Zagreb, Prosvjetni sabor Hrvatske, 1988.;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Psihološke osnove intonacije i ritma</w:t>
            </w:r>
            <w:r>
              <w:rPr>
                <w:rFonts w:ascii="Arial" w:eastAsia="Arial" w:hAnsi="Arial" w:cs="Arial"/>
                <w:color w:val="000000"/>
                <w:sz w:val="20"/>
                <w:szCs w:val="20"/>
              </w:rPr>
              <w:t>. Zagreb, Muzička akademija 1982.;</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rPr>
              <w:t>Nastavni plan i program – Glazbena kultura</w:t>
            </w:r>
            <w:r>
              <w:rPr>
                <w:rFonts w:ascii="Arial" w:eastAsia="Arial" w:hAnsi="Arial" w:cs="Arial"/>
                <w:color w:val="000000"/>
                <w:sz w:val="20"/>
                <w:szCs w:val="20"/>
              </w:rPr>
              <w:t>, 1999. Katalozi znanja.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Praćenje glazbeno-pedagoških tema u časopisima: </w:t>
            </w:r>
            <w:r>
              <w:rPr>
                <w:rFonts w:ascii="Arial" w:eastAsia="Arial" w:hAnsi="Arial" w:cs="Arial"/>
                <w:i/>
                <w:color w:val="000000"/>
                <w:sz w:val="20"/>
                <w:szCs w:val="20"/>
              </w:rPr>
              <w:t>Tonovi</w:t>
            </w:r>
            <w:r>
              <w:rPr>
                <w:rFonts w:ascii="Arial" w:eastAsia="Arial" w:hAnsi="Arial" w:cs="Arial"/>
                <w:b/>
                <w:i/>
                <w:color w:val="000000"/>
                <w:sz w:val="20"/>
                <w:szCs w:val="20"/>
              </w:rPr>
              <w:t xml:space="preserve">, </w:t>
            </w:r>
            <w:r>
              <w:rPr>
                <w:rFonts w:ascii="Arial" w:eastAsia="Arial" w:hAnsi="Arial" w:cs="Arial"/>
                <w:i/>
                <w:color w:val="000000"/>
                <w:sz w:val="20"/>
                <w:szCs w:val="20"/>
              </w:rPr>
              <w:t>Theoria</w:t>
            </w:r>
            <w:r>
              <w:rPr>
                <w:rFonts w:ascii="Arial" w:eastAsia="Arial" w:hAnsi="Arial" w:cs="Arial"/>
                <w:color w:val="000000"/>
                <w:sz w:val="20"/>
                <w:szCs w:val="20"/>
              </w:rPr>
              <w:t xml:space="preserve">; </w:t>
            </w:r>
            <w:r>
              <w:rPr>
                <w:rFonts w:ascii="Arial" w:eastAsia="Arial" w:hAnsi="Arial" w:cs="Arial"/>
                <w:i/>
                <w:color w:val="000000"/>
                <w:sz w:val="20"/>
                <w:szCs w:val="20"/>
              </w:rPr>
              <w:t xml:space="preserve">Bašćinski glasi.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Udžbenici / priručnici za osnovne škole, glazbene škole, gimnazije.</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ind w:left="67" w:firstLine="67"/>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Testiranje u muzici</w:t>
            </w:r>
            <w:r>
              <w:rPr>
                <w:rFonts w:ascii="Arial" w:eastAsia="Arial" w:hAnsi="Arial" w:cs="Arial"/>
                <w:color w:val="000000"/>
                <w:sz w:val="20"/>
                <w:szCs w:val="20"/>
              </w:rPr>
              <w:t xml:space="preserve">. Zagreb, Muzikološki zavod Muzičke akademije 1981.; ČELAR, Antun, </w:t>
            </w:r>
            <w:r>
              <w:rPr>
                <w:rFonts w:ascii="Arial" w:eastAsia="Arial" w:hAnsi="Arial" w:cs="Arial"/>
                <w:i/>
                <w:color w:val="000000"/>
                <w:sz w:val="20"/>
                <w:szCs w:val="20"/>
              </w:rPr>
              <w:t>Crtice iz glazbene didaktike</w:t>
            </w:r>
            <w:r>
              <w:rPr>
                <w:rFonts w:ascii="Arial" w:eastAsia="Arial" w:hAnsi="Arial" w:cs="Arial"/>
                <w:color w:val="000000"/>
                <w:sz w:val="20"/>
                <w:szCs w:val="20"/>
              </w:rPr>
              <w:t xml:space="preserve">. Zagreb, Glazbeno – pedagoška biblioteka Grančel, 2000.; MANASTERIOTTI Višnja, </w:t>
            </w:r>
            <w:r>
              <w:rPr>
                <w:rFonts w:ascii="Arial" w:eastAsia="Arial" w:hAnsi="Arial" w:cs="Arial"/>
                <w:i/>
                <w:color w:val="000000"/>
                <w:sz w:val="20"/>
                <w:szCs w:val="20"/>
              </w:rPr>
              <w:t>Muzički odgoj na početnom stupnju</w:t>
            </w:r>
            <w:r>
              <w:rPr>
                <w:rFonts w:ascii="Arial" w:eastAsia="Arial" w:hAnsi="Arial" w:cs="Arial"/>
                <w:color w:val="000000"/>
                <w:sz w:val="20"/>
                <w:szCs w:val="20"/>
              </w:rPr>
              <w:t xml:space="preserve">. Metodske upute za odgajatelje i nastavnike razredne nastave, Zagreb, Školska knjiga 1973.; MAJER - BOBETKO, Sanja, </w:t>
            </w:r>
            <w:r>
              <w:rPr>
                <w:rFonts w:ascii="Arial" w:eastAsia="Arial" w:hAnsi="Arial" w:cs="Arial"/>
                <w:i/>
                <w:color w:val="000000"/>
                <w:sz w:val="20"/>
                <w:szCs w:val="20"/>
              </w:rPr>
              <w:t>Osnove glazbene kulture</w:t>
            </w:r>
            <w:r>
              <w:rPr>
                <w:rFonts w:ascii="Arial" w:eastAsia="Arial" w:hAnsi="Arial" w:cs="Arial"/>
                <w:color w:val="000000"/>
                <w:sz w:val="20"/>
                <w:szCs w:val="20"/>
              </w:rPr>
              <w:t xml:space="preserve">. Zagreb, Školska knjiga, 1991.; SEITZ - HALLWACHS, </w:t>
            </w:r>
            <w:r>
              <w:rPr>
                <w:rFonts w:ascii="Arial" w:eastAsia="Arial" w:hAnsi="Arial" w:cs="Arial"/>
                <w:i/>
                <w:color w:val="000000"/>
                <w:sz w:val="20"/>
                <w:szCs w:val="20"/>
              </w:rPr>
              <w:t>Montessori ili Waldorf</w:t>
            </w:r>
            <w:r>
              <w:rPr>
                <w:rFonts w:ascii="Arial" w:eastAsia="Arial" w:hAnsi="Arial" w:cs="Arial"/>
                <w:color w:val="000000"/>
                <w:sz w:val="20"/>
                <w:szCs w:val="20"/>
              </w:rPr>
              <w:t xml:space="preserve">? Zagreb, Educa, Nakladno društvo, d.o.o. 1996.; MOTTE-HABER, Helga, </w:t>
            </w:r>
            <w:r>
              <w:rPr>
                <w:rFonts w:ascii="Arial" w:eastAsia="Arial" w:hAnsi="Arial" w:cs="Arial"/>
                <w:i/>
                <w:color w:val="000000"/>
                <w:sz w:val="20"/>
                <w:szCs w:val="20"/>
              </w:rPr>
              <w:t>Psihologija glazbe</w:t>
            </w:r>
            <w:r>
              <w:rPr>
                <w:rFonts w:ascii="Arial" w:eastAsia="Arial" w:hAnsi="Arial" w:cs="Arial"/>
                <w:color w:val="000000"/>
                <w:sz w:val="20"/>
                <w:szCs w:val="20"/>
              </w:rPr>
              <w:t xml:space="preserve">. Jastrebarsko, Naklada Slap, 1999.; MIRKOVIĆ-RADOŠ, Ksenija, </w:t>
            </w:r>
            <w:r>
              <w:rPr>
                <w:rFonts w:ascii="Arial" w:eastAsia="Arial" w:hAnsi="Arial" w:cs="Arial"/>
                <w:i/>
                <w:color w:val="000000"/>
                <w:sz w:val="20"/>
                <w:szCs w:val="20"/>
              </w:rPr>
              <w:t>Psihologija muzičkih sposobnosti</w:t>
            </w:r>
            <w:r>
              <w:rPr>
                <w:rFonts w:ascii="Arial" w:eastAsia="Arial" w:hAnsi="Arial" w:cs="Arial"/>
                <w:color w:val="000000"/>
                <w:sz w:val="20"/>
                <w:szCs w:val="20"/>
              </w:rPr>
              <w:t xml:space="preserve">. Beograd, Zavod za udžbenike i nastavna sredstva, 1983. </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ind w:left="720"/>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15.Engleski jezik</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15.1. Engleski jezik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7"/>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Engleski jezik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UAE001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746DB4" w:rsidRDefault="00746DB4">
            <w:pPr>
              <w:pStyle w:val="Normal1"/>
              <w:widowControl/>
              <w:pBdr>
                <w:top w:val="nil"/>
                <w:left w:val="nil"/>
                <w:bottom w:val="nil"/>
                <w:right w:val="nil"/>
                <w:between w:val="nil"/>
              </w:pBdr>
              <w:rPr>
                <w:rFonts w:ascii="Arial" w:eastAsia="Arial" w:hAnsi="Arial" w:cs="Arial"/>
                <w:color w:val="000000"/>
                <w:sz w:val="20"/>
                <w:szCs w:val="20"/>
              </w:rPr>
            </w:pPr>
            <w:r w:rsidRPr="00746DB4">
              <w:rPr>
                <w:rFonts w:ascii="Noto Sans" w:hAnsi="Noto Sans" w:cs="Noto Sans"/>
                <w:color w:val="292929"/>
                <w:sz w:val="20"/>
                <w:szCs w:val="20"/>
                <w:shd w:val="clear" w:color="auto" w:fill="FFFFFF"/>
              </w:rPr>
              <w:t>Katarina Perišić-Lelić,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Temeljni je cilj kolegija osposobljavanje studenata za komunikacijsku kompetenciju na specijalističkom području struke, s ciljnom razinom postignuća CEF-ovog nezavisnog korisnika (</w:t>
            </w:r>
            <w:r>
              <w:rPr>
                <w:rFonts w:ascii="Arial" w:eastAsia="Arial" w:hAnsi="Arial" w:cs="Arial"/>
                <w:i/>
                <w:color w:val="000000"/>
                <w:sz w:val="20"/>
                <w:szCs w:val="20"/>
              </w:rPr>
              <w:t>Independent User</w:t>
            </w:r>
            <w:r>
              <w:rPr>
                <w:rFonts w:ascii="Arial" w:eastAsia="Arial" w:hAnsi="Arial" w:cs="Arial"/>
                <w:color w:val="000000"/>
                <w:sz w:val="20"/>
                <w:szCs w:val="20"/>
              </w:rPr>
              <w:t xml:space="preserve"> B2)</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Razvijanjem osnovnih jezičnih vještina kolegij ima za ciljeve i: </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rsidP="00113F5C">
            <w:pPr>
              <w:pStyle w:val="Normal1"/>
              <w:widowControl/>
              <w:numPr>
                <w:ilvl w:val="0"/>
                <w:numId w:val="3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sustavno usvajanje važnijih gramatičkih struktura stranog jezika, osobito onih koje se učestalo javljaju u jeziku struke</w:t>
            </w:r>
          </w:p>
          <w:p w:rsidR="00735F7B" w:rsidRDefault="00572090" w:rsidP="00113F5C">
            <w:pPr>
              <w:pStyle w:val="Normal1"/>
              <w:widowControl/>
              <w:numPr>
                <w:ilvl w:val="0"/>
                <w:numId w:val="3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proširenje i obogaćivanje vokabulara čitanjem, slušanjem, razumijevanjem govorom i interpretacijom odabranih stručnih tekstova</w:t>
            </w:r>
          </w:p>
          <w:p w:rsidR="00735F7B" w:rsidRDefault="00572090" w:rsidP="00113F5C">
            <w:pPr>
              <w:pStyle w:val="Normal1"/>
              <w:widowControl/>
              <w:numPr>
                <w:ilvl w:val="0"/>
                <w:numId w:val="3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razvijanje tehnike čitanja teksta na temelju autentičnih tekstova</w:t>
            </w:r>
          </w:p>
          <w:p w:rsidR="00735F7B" w:rsidRDefault="00572090" w:rsidP="00113F5C">
            <w:pPr>
              <w:pStyle w:val="Normal1"/>
              <w:widowControl/>
              <w:numPr>
                <w:ilvl w:val="0"/>
                <w:numId w:val="35"/>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osposobljavanje za opisivanje i izražavanje osobnih stavova prema vizualnim I auditivnim uzorcima kao I diskusiju na zadanu temu</w:t>
            </w:r>
          </w:p>
          <w:p w:rsidR="00735F7B" w:rsidRDefault="00572090" w:rsidP="00113F5C">
            <w:pPr>
              <w:pStyle w:val="Normal1"/>
              <w:widowControl/>
              <w:numPr>
                <w:ilvl w:val="0"/>
                <w:numId w:val="35"/>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razvijanje strategija učenja I osposobljavanje studenata za samostalni rad</w:t>
            </w:r>
          </w:p>
          <w:p w:rsidR="00735F7B" w:rsidRDefault="00572090" w:rsidP="00113F5C">
            <w:pPr>
              <w:pStyle w:val="Normal1"/>
              <w:widowControl/>
              <w:numPr>
                <w:ilvl w:val="0"/>
                <w:numId w:val="3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osposobljavanje za samostalno služenje stručnom literaturom na stranom jeziku.</w:t>
            </w:r>
          </w:p>
          <w:p w:rsidR="00735F7B" w:rsidRDefault="00572090" w:rsidP="00113F5C">
            <w:pPr>
              <w:pStyle w:val="Normal1"/>
              <w:widowControl/>
              <w:numPr>
                <w:ilvl w:val="0"/>
                <w:numId w:val="3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razvijanje kritičkog razmišljanja</w:t>
            </w:r>
          </w:p>
          <w:p w:rsidR="00735F7B" w:rsidRDefault="00572090" w:rsidP="00113F5C">
            <w:pPr>
              <w:pStyle w:val="Normal1"/>
              <w:widowControl/>
              <w:numPr>
                <w:ilvl w:val="0"/>
                <w:numId w:val="35"/>
              </w:numPr>
              <w:pBdr>
                <w:top w:val="nil"/>
                <w:left w:val="nil"/>
                <w:bottom w:val="nil"/>
                <w:right w:val="nil"/>
                <w:between w:val="nil"/>
              </w:pBdr>
              <w:spacing w:after="200" w:line="276" w:lineRule="auto"/>
              <w:rPr>
                <w:color w:val="000000"/>
              </w:rPr>
            </w:pPr>
            <w:r>
              <w:rPr>
                <w:rFonts w:ascii="Arial" w:eastAsia="Arial" w:hAnsi="Arial" w:cs="Arial"/>
                <w:color w:val="000000"/>
                <w:sz w:val="20"/>
                <w:szCs w:val="20"/>
              </w:rPr>
              <w:t>ispreplitanje interkulturalnog i situacijskog učenja u kontekstu, govornih činova, sredstava i različitih vrsta tekstova</w:t>
            </w:r>
          </w:p>
          <w:p w:rsidR="00735F7B" w:rsidRDefault="00572090" w:rsidP="00113F5C">
            <w:pPr>
              <w:pStyle w:val="Normal1"/>
              <w:widowControl/>
              <w:numPr>
                <w:ilvl w:val="0"/>
                <w:numId w:val="35"/>
              </w:numPr>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upoznavanje s kulturnim normama govora i ponašanja anglofonih zemalja</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Nema uvjeta</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Nakon položenog ispita studenti će biti osposobljeni za: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 raspolaganje jezičnim kompetencijama nužnima za služenje i  razumijevanje stručne literature na stranom jeziku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iznošenje osobnog stava na zadanu temu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3. kategoriziranje i identificiranje glazbala, stilova u glazbi te glazbenih vrsta na stranom jeziku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 opisivanje sličnosti i razlika između pojedinih glazbenih perioda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 diskusiju o najnovijim glazbenim trendovima na domaćoj i svjetskoj glazbenoj sceni</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6. opisivanje povezanosti glazbenih preferencija i crta ličnosti sa znanstvenog stajališta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7. simuliranje stvarnih životnih situacija u kojima se govori strani jezik</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8. samostalno korištenje jednojezičnim rječnikom te predmetnim tezaurusom</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 Introduction to the course. Requirements and attendance</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2. The Do-Re-Mi's of Personality: What do your musical preferences say about your personality?</w:t>
            </w: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 xml:space="preserve">3. Effects of </w:t>
            </w:r>
            <w:r>
              <w:rPr>
                <w:rFonts w:ascii="Arial" w:eastAsia="Arial" w:hAnsi="Arial" w:cs="Arial"/>
                <w:i/>
                <w:color w:val="000000"/>
                <w:sz w:val="20"/>
                <w:szCs w:val="20"/>
              </w:rPr>
              <w:t>soft backgrond music</w:t>
            </w:r>
            <w:r>
              <w:rPr>
                <w:rFonts w:ascii="Arial" w:eastAsia="Arial" w:hAnsi="Arial" w:cs="Arial"/>
                <w:color w:val="000000"/>
                <w:sz w:val="20"/>
                <w:szCs w:val="20"/>
              </w:rPr>
              <w:t>: Adjectives usually collocated with ˝music˝</w:t>
            </w: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 xml:space="preserve">4. </w:t>
            </w:r>
            <w:r>
              <w:rPr>
                <w:rFonts w:ascii="Arial" w:eastAsia="Arial" w:hAnsi="Arial" w:cs="Arial"/>
                <w:i/>
                <w:color w:val="000000"/>
                <w:sz w:val="20"/>
                <w:szCs w:val="20"/>
              </w:rPr>
              <w:t>Getting into music</w:t>
            </w:r>
            <w:r>
              <w:rPr>
                <w:rFonts w:ascii="Arial" w:eastAsia="Arial" w:hAnsi="Arial" w:cs="Arial"/>
                <w:color w:val="000000"/>
                <w:sz w:val="20"/>
                <w:szCs w:val="20"/>
              </w:rPr>
              <w:t>: verbs collocated before and after ˝music˝</w:t>
            </w: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 xml:space="preserve">5. In the </w:t>
            </w:r>
            <w:r>
              <w:rPr>
                <w:rFonts w:ascii="Arial" w:eastAsia="Arial" w:hAnsi="Arial" w:cs="Arial"/>
                <w:i/>
                <w:color w:val="000000"/>
                <w:sz w:val="20"/>
                <w:szCs w:val="20"/>
              </w:rPr>
              <w:t>music world</w:t>
            </w:r>
            <w:r>
              <w:rPr>
                <w:rFonts w:ascii="Arial" w:eastAsia="Arial" w:hAnsi="Arial" w:cs="Arial"/>
                <w:color w:val="000000"/>
                <w:sz w:val="20"/>
                <w:szCs w:val="20"/>
              </w:rPr>
              <w:t xml:space="preserve"> and </w:t>
            </w:r>
            <w:r>
              <w:rPr>
                <w:rFonts w:ascii="Arial" w:eastAsia="Arial" w:hAnsi="Arial" w:cs="Arial"/>
                <w:i/>
                <w:color w:val="000000"/>
                <w:sz w:val="20"/>
                <w:szCs w:val="20"/>
              </w:rPr>
              <w:t>music press</w:t>
            </w:r>
            <w:r>
              <w:rPr>
                <w:rFonts w:ascii="Arial" w:eastAsia="Arial" w:hAnsi="Arial" w:cs="Arial"/>
                <w:color w:val="000000"/>
                <w:sz w:val="20"/>
                <w:szCs w:val="20"/>
              </w:rPr>
              <w:t>: nouns usually collocated with  ˝music˝</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6. Taxonomy of musical instruments</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7. Classifying musicians according to their roles in creating or performing music</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8. First assignment due</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9. Sections of a piece or composition</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10. Music across time - Comparing and contrasting different music time periods: baroque, classical and romanticism music period</w:t>
            </w: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11. Back to present times - Defining the musical landscape of the 21st century through its most influential musical acts</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12. The relevance of classical music in the digital generation</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13. American Idol Judge for a Day - role-play and simulation</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14. Revision</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15. Final exam </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b/>
                <w:color w:val="000000"/>
                <w:sz w:val="20"/>
                <w:szCs w:val="20"/>
              </w:rPr>
              <w:t xml:space="preserve"> </w:t>
            </w:r>
            <w:r>
              <w:rPr>
                <w:rFonts w:ascii="Arial" w:eastAsia="Arial" w:hAnsi="Arial" w:cs="Arial"/>
                <w:color w:val="000000"/>
                <w:sz w:val="20"/>
                <w:szCs w:val="20"/>
              </w:rPr>
              <w:t>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lastRenderedPageBreak/>
              <w:t>X</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Studenti su obvezni redovito pohađati nastavu i aktivno sudjelovati u svim oblicima izvođenja nastave. Dužni su pripremiti izlaganje (prezentaciju) o zadanoj temi na engleskom jeziku te nakon toga odgovarati na pitanja vezana za temu. Napisani rad uvjet je pristupanja pismenom ispitu</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r w:rsidRPr="003712E0">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Svladavanje nastavnog gradiva utvrđuje se na kolokviju te na pismenom ispitu. </w:t>
            </w:r>
            <w:r>
              <w:rPr>
                <w:rFonts w:ascii="Arial" w:eastAsia="Arial" w:hAnsi="Arial" w:cs="Arial"/>
                <w:color w:val="000000"/>
                <w:sz w:val="20"/>
                <w:szCs w:val="20"/>
              </w:rPr>
              <w:br/>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Ocjenjivanje i vrednovanje rada studenata vrši se prema sljedećim kriterijima: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Kolokviji: 20 %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Pismeni ispit 50%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Redovitost dolazaka na nastavu 20%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Samostalni rad – prezentacija 10%</w:t>
            </w:r>
          </w:p>
        </w:tc>
      </w:tr>
      <w:tr w:rsidR="00735F7B">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Odabrani tekstovi i audio zapisi iz časopisa (npr. «</w:t>
            </w:r>
            <w:r>
              <w:rPr>
                <w:rFonts w:ascii="Arial" w:eastAsia="Arial" w:hAnsi="Arial" w:cs="Arial"/>
                <w:i/>
                <w:color w:val="000000"/>
                <w:sz w:val="20"/>
                <w:szCs w:val="20"/>
              </w:rPr>
              <w:t>Speak Up</w:t>
            </w:r>
            <w:r>
              <w:rPr>
                <w:rFonts w:ascii="Arial" w:eastAsia="Arial" w:hAnsi="Arial" w:cs="Arial"/>
                <w:color w:val="000000"/>
                <w:sz w:val="20"/>
                <w:szCs w:val="20"/>
              </w:rPr>
              <w:t xml:space="preserve">») te odabrana poglavlja iz stručno-popularne i stručne literature.  </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Rutherford-Johnson, Tim; Kennedy, Michael; Kennedy, Joyce (2012). </w:t>
            </w:r>
            <w:r>
              <w:rPr>
                <w:rFonts w:ascii="Arial" w:eastAsia="Arial" w:hAnsi="Arial" w:cs="Arial"/>
                <w:i/>
                <w:color w:val="000000"/>
                <w:sz w:val="20"/>
                <w:szCs w:val="20"/>
              </w:rPr>
              <w:t xml:space="preserve">The Oxford Dictionary of Music. </w:t>
            </w:r>
            <w:r>
              <w:rPr>
                <w:rFonts w:ascii="Arial" w:eastAsia="Arial" w:hAnsi="Arial" w:cs="Arial"/>
                <w:color w:val="000000"/>
                <w:sz w:val="20"/>
                <w:szCs w:val="20"/>
              </w:rPr>
              <w:t>London, OUP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Online</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(2013) </w:t>
            </w:r>
            <w:r>
              <w:rPr>
                <w:rFonts w:ascii="Arial" w:eastAsia="Arial" w:hAnsi="Arial" w:cs="Arial"/>
                <w:i/>
                <w:color w:val="000000"/>
                <w:sz w:val="20"/>
                <w:szCs w:val="20"/>
              </w:rPr>
              <w:t>Oxford Advanced Learner's Dictionary,</w:t>
            </w:r>
            <w:r>
              <w:rPr>
                <w:rFonts w:ascii="Arial" w:eastAsia="Arial" w:hAnsi="Arial" w:cs="Arial"/>
                <w:color w:val="000000"/>
                <w:sz w:val="20"/>
                <w:szCs w:val="20"/>
              </w:rPr>
              <w:t xml:space="preserve"> 8th edition, London, OUP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Murphy, Raymond (2012). </w:t>
            </w:r>
            <w:r>
              <w:rPr>
                <w:rFonts w:ascii="Arial" w:eastAsia="Arial" w:hAnsi="Arial" w:cs="Arial"/>
                <w:i/>
                <w:color w:val="000000"/>
                <w:sz w:val="20"/>
                <w:szCs w:val="20"/>
              </w:rPr>
              <w:t>English Grammar in Use</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Hong Kong, CUP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735F7B">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odabrani tekstovi i poglavlja iz:</w:t>
            </w:r>
          </w:p>
          <w:p w:rsidR="00735F7B" w:rsidRDefault="00127B54">
            <w:pPr>
              <w:pStyle w:val="Normal1"/>
              <w:widowControl/>
              <w:pBdr>
                <w:top w:val="dotted" w:sz="6" w:space="2" w:color="999999"/>
                <w:left w:val="nil"/>
                <w:bottom w:val="dotted" w:sz="6" w:space="2" w:color="999999"/>
                <w:right w:val="nil"/>
                <w:between w:val="nil"/>
              </w:pBdr>
              <w:shd w:val="clear" w:color="auto" w:fill="FFFFFF"/>
              <w:rPr>
                <w:color w:val="000000"/>
              </w:rPr>
            </w:pPr>
            <w:hyperlink r:id="rId22">
              <w:r w:rsidR="00572090">
                <w:rPr>
                  <w:rFonts w:ascii="Arial" w:eastAsia="Arial" w:hAnsi="Arial" w:cs="Arial"/>
                  <w:i/>
                  <w:color w:val="000000"/>
                  <w:sz w:val="20"/>
                  <w:szCs w:val="20"/>
                </w:rPr>
                <w:t xml:space="preserve">Music: A very short introduction </w:t>
              </w:r>
            </w:hyperlink>
            <w:hyperlink r:id="rId23">
              <w:r w:rsidR="00572090">
                <w:rPr>
                  <w:rFonts w:ascii="Arial" w:eastAsia="Arial" w:hAnsi="Arial" w:cs="Arial"/>
                  <w:color w:val="000000"/>
                  <w:sz w:val="20"/>
                  <w:szCs w:val="20"/>
                </w:rPr>
                <w:t>by Nicholas Cook</w:t>
              </w:r>
            </w:hyperlink>
            <w:r w:rsidR="00572090">
              <w:rPr>
                <w:rFonts w:ascii="Arial" w:eastAsia="Arial" w:hAnsi="Arial" w:cs="Arial"/>
                <w:color w:val="000000"/>
                <w:sz w:val="20"/>
                <w:szCs w:val="20"/>
              </w:rPr>
              <w:t> [OUP 1998]</w:t>
            </w:r>
          </w:p>
          <w:p w:rsidR="00735F7B" w:rsidRDefault="00735F7B">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p w:rsidR="00735F7B" w:rsidRDefault="00127B54">
            <w:pPr>
              <w:pStyle w:val="Normal1"/>
              <w:widowControl/>
              <w:pBdr>
                <w:top w:val="dotted" w:sz="6" w:space="2" w:color="999999"/>
                <w:left w:val="nil"/>
                <w:bottom w:val="dotted" w:sz="6" w:space="2" w:color="999999"/>
                <w:right w:val="nil"/>
                <w:between w:val="nil"/>
              </w:pBdr>
              <w:shd w:val="clear" w:color="auto" w:fill="FFFFFF"/>
              <w:rPr>
                <w:color w:val="000000"/>
              </w:rPr>
            </w:pPr>
            <w:hyperlink r:id="rId24">
              <w:r w:rsidR="00572090">
                <w:rPr>
                  <w:rFonts w:ascii="Arial" w:eastAsia="Arial" w:hAnsi="Arial" w:cs="Arial"/>
                  <w:i/>
                  <w:color w:val="000000"/>
                  <w:sz w:val="20"/>
                  <w:szCs w:val="20"/>
                </w:rPr>
                <w:t>This is Your Brain on Musi</w:t>
              </w:r>
            </w:hyperlink>
            <w:hyperlink r:id="rId25">
              <w:r w:rsidR="00572090">
                <w:rPr>
                  <w:rFonts w:ascii="Arial" w:eastAsia="Arial" w:hAnsi="Arial" w:cs="Arial"/>
                  <w:color w:val="000000"/>
                  <w:sz w:val="20"/>
                  <w:szCs w:val="20"/>
                </w:rPr>
                <w:t>c by Daniel Levitin</w:t>
              </w:r>
            </w:hyperlink>
            <w:r w:rsidR="00572090">
              <w:rPr>
                <w:rFonts w:ascii="Arial" w:eastAsia="Arial" w:hAnsi="Arial" w:cs="Arial"/>
                <w:color w:val="000000"/>
                <w:sz w:val="20"/>
                <w:szCs w:val="20"/>
              </w:rPr>
              <w:t> [Atlantic Books 2007]</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i/>
                <w:color w:val="000000"/>
                <w:sz w:val="20"/>
                <w:szCs w:val="20"/>
                <w:highlight w:val="white"/>
              </w:rPr>
            </w:pP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Roots of the Classical by Peter Van der Merwe</w:t>
            </w:r>
            <w:r>
              <w:rPr>
                <w:rFonts w:ascii="Arial" w:eastAsia="Arial" w:hAnsi="Arial" w:cs="Arial"/>
                <w:color w:val="000000"/>
                <w:sz w:val="20"/>
                <w:szCs w:val="20"/>
                <w:highlight w:val="white"/>
              </w:rPr>
              <w:t> [OUP 2004]</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735F7B" w:rsidRDefault="00127B54">
            <w:pPr>
              <w:pStyle w:val="Normal1"/>
              <w:widowControl/>
              <w:pBdr>
                <w:top w:val="dotted" w:sz="6" w:space="2" w:color="999999"/>
                <w:left w:val="nil"/>
                <w:bottom w:val="dotted" w:sz="6" w:space="2" w:color="999999"/>
                <w:right w:val="nil"/>
                <w:between w:val="nil"/>
              </w:pBdr>
              <w:shd w:val="clear" w:color="auto" w:fill="FFFFFF"/>
              <w:rPr>
                <w:color w:val="000000"/>
              </w:rPr>
            </w:pPr>
            <w:hyperlink r:id="rId26">
              <w:r w:rsidR="00572090">
                <w:rPr>
                  <w:rFonts w:ascii="Arial" w:eastAsia="Arial" w:hAnsi="Arial" w:cs="Arial"/>
                  <w:i/>
                  <w:color w:val="000000"/>
                  <w:sz w:val="20"/>
                  <w:szCs w:val="20"/>
                </w:rPr>
                <w:t>The Triumph of Music: Composers, Musicians and their Audiences</w:t>
              </w:r>
            </w:hyperlink>
            <w:hyperlink r:id="rId27">
              <w:r w:rsidR="00572090">
                <w:rPr>
                  <w:rFonts w:ascii="Arial" w:eastAsia="Arial" w:hAnsi="Arial" w:cs="Arial"/>
                  <w:color w:val="000000"/>
                  <w:sz w:val="20"/>
                  <w:szCs w:val="20"/>
                </w:rPr>
                <w:t xml:space="preserve"> by Tim Blanning</w:t>
              </w:r>
            </w:hyperlink>
            <w:r w:rsidR="00572090">
              <w:rPr>
                <w:rFonts w:ascii="Arial" w:eastAsia="Arial" w:hAnsi="Arial" w:cs="Arial"/>
                <w:color w:val="000000"/>
                <w:sz w:val="20"/>
                <w:szCs w:val="20"/>
              </w:rPr>
              <w:t> [Allen Lane 2008]</w:t>
            </w:r>
          </w:p>
          <w:p w:rsidR="00735F7B" w:rsidRDefault="00735F7B">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BBC Music Magazine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http://www.classical-music.com/magazine/current-issue/bbc-music-magazine</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Razgovori sa studentima, konzultacije, aktivnost na nastavi, evidencija pohađanja </w:t>
            </w:r>
            <w:r w:rsidR="006654A2">
              <w:rPr>
                <w:rFonts w:ascii="Arial" w:eastAsia="Arial" w:hAnsi="Arial" w:cs="Arial"/>
                <w:color w:val="000000"/>
                <w:sz w:val="20"/>
                <w:szCs w:val="20"/>
              </w:rPr>
              <w:t>nastave, studentske</w:t>
            </w:r>
            <w:r>
              <w:rPr>
                <w:rFonts w:ascii="Arial" w:eastAsia="Arial" w:hAnsi="Arial" w:cs="Arial"/>
                <w:color w:val="000000"/>
                <w:sz w:val="20"/>
                <w:szCs w:val="20"/>
              </w:rPr>
              <w:t xml:space="preserve"> ankete, unutarnja i vanjska evaluacija studijskog programa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15.2. Engleski jezik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8"/>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Engleski jezik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UAE101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746DB4">
            <w:pPr>
              <w:pStyle w:val="Normal1"/>
              <w:widowControl/>
              <w:pBdr>
                <w:top w:val="nil"/>
                <w:left w:val="nil"/>
                <w:bottom w:val="nil"/>
                <w:right w:val="nil"/>
                <w:between w:val="nil"/>
              </w:pBdr>
              <w:rPr>
                <w:rFonts w:ascii="Arial" w:eastAsia="Arial" w:hAnsi="Arial" w:cs="Arial"/>
                <w:color w:val="000000"/>
                <w:sz w:val="20"/>
                <w:szCs w:val="20"/>
              </w:rPr>
            </w:pPr>
            <w:r w:rsidRPr="00746DB4">
              <w:rPr>
                <w:rFonts w:ascii="Noto Sans" w:hAnsi="Noto Sans" w:cs="Noto Sans"/>
                <w:color w:val="292929"/>
                <w:sz w:val="20"/>
                <w:szCs w:val="20"/>
                <w:shd w:val="clear" w:color="auto" w:fill="FFFFFF"/>
              </w:rPr>
              <w:t>Katarina Perišić-Lelić,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Daljnje osposobljavanje studenata za komunikacijsku kompetenciju na specijalističkom području struke, s ciljnom razinom postignuća CEF-ovog nezavisnog korisnika </w:t>
            </w:r>
            <w:r>
              <w:rPr>
                <w:rFonts w:ascii="Arial" w:eastAsia="Arial" w:hAnsi="Arial" w:cs="Arial"/>
                <w:i/>
                <w:color w:val="000000"/>
                <w:sz w:val="20"/>
                <w:szCs w:val="20"/>
              </w:rPr>
              <w:t>Independent User</w:t>
            </w:r>
            <w:r>
              <w:rPr>
                <w:rFonts w:ascii="Arial" w:eastAsia="Arial" w:hAnsi="Arial" w:cs="Arial"/>
                <w:color w:val="000000"/>
                <w:sz w:val="20"/>
                <w:szCs w:val="20"/>
              </w:rPr>
              <w:t xml:space="preserve"> B2.</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Utvrđivanje i proširivanje jezične kompetencije daljnjom obradom temeljnih jezičnih struktura te gramatičkih jedinica koje su svojstvene jeziku struke.  </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Korištenje autentičnih tekstova, tonskih zapisa te filmova za razvijanje vještina čitanja, slušanja, pisanja i prevođenja s naglaskom na akademskom kontekstu</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Engleski jezik 1</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Nakon položenog ispita studenti će biti osposobljeni za: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 raspolaganje jezičnim kompetencijama nužnima za služenje i  razumijevanje stručne literature na stranom jeziku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iznošenje osobnog stava na zadanu temu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3. opisivanje uloge glazbenika u digitalnom dobu na stranom jeziku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 kategoriziranje i opisivanje performativnih umjetnosti koje su utjecale na glazbenu umjetnost</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 diskusiju o najnovijim glazbenim trendovima na domaćoj i svjetskoj glazbenoj sceni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6. prevođenje kratkih stručnih tekstova iz vodećih svjetskih časopisa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7. simuliranje stvarnih životnih situacija u kojima se govori strani jezik</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spacing w:line="360" w:lineRule="auto"/>
              <w:rPr>
                <w:color w:val="000000"/>
              </w:rPr>
            </w:pPr>
            <w:r>
              <w:rPr>
                <w:rFonts w:ascii="Arial" w:eastAsia="Arial" w:hAnsi="Arial" w:cs="Arial"/>
                <w:color w:val="000000"/>
                <w:sz w:val="20"/>
                <w:szCs w:val="20"/>
              </w:rPr>
              <w:t>1. Introduction to the course: How much do you remember?: A Context-based online diagnostic test of English</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2. Tinkling the ivories, jangling the nerves. Perks and benefits of playing a musical instrument</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3. Music as a multi-media and multi-sensory experience</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lastRenderedPageBreak/>
              <w:t>4. Musicophilia: Ways music benefits and affects our brains</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5. Trends in contemporary music</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6. The ever-changing job description of a composer</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7. First assignment due</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8. Music copyright infringement: Stories from around the globe</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9. Music copyright infrigement: class debate</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10. Media - the new musical instrument for which composers write</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11. How to succeed in the music business: 5 traits of a professional musician</w:t>
            </w:r>
          </w:p>
          <w:p w:rsidR="00735F7B" w:rsidRDefault="00572090">
            <w:pPr>
              <w:pStyle w:val="Normal1"/>
              <w:widowControl/>
              <w:pBdr>
                <w:top w:val="nil"/>
                <w:left w:val="nil"/>
                <w:bottom w:val="nil"/>
                <w:right w:val="nil"/>
                <w:between w:val="nil"/>
              </w:pBdr>
              <w:tabs>
                <w:tab w:val="left" w:pos="782"/>
              </w:tabs>
              <w:spacing w:line="360" w:lineRule="auto"/>
              <w:rPr>
                <w:color w:val="000000"/>
              </w:rPr>
            </w:pPr>
            <w:r>
              <w:rPr>
                <w:rFonts w:ascii="Arial" w:eastAsia="Arial" w:hAnsi="Arial" w:cs="Arial"/>
                <w:color w:val="000000"/>
                <w:sz w:val="20"/>
                <w:szCs w:val="20"/>
              </w:rPr>
              <w:t xml:space="preserve">12. </w:t>
            </w:r>
            <w:r>
              <w:rPr>
                <w:rFonts w:ascii="Arial" w:eastAsia="Arial" w:hAnsi="Arial" w:cs="Arial"/>
                <w:i/>
                <w:color w:val="000000"/>
                <w:sz w:val="20"/>
                <w:szCs w:val="20"/>
              </w:rPr>
              <w:t>Hidden harmonies</w:t>
            </w:r>
            <w:r>
              <w:rPr>
                <w:rFonts w:ascii="Arial" w:eastAsia="Arial" w:hAnsi="Arial" w:cs="Arial"/>
                <w:color w:val="000000"/>
                <w:sz w:val="20"/>
                <w:szCs w:val="20"/>
              </w:rPr>
              <w:t>: The secret life of Antonio Vivaldi</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13. Students' music related movie choice</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14. Grammar and vocabulary revision</w:t>
            </w:r>
          </w:p>
          <w:p w:rsidR="00735F7B" w:rsidRDefault="00572090">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15. Final exam</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b/>
                <w:color w:val="000000"/>
                <w:sz w:val="20"/>
                <w:szCs w:val="20"/>
              </w:rPr>
            </w:pP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Studenti su obvezni redovito pohađati nastavu i aktivno sudjelovati u svim oblicima izvođenja nastave. Dužni su pripremiti izlaganje (prezentaciju) o zadanoj temi na engleskom jeziku te nakon toga odgovarati na pitanja vezana za temu. Napisani rad uvjet je pristupanja pismenom ispitu.</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r w:rsidRPr="003712E0">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 xml:space="preserve">Svladavanje nastavnog gradiva utvrđuje se na kolokviju te na pismenom </w:t>
            </w:r>
            <w:r w:rsidR="006654A2">
              <w:rPr>
                <w:rFonts w:ascii="Arial" w:eastAsia="Arial" w:hAnsi="Arial" w:cs="Arial"/>
                <w:color w:val="000000"/>
                <w:sz w:val="20"/>
                <w:szCs w:val="20"/>
              </w:rPr>
              <w:t>ispitu. Pismeni</w:t>
            </w:r>
            <w:r>
              <w:rPr>
                <w:rFonts w:ascii="Arial" w:eastAsia="Arial" w:hAnsi="Arial" w:cs="Arial"/>
                <w:color w:val="000000"/>
                <w:sz w:val="20"/>
                <w:szCs w:val="20"/>
              </w:rPr>
              <w:t xml:space="preserve"> ispit (s naglaskom na pitanjima koja se zatiču u međunarodno priznatim testovima engleskog kao stranog jezika te stručnoj terminologiji).    </w:t>
            </w:r>
          </w:p>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Ocjenjivanje i vrednovanje rada studenata vrši se prema sljedećim kriterijima: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Kolokviji: 20 %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Pismeni ispit 50%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Redovitost dolazaka na nastavu 20%  </w:t>
            </w:r>
          </w:p>
          <w:p w:rsidR="00735F7B" w:rsidRDefault="00572090">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r>
              <w:rPr>
                <w:rFonts w:ascii="Arial" w:eastAsia="Arial" w:hAnsi="Arial" w:cs="Arial"/>
                <w:color w:val="000000"/>
                <w:sz w:val="20"/>
                <w:szCs w:val="20"/>
              </w:rPr>
              <w:t>Samostalni rad – prezentacija 10%</w:t>
            </w:r>
          </w:p>
        </w:tc>
      </w:tr>
      <w:tr w:rsidR="00735F7B">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Odabrani tekstovi i audio zapisi iz časopisa (npr. «Speak Up»), odabrana poglavlja iz stručno-popularne i stručne literature. </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Rutherford-Johnson, Tim; Kennedy, Michael; Kennedy, Joyce (2012). </w:t>
            </w:r>
            <w:r>
              <w:rPr>
                <w:rFonts w:ascii="Arial" w:eastAsia="Arial" w:hAnsi="Arial" w:cs="Arial"/>
                <w:i/>
                <w:color w:val="000000"/>
                <w:sz w:val="20"/>
                <w:szCs w:val="20"/>
              </w:rPr>
              <w:t xml:space="preserve">The Oxford Dictionary of Music. </w:t>
            </w:r>
            <w:r>
              <w:rPr>
                <w:rFonts w:ascii="Arial" w:eastAsia="Arial" w:hAnsi="Arial" w:cs="Arial"/>
                <w:color w:val="000000"/>
                <w:sz w:val="20"/>
                <w:szCs w:val="20"/>
              </w:rPr>
              <w:t>London, OUP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(2013) </w:t>
            </w:r>
            <w:r>
              <w:rPr>
                <w:rFonts w:ascii="Arial" w:eastAsia="Arial" w:hAnsi="Arial" w:cs="Arial"/>
                <w:i/>
                <w:color w:val="000000"/>
                <w:sz w:val="20"/>
                <w:szCs w:val="20"/>
              </w:rPr>
              <w:t>Oxford Advanced Learner's Dictionary,</w:t>
            </w:r>
            <w:r>
              <w:rPr>
                <w:rFonts w:ascii="Arial" w:eastAsia="Arial" w:hAnsi="Arial" w:cs="Arial"/>
                <w:color w:val="000000"/>
                <w:sz w:val="20"/>
                <w:szCs w:val="20"/>
              </w:rPr>
              <w:t xml:space="preserve"> 8th edition, London, OUP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Murphy, Raymond (2012). </w:t>
            </w:r>
            <w:r>
              <w:rPr>
                <w:rFonts w:ascii="Arial" w:eastAsia="Arial" w:hAnsi="Arial" w:cs="Arial"/>
                <w:i/>
                <w:color w:val="000000"/>
                <w:sz w:val="20"/>
                <w:szCs w:val="20"/>
              </w:rPr>
              <w:t>English Grammar in Use</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Hong Kong, CUP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735F7B">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odabrani tekstovi i poglavlja iz sljedećih naslova:</w:t>
            </w:r>
          </w:p>
          <w:p w:rsidR="00735F7B" w:rsidRDefault="00572090">
            <w:pPr>
              <w:pStyle w:val="Normal1"/>
              <w:widowControl/>
              <w:pBdr>
                <w:top w:val="dotted" w:sz="6" w:space="2" w:color="999999"/>
                <w:left w:val="nil"/>
                <w:bottom w:val="dotted" w:sz="6" w:space="2" w:color="999999"/>
                <w:right w:val="nil"/>
                <w:between w:val="nil"/>
              </w:pBdr>
              <w:shd w:val="clear" w:color="auto" w:fill="FFFFFF"/>
              <w:rPr>
                <w:color w:val="000000"/>
              </w:rPr>
            </w:pPr>
            <w:r>
              <w:rPr>
                <w:rFonts w:ascii="Arial" w:eastAsia="Arial" w:hAnsi="Arial" w:cs="Arial"/>
                <w:i/>
                <w:color w:val="000000"/>
                <w:sz w:val="20"/>
                <w:szCs w:val="20"/>
              </w:rPr>
              <w:t xml:space="preserve">The secret lives of great composers </w:t>
            </w:r>
            <w:r>
              <w:rPr>
                <w:rFonts w:ascii="Arial" w:eastAsia="Arial" w:hAnsi="Arial" w:cs="Arial"/>
                <w:color w:val="000000"/>
                <w:sz w:val="20"/>
                <w:szCs w:val="20"/>
              </w:rPr>
              <w:t>by Elizabeth Lunday  [Quirk books 2009]</w:t>
            </w:r>
          </w:p>
          <w:p w:rsidR="00735F7B" w:rsidRDefault="00735F7B">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Listen to This</w:t>
            </w:r>
            <w:r>
              <w:rPr>
                <w:rFonts w:ascii="Arial" w:eastAsia="Arial" w:hAnsi="Arial" w:cs="Arial"/>
                <w:color w:val="000000"/>
                <w:sz w:val="20"/>
                <w:szCs w:val="20"/>
                <w:highlight w:val="white"/>
              </w:rPr>
              <w:t xml:space="preserve"> by Alex Ross</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r>
              <w:rPr>
                <w:rFonts w:ascii="Arial" w:eastAsia="Arial" w:hAnsi="Arial" w:cs="Arial"/>
                <w:color w:val="000000"/>
                <w:sz w:val="20"/>
                <w:szCs w:val="20"/>
                <w:highlight w:val="white"/>
              </w:rPr>
              <w:t>[Farrar,Straus and Giroux 2010]</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i/>
                <w:color w:val="000000"/>
                <w:sz w:val="20"/>
                <w:szCs w:val="20"/>
                <w:highlight w:val="white"/>
              </w:rPr>
            </w:pPr>
          </w:p>
          <w:p w:rsidR="00735F7B" w:rsidRDefault="00127B54">
            <w:pPr>
              <w:pStyle w:val="Normal1"/>
              <w:widowControl/>
              <w:pBdr>
                <w:top w:val="nil"/>
                <w:left w:val="nil"/>
                <w:bottom w:val="nil"/>
                <w:right w:val="nil"/>
                <w:between w:val="nil"/>
              </w:pBdr>
              <w:tabs>
                <w:tab w:val="left" w:pos="2820"/>
              </w:tabs>
              <w:spacing w:line="276" w:lineRule="auto"/>
              <w:rPr>
                <w:color w:val="000000"/>
              </w:rPr>
            </w:pPr>
            <w:hyperlink r:id="rId28">
              <w:r w:rsidR="00572090">
                <w:rPr>
                  <w:rFonts w:ascii="Arial" w:eastAsia="Arial" w:hAnsi="Arial" w:cs="Arial"/>
                  <w:i/>
                  <w:color w:val="000000"/>
                  <w:sz w:val="20"/>
                  <w:szCs w:val="20"/>
                  <w:highlight w:val="white"/>
                </w:rPr>
                <w:t>Musicophilia: Tales of Music and the Brain, Revised and Expanded Edition</w:t>
              </w:r>
            </w:hyperlink>
            <w:r w:rsidR="00572090">
              <w:rPr>
                <w:rFonts w:ascii="Arial" w:eastAsia="Arial" w:hAnsi="Arial" w:cs="Arial"/>
                <w:color w:val="000000"/>
                <w:sz w:val="20"/>
                <w:szCs w:val="20"/>
                <w:highlight w:val="white"/>
              </w:rPr>
              <w:t>, by Oliver Sacks [Vintage 2008]</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Roots of the Classical by Peter Van der Merwe</w:t>
            </w:r>
            <w:r>
              <w:rPr>
                <w:rFonts w:ascii="Arial" w:eastAsia="Arial" w:hAnsi="Arial" w:cs="Arial"/>
                <w:color w:val="000000"/>
                <w:sz w:val="20"/>
                <w:szCs w:val="20"/>
                <w:highlight w:val="white"/>
              </w:rPr>
              <w:t> [OUP 2004]</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735F7B" w:rsidRDefault="00127B54">
            <w:pPr>
              <w:pStyle w:val="Normal1"/>
              <w:widowControl/>
              <w:pBdr>
                <w:top w:val="dotted" w:sz="6" w:space="2" w:color="999999"/>
                <w:left w:val="nil"/>
                <w:bottom w:val="dotted" w:sz="6" w:space="2" w:color="999999"/>
                <w:right w:val="nil"/>
                <w:between w:val="nil"/>
              </w:pBdr>
              <w:shd w:val="clear" w:color="auto" w:fill="FFFFFF"/>
              <w:rPr>
                <w:color w:val="000000"/>
              </w:rPr>
            </w:pPr>
            <w:hyperlink r:id="rId29">
              <w:r w:rsidR="00572090">
                <w:rPr>
                  <w:rFonts w:ascii="Arial" w:eastAsia="Arial" w:hAnsi="Arial" w:cs="Arial"/>
                  <w:i/>
                  <w:color w:val="000000"/>
                  <w:sz w:val="20"/>
                  <w:szCs w:val="20"/>
                </w:rPr>
                <w:t>The Triumph of Music: Composers, Musicians and their Audiences</w:t>
              </w:r>
            </w:hyperlink>
            <w:hyperlink r:id="rId30">
              <w:r w:rsidR="00572090">
                <w:rPr>
                  <w:rFonts w:ascii="Arial" w:eastAsia="Arial" w:hAnsi="Arial" w:cs="Arial"/>
                  <w:color w:val="000000"/>
                  <w:sz w:val="20"/>
                  <w:szCs w:val="20"/>
                </w:rPr>
                <w:t xml:space="preserve"> by Tim Blanning</w:t>
              </w:r>
            </w:hyperlink>
            <w:r w:rsidR="00572090">
              <w:rPr>
                <w:rFonts w:ascii="Arial" w:eastAsia="Arial" w:hAnsi="Arial" w:cs="Arial"/>
                <w:color w:val="000000"/>
                <w:sz w:val="20"/>
                <w:szCs w:val="20"/>
              </w:rPr>
              <w:t> [Allen Lane 2008]</w:t>
            </w:r>
          </w:p>
          <w:p w:rsidR="00735F7B" w:rsidRDefault="00735F7B">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BBC Music Magazine</w:t>
            </w:r>
          </w:p>
          <w:p w:rsidR="00735F7B" w:rsidRDefault="00127B54">
            <w:pPr>
              <w:pStyle w:val="Normal1"/>
              <w:widowControl/>
              <w:pBdr>
                <w:top w:val="nil"/>
                <w:left w:val="nil"/>
                <w:bottom w:val="nil"/>
                <w:right w:val="nil"/>
                <w:between w:val="nil"/>
              </w:pBdr>
              <w:tabs>
                <w:tab w:val="left" w:pos="2820"/>
              </w:tabs>
              <w:rPr>
                <w:color w:val="000000"/>
              </w:rPr>
            </w:pPr>
            <w:hyperlink r:id="rId31">
              <w:r w:rsidR="00572090">
                <w:rPr>
                  <w:rFonts w:ascii="Arial" w:eastAsia="Arial" w:hAnsi="Arial" w:cs="Arial"/>
                  <w:color w:val="0000FF"/>
                  <w:sz w:val="20"/>
                  <w:szCs w:val="20"/>
                  <w:u w:val="single"/>
                </w:rPr>
                <w:t>http://www.classical-music.com/magazine/current-issue/bbc-music-magazine</w:t>
              </w:r>
            </w:hyperlink>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Fanfare Magazine: Classical Music Reviews and Magazine</w:t>
            </w:r>
          </w:p>
          <w:p w:rsidR="00735F7B" w:rsidRDefault="00127B54">
            <w:pPr>
              <w:pStyle w:val="Normal1"/>
              <w:widowControl/>
              <w:pBdr>
                <w:top w:val="nil"/>
                <w:left w:val="nil"/>
                <w:bottom w:val="nil"/>
                <w:right w:val="nil"/>
                <w:between w:val="nil"/>
              </w:pBdr>
              <w:tabs>
                <w:tab w:val="left" w:pos="2820"/>
              </w:tabs>
              <w:rPr>
                <w:color w:val="000000"/>
              </w:rPr>
            </w:pPr>
            <w:hyperlink r:id="rId32">
              <w:r w:rsidR="00572090">
                <w:rPr>
                  <w:rFonts w:ascii="Arial" w:eastAsia="Arial" w:hAnsi="Arial" w:cs="Arial"/>
                  <w:color w:val="0000FF"/>
                  <w:sz w:val="20"/>
                  <w:szCs w:val="20"/>
                  <w:u w:val="single"/>
                </w:rPr>
                <w:t>www.fanfaremag.com</w:t>
              </w:r>
            </w:hyperlink>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Razgovori sa studentima, konzultacije, aktivnost na nastavi, evidencija pohađanja </w:t>
            </w:r>
            <w:r w:rsidR="006654A2">
              <w:rPr>
                <w:rFonts w:ascii="Arial" w:eastAsia="Arial" w:hAnsi="Arial" w:cs="Arial"/>
                <w:color w:val="000000"/>
                <w:sz w:val="20"/>
                <w:szCs w:val="20"/>
              </w:rPr>
              <w:t>nastave, studentske</w:t>
            </w:r>
            <w:r>
              <w:rPr>
                <w:rFonts w:ascii="Arial" w:eastAsia="Arial" w:hAnsi="Arial" w:cs="Arial"/>
                <w:color w:val="000000"/>
                <w:sz w:val="20"/>
                <w:szCs w:val="20"/>
              </w:rPr>
              <w:t xml:space="preserve"> ankete, unutarnja i vanjska evaluacija studijskog programa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15.3. Engleski jezik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9"/>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Engleski jezik 3</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UAE201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746DB4">
            <w:pPr>
              <w:pStyle w:val="Normal1"/>
              <w:widowControl/>
              <w:pBdr>
                <w:top w:val="nil"/>
                <w:left w:val="nil"/>
                <w:bottom w:val="nil"/>
                <w:right w:val="nil"/>
                <w:between w:val="nil"/>
              </w:pBdr>
              <w:rPr>
                <w:rFonts w:ascii="Arial" w:eastAsia="Arial" w:hAnsi="Arial" w:cs="Arial"/>
                <w:color w:val="000000"/>
                <w:sz w:val="20"/>
                <w:szCs w:val="20"/>
              </w:rPr>
            </w:pPr>
            <w:r w:rsidRPr="00746DB4">
              <w:rPr>
                <w:rFonts w:ascii="Noto Sans" w:hAnsi="Noto Sans" w:cs="Noto Sans"/>
                <w:color w:val="292929"/>
                <w:sz w:val="20"/>
                <w:szCs w:val="20"/>
                <w:shd w:val="clear" w:color="auto" w:fill="FFFFFF"/>
              </w:rPr>
              <w:t>Katarina Perišić-Lelić,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 xml:space="preserve">Temeljni cilj kolegija je razvijanje jezičnih vještina studenta na naprednom stupnju B2/C1 s naglaskom na razvoju govornih vještina potrebnih u interaktivnoj komunikaciji s pripadnicima anglofonih zemalja. Proširivanje kompetencije vježbama analize i uporabe leksika, fraza i morfoloških i sintatičkih elemenata na temelju </w:t>
            </w:r>
            <w:r>
              <w:rPr>
                <w:rFonts w:ascii="Arial" w:eastAsia="Arial" w:hAnsi="Arial" w:cs="Arial"/>
                <w:color w:val="000000"/>
                <w:sz w:val="20"/>
                <w:szCs w:val="20"/>
              </w:rPr>
              <w:lastRenderedPageBreak/>
              <w:t xml:space="preserve">izvornih tekstova. Prevođenje </w:t>
            </w:r>
            <w:r w:rsidR="006654A2">
              <w:rPr>
                <w:rFonts w:ascii="Arial" w:eastAsia="Arial" w:hAnsi="Arial" w:cs="Arial"/>
                <w:color w:val="000000"/>
                <w:sz w:val="20"/>
                <w:szCs w:val="20"/>
              </w:rPr>
              <w:t>opće jezičnih</w:t>
            </w:r>
            <w:r>
              <w:rPr>
                <w:rFonts w:ascii="Arial" w:eastAsia="Arial" w:hAnsi="Arial" w:cs="Arial"/>
                <w:color w:val="000000"/>
                <w:sz w:val="20"/>
                <w:szCs w:val="20"/>
              </w:rPr>
              <w:t xml:space="preserve"> i stručnih tekstova s engleskog na hrvatski i obrnuto. Analiza prijevoda na različitim jezičnim razinama. Obogaćivanje vokabulara uključuje proučavanje idioma s ciljem napredovanja ka boljoj pisanoj i govornoj komunikaciji</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Engleski jezik 2</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Nakon položenog ispita studenti će biti osposobljeni za: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 pravilnu uporabu i primjenu složenijih gramatičkih struktura u kontekstu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pisanje glazbene kritike na stranom jeziku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3. diskusiju o najnovijim glazbenim trendovima na domaćoj i svjetskoj glazbenoj sceni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 uporabu glazbenih idioma kako u svakodnevnom govoru tako i u akademskom kontekstu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 prevođenje kratkih stručnih tekstova iz vodećih svjetskih časopisa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6. simuliranje stvarnih životnih situacija u kojima se govori strani jezik</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Na ovom stupnju jezične kompetencije student koristi stručnu terminologiju da bi diskutirao o različitim segmentima glazbene umjetnosti, a svoje znanje restrukturira i produbljuje rješavanjem težih vježbi i prijevoda. Pojačano se radi na savladavanju osnovnih gramatičkih struktura i njihovoj sistematizaciji i klasifikaciji u jednom općem pregledu. Primjena pravila i analiza vrši se kroz složenije vježbe, prijevode i različite tekstove (gramatika u kontekstu).</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 Introduction to the course: Factfile and general requirements</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2. Use of creative arts: Purposes and techniques of music therapy in the 21st century</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3. Latest developments in the understanding of intermedial music</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4. Popular music in context</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5. Music and lyrics: Film and TV music</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6. Don't forget the lyrics quiz</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7. Women of the blues: How they reflected and changed history</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8. Drumming to Success: Why teaching music matters</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9. First assignement due</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10. Musical preferences and intelligence</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11. Let's jazz it up: Music idioms -  Part I</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12. Music idioms – Take two</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13. Likes and dislikes: How to write a review</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14. Grammar and Vocabulary Round-Up</w:t>
            </w:r>
          </w:p>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 xml:space="preserve">15. Final exam </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X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Studenti su obvezni redovito pohađati nastavu i aktivno sudjelovati u svim oblicima </w:t>
            </w:r>
            <w:r w:rsidR="004E783C">
              <w:rPr>
                <w:rFonts w:ascii="Arial" w:eastAsia="Arial" w:hAnsi="Arial" w:cs="Arial"/>
                <w:color w:val="000000"/>
                <w:sz w:val="20"/>
                <w:szCs w:val="20"/>
              </w:rPr>
              <w:t>i</w:t>
            </w:r>
            <w:r>
              <w:rPr>
                <w:rFonts w:ascii="Arial" w:eastAsia="Arial" w:hAnsi="Arial" w:cs="Arial"/>
                <w:color w:val="000000"/>
                <w:sz w:val="20"/>
                <w:szCs w:val="20"/>
              </w:rPr>
              <w:t>zvođenja nastave. Dužni su pripremiti izlaganje (prezentaciju) o zadanoj temi na engleskom jeziku te nakon toga odgovarati na pitanja vezana za temu. Napisani rad uvjet je pristupanja pismenom ispitu.</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r w:rsidRPr="003712E0">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r>
              <w:rPr>
                <w:rFonts w:ascii="Arial" w:eastAsia="Arial" w:hAnsi="Arial" w:cs="Arial"/>
                <w:color w:val="000000"/>
                <w:sz w:val="20"/>
                <w:szCs w:val="20"/>
              </w:rPr>
              <w:t xml:space="preserve">Svladavanje nastavnog gradiva utvrđuje se na kolokviju te na pismenom ispitu. Pismeni ispit (s naglaskom na pitanjima koja se zatiču u međunarodno priznatim testovima engleskog kao stranog jezika te stručnoj terminologiji).    </w:t>
            </w:r>
          </w:p>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Ocjenjivanje i vrednovanje rada studenata vrši se prema sljedećim kriterijima: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Kolokviji: 20 %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Pismeni ispit 50%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Redovitost dolazaka na nastavu 20%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Samostalni rad – prezentacija 10%</w:t>
            </w:r>
          </w:p>
        </w:tc>
      </w:tr>
      <w:tr w:rsidR="00735F7B">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Rutherford-Johnson, Tim; Kennedy, Michael; Kennedy, Joyce (2012). </w:t>
            </w:r>
            <w:r>
              <w:rPr>
                <w:rFonts w:ascii="Arial" w:eastAsia="Arial" w:hAnsi="Arial" w:cs="Arial"/>
                <w:i/>
                <w:color w:val="000000"/>
                <w:sz w:val="20"/>
                <w:szCs w:val="20"/>
              </w:rPr>
              <w:t xml:space="preserve">The Oxford Dictionary of Music. </w:t>
            </w:r>
            <w:r>
              <w:rPr>
                <w:rFonts w:ascii="Arial" w:eastAsia="Arial" w:hAnsi="Arial" w:cs="Arial"/>
                <w:color w:val="000000"/>
                <w:sz w:val="20"/>
                <w:szCs w:val="20"/>
              </w:rPr>
              <w:t>London, OUP</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(2013) </w:t>
            </w:r>
            <w:r>
              <w:rPr>
                <w:rFonts w:ascii="Arial" w:eastAsia="Arial" w:hAnsi="Arial" w:cs="Arial"/>
                <w:i/>
                <w:color w:val="000000"/>
                <w:sz w:val="20"/>
                <w:szCs w:val="20"/>
              </w:rPr>
              <w:t>Oxford Advanced Learner's Dictionary,</w:t>
            </w:r>
            <w:r>
              <w:rPr>
                <w:rFonts w:ascii="Arial" w:eastAsia="Arial" w:hAnsi="Arial" w:cs="Arial"/>
                <w:color w:val="000000"/>
                <w:sz w:val="20"/>
                <w:szCs w:val="20"/>
              </w:rPr>
              <w:t xml:space="preserve"> 8th edition, London, OUP</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Murphy, Raymond (2012). </w:t>
            </w:r>
            <w:r>
              <w:rPr>
                <w:rFonts w:ascii="Arial" w:eastAsia="Arial" w:hAnsi="Arial" w:cs="Arial"/>
                <w:i/>
                <w:color w:val="000000"/>
                <w:sz w:val="20"/>
                <w:szCs w:val="20"/>
              </w:rPr>
              <w:t>English Grammar in Use</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Hong Kong, CUP</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Oxenden, Clive; Latham-Koening, C. </w:t>
            </w:r>
            <w:r>
              <w:rPr>
                <w:rFonts w:ascii="Arial" w:eastAsia="Arial" w:hAnsi="Arial" w:cs="Arial"/>
                <w:i/>
                <w:color w:val="000000"/>
                <w:sz w:val="20"/>
                <w:szCs w:val="20"/>
              </w:rPr>
              <w:t>New English File</w:t>
            </w:r>
            <w:r>
              <w:rPr>
                <w:rFonts w:ascii="Arial" w:eastAsia="Arial" w:hAnsi="Arial" w:cs="Arial"/>
                <w:color w:val="000000"/>
                <w:sz w:val="20"/>
                <w:szCs w:val="20"/>
              </w:rPr>
              <w:t>: OUP, 2008.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odabrani tekstovi i poglavlja iz sljedećih naslova:</w:t>
            </w:r>
          </w:p>
          <w:p w:rsidR="00735F7B" w:rsidRDefault="00572090">
            <w:pPr>
              <w:pStyle w:val="Normal1"/>
              <w:widowControl/>
              <w:pBdr>
                <w:top w:val="dotted" w:sz="6" w:space="2" w:color="999999"/>
                <w:left w:val="nil"/>
                <w:bottom w:val="dotted" w:sz="6" w:space="2" w:color="999999"/>
                <w:right w:val="nil"/>
                <w:between w:val="nil"/>
              </w:pBdr>
              <w:shd w:val="clear" w:color="auto" w:fill="FFFFFF"/>
              <w:rPr>
                <w:color w:val="000000"/>
              </w:rPr>
            </w:pPr>
            <w:r>
              <w:rPr>
                <w:rFonts w:ascii="Arial" w:eastAsia="Arial" w:hAnsi="Arial" w:cs="Arial"/>
                <w:i/>
                <w:color w:val="000000"/>
                <w:sz w:val="20"/>
                <w:szCs w:val="20"/>
              </w:rPr>
              <w:t xml:space="preserve">The secret lives of great composers </w:t>
            </w:r>
            <w:r>
              <w:rPr>
                <w:rFonts w:ascii="Arial" w:eastAsia="Arial" w:hAnsi="Arial" w:cs="Arial"/>
                <w:color w:val="000000"/>
                <w:sz w:val="20"/>
                <w:szCs w:val="20"/>
              </w:rPr>
              <w:t>by Elizabeth Lunday  [Quirk books 2009]</w:t>
            </w:r>
          </w:p>
          <w:p w:rsidR="00735F7B" w:rsidRDefault="00735F7B">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Listen to This</w:t>
            </w:r>
            <w:r>
              <w:rPr>
                <w:rFonts w:ascii="Arial" w:eastAsia="Arial" w:hAnsi="Arial" w:cs="Arial"/>
                <w:color w:val="000000"/>
                <w:sz w:val="20"/>
                <w:szCs w:val="20"/>
                <w:highlight w:val="white"/>
              </w:rPr>
              <w:t xml:space="preserve"> by Alex Ross</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r>
              <w:rPr>
                <w:rFonts w:ascii="Arial" w:eastAsia="Arial" w:hAnsi="Arial" w:cs="Arial"/>
                <w:color w:val="000000"/>
                <w:sz w:val="20"/>
                <w:szCs w:val="20"/>
                <w:highlight w:val="white"/>
              </w:rPr>
              <w:t>[Farrar,Straus and Giroux 2010]</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i/>
                <w:color w:val="000000"/>
                <w:sz w:val="20"/>
                <w:szCs w:val="20"/>
                <w:highlight w:val="white"/>
              </w:rPr>
            </w:pPr>
          </w:p>
          <w:p w:rsidR="00735F7B" w:rsidRDefault="00127B54">
            <w:pPr>
              <w:pStyle w:val="Normal1"/>
              <w:widowControl/>
              <w:pBdr>
                <w:top w:val="nil"/>
                <w:left w:val="nil"/>
                <w:bottom w:val="nil"/>
                <w:right w:val="nil"/>
                <w:between w:val="nil"/>
              </w:pBdr>
              <w:tabs>
                <w:tab w:val="left" w:pos="2820"/>
              </w:tabs>
              <w:spacing w:line="276" w:lineRule="auto"/>
              <w:rPr>
                <w:color w:val="000000"/>
              </w:rPr>
            </w:pPr>
            <w:hyperlink r:id="rId33">
              <w:r w:rsidR="00572090">
                <w:rPr>
                  <w:rFonts w:ascii="Arial" w:eastAsia="Arial" w:hAnsi="Arial" w:cs="Arial"/>
                  <w:i/>
                  <w:color w:val="000000"/>
                  <w:sz w:val="20"/>
                  <w:szCs w:val="20"/>
                  <w:highlight w:val="white"/>
                </w:rPr>
                <w:t>Musicophilia: Tales of Music and the Brain, Revised and Expanded Edition</w:t>
              </w:r>
            </w:hyperlink>
            <w:r w:rsidR="00572090">
              <w:rPr>
                <w:rFonts w:ascii="Arial" w:eastAsia="Arial" w:hAnsi="Arial" w:cs="Arial"/>
                <w:color w:val="000000"/>
                <w:sz w:val="20"/>
                <w:szCs w:val="20"/>
                <w:highlight w:val="white"/>
              </w:rPr>
              <w:t>, by Oliver Sacks [Vintage 2008]</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Roots of the Classical by Peter Van der Merwe</w:t>
            </w:r>
            <w:r>
              <w:rPr>
                <w:rFonts w:ascii="Arial" w:eastAsia="Arial" w:hAnsi="Arial" w:cs="Arial"/>
                <w:color w:val="000000"/>
                <w:sz w:val="20"/>
                <w:szCs w:val="20"/>
                <w:highlight w:val="white"/>
              </w:rPr>
              <w:t> [OUP 2004]</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735F7B" w:rsidRDefault="00127B54">
            <w:pPr>
              <w:pStyle w:val="Normal1"/>
              <w:widowControl/>
              <w:pBdr>
                <w:top w:val="dotted" w:sz="6" w:space="2" w:color="999999"/>
                <w:left w:val="nil"/>
                <w:bottom w:val="dotted" w:sz="6" w:space="2" w:color="999999"/>
                <w:right w:val="nil"/>
                <w:between w:val="nil"/>
              </w:pBdr>
              <w:shd w:val="clear" w:color="auto" w:fill="FFFFFF"/>
              <w:rPr>
                <w:color w:val="000000"/>
              </w:rPr>
            </w:pPr>
            <w:hyperlink r:id="rId34">
              <w:r w:rsidR="00572090">
                <w:rPr>
                  <w:rFonts w:ascii="Arial" w:eastAsia="Arial" w:hAnsi="Arial" w:cs="Arial"/>
                  <w:i/>
                  <w:color w:val="000000"/>
                  <w:sz w:val="20"/>
                  <w:szCs w:val="20"/>
                </w:rPr>
                <w:t>The Triumph of Music: Composers, Musicians and their Audiences</w:t>
              </w:r>
            </w:hyperlink>
            <w:hyperlink r:id="rId35">
              <w:r w:rsidR="00572090">
                <w:rPr>
                  <w:rFonts w:ascii="Arial" w:eastAsia="Arial" w:hAnsi="Arial" w:cs="Arial"/>
                  <w:color w:val="000000"/>
                  <w:sz w:val="20"/>
                  <w:szCs w:val="20"/>
                </w:rPr>
                <w:t xml:space="preserve"> by Tim Blanning</w:t>
              </w:r>
            </w:hyperlink>
            <w:r w:rsidR="00572090">
              <w:rPr>
                <w:rFonts w:ascii="Arial" w:eastAsia="Arial" w:hAnsi="Arial" w:cs="Arial"/>
                <w:color w:val="000000"/>
                <w:sz w:val="20"/>
                <w:szCs w:val="20"/>
              </w:rPr>
              <w:t> [Allen Lane 2008]</w:t>
            </w:r>
          </w:p>
          <w:p w:rsidR="00735F7B" w:rsidRDefault="00735F7B">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lastRenderedPageBreak/>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Ferris, Jean. </w:t>
            </w:r>
            <w:r>
              <w:rPr>
                <w:rFonts w:ascii="Arial" w:eastAsia="Arial" w:hAnsi="Arial" w:cs="Arial"/>
                <w:i/>
                <w:color w:val="000000"/>
                <w:sz w:val="20"/>
                <w:szCs w:val="20"/>
              </w:rPr>
              <w:t>Music, The Art of Listening.</w:t>
            </w:r>
            <w:r>
              <w:rPr>
                <w:rFonts w:ascii="Arial" w:eastAsia="Arial" w:hAnsi="Arial" w:cs="Arial"/>
                <w:color w:val="333333"/>
                <w:sz w:val="20"/>
                <w:szCs w:val="20"/>
                <w:highlight w:val="white"/>
              </w:rPr>
              <w:t xml:space="preserve"> London: </w:t>
            </w:r>
            <w:r>
              <w:rPr>
                <w:rFonts w:ascii="Arial" w:eastAsia="Arial" w:hAnsi="Arial" w:cs="Arial"/>
                <w:color w:val="000000"/>
                <w:sz w:val="20"/>
                <w:szCs w:val="20"/>
                <w:highlight w:val="white"/>
              </w:rPr>
              <w:t>McGraw-Hill Humanities/Social Sciences/Languages, 2013</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McCarthy, M; O'Dell, F. </w:t>
            </w:r>
            <w:r>
              <w:rPr>
                <w:rFonts w:ascii="Arial" w:eastAsia="Arial" w:hAnsi="Arial" w:cs="Arial"/>
                <w:i/>
                <w:color w:val="000000"/>
                <w:sz w:val="20"/>
                <w:szCs w:val="20"/>
              </w:rPr>
              <w:t xml:space="preserve">English Vocabulary in Use, </w:t>
            </w:r>
            <w:r>
              <w:rPr>
                <w:rFonts w:ascii="Arial" w:eastAsia="Arial" w:hAnsi="Arial" w:cs="Arial"/>
                <w:color w:val="000000"/>
                <w:sz w:val="20"/>
                <w:szCs w:val="20"/>
              </w:rPr>
              <w:t>Cambridge: CUP, 2006</w:t>
            </w:r>
            <w:r>
              <w:rPr>
                <w:rFonts w:ascii="Arial" w:eastAsia="Arial" w:hAnsi="Arial" w:cs="Arial"/>
                <w:i/>
                <w:color w:val="000000"/>
                <w:sz w:val="20"/>
                <w:szCs w:val="20"/>
              </w:rPr>
              <w: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MacAndrew, A. </w:t>
            </w:r>
            <w:r>
              <w:rPr>
                <w:rFonts w:ascii="Arial" w:eastAsia="Arial" w:hAnsi="Arial" w:cs="Arial"/>
                <w:i/>
                <w:color w:val="000000"/>
                <w:sz w:val="20"/>
                <w:szCs w:val="20"/>
              </w:rPr>
              <w:t>Instant Discussions.</w:t>
            </w:r>
            <w:r>
              <w:rPr>
                <w:rFonts w:ascii="Arial" w:eastAsia="Arial" w:hAnsi="Arial" w:cs="Arial"/>
                <w:color w:val="000000"/>
                <w:sz w:val="20"/>
                <w:szCs w:val="20"/>
              </w:rPr>
              <w:t xml:space="preserve"> Amsterdam</w:t>
            </w:r>
            <w:r>
              <w:rPr>
                <w:rFonts w:ascii="Arial" w:eastAsia="Arial" w:hAnsi="Arial" w:cs="Arial"/>
                <w:i/>
                <w:color w:val="000000"/>
                <w:sz w:val="20"/>
                <w:szCs w:val="20"/>
              </w:rPr>
              <w:t xml:space="preserve">. </w:t>
            </w:r>
            <w:r>
              <w:rPr>
                <w:rFonts w:ascii="Arial" w:eastAsia="Arial" w:hAnsi="Arial" w:cs="Arial"/>
                <w:color w:val="333333"/>
                <w:sz w:val="20"/>
                <w:szCs w:val="20"/>
                <w:highlight w:val="white"/>
              </w:rPr>
              <w:t>Heinle ELT, 2003</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Wright, J. </w:t>
            </w:r>
            <w:r>
              <w:rPr>
                <w:rFonts w:ascii="Arial" w:eastAsia="Arial" w:hAnsi="Arial" w:cs="Arial"/>
                <w:i/>
                <w:color w:val="000000"/>
                <w:sz w:val="20"/>
                <w:szCs w:val="20"/>
              </w:rPr>
              <w:t>Idioms Organiser</w:t>
            </w:r>
            <w:r>
              <w:rPr>
                <w:rFonts w:ascii="Arial" w:eastAsia="Arial" w:hAnsi="Arial" w:cs="Arial"/>
                <w:color w:val="000000"/>
                <w:sz w:val="20"/>
                <w:szCs w:val="20"/>
              </w:rPr>
              <w:t xml:space="preserve">, </w:t>
            </w:r>
            <w:r>
              <w:rPr>
                <w:rFonts w:ascii="Arial" w:eastAsia="Arial" w:hAnsi="Arial" w:cs="Arial"/>
                <w:color w:val="000000"/>
                <w:sz w:val="20"/>
                <w:szCs w:val="20"/>
                <w:highlight w:val="white"/>
              </w:rPr>
              <w:t>London. LTP, 1999</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Različiti stručni tekstovi i popularni tekstovi</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Razgovori sa studentima, konzultacije, aktivnost na nastavi, evidencija pohađanja </w:t>
            </w:r>
            <w:r w:rsidR="006654A2">
              <w:rPr>
                <w:rFonts w:ascii="Arial" w:eastAsia="Arial" w:hAnsi="Arial" w:cs="Arial"/>
                <w:color w:val="000000"/>
                <w:sz w:val="20"/>
                <w:szCs w:val="20"/>
              </w:rPr>
              <w:t>nastave, studentske</w:t>
            </w:r>
            <w:r>
              <w:rPr>
                <w:rFonts w:ascii="Arial" w:eastAsia="Arial" w:hAnsi="Arial" w:cs="Arial"/>
                <w:color w:val="000000"/>
                <w:sz w:val="20"/>
                <w:szCs w:val="20"/>
              </w:rPr>
              <w:t xml:space="preserve"> ankete, unutarnja i vanjska evaluacija studijskog programa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15.4. Engleski jezik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a"/>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Engleski jezik 4</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UAE301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746DB4">
            <w:pPr>
              <w:pStyle w:val="Normal1"/>
              <w:widowControl/>
              <w:pBdr>
                <w:top w:val="nil"/>
                <w:left w:val="nil"/>
                <w:bottom w:val="nil"/>
                <w:right w:val="nil"/>
                <w:between w:val="nil"/>
              </w:pBdr>
              <w:rPr>
                <w:rFonts w:ascii="Arial" w:eastAsia="Arial" w:hAnsi="Arial" w:cs="Arial"/>
                <w:color w:val="000000"/>
                <w:sz w:val="20"/>
                <w:szCs w:val="20"/>
              </w:rPr>
            </w:pPr>
            <w:r w:rsidRPr="00746DB4">
              <w:rPr>
                <w:rFonts w:ascii="Noto Sans" w:hAnsi="Noto Sans" w:cs="Noto Sans"/>
                <w:color w:val="292929"/>
                <w:sz w:val="20"/>
                <w:szCs w:val="20"/>
                <w:shd w:val="clear" w:color="auto" w:fill="FFFFFF"/>
              </w:rPr>
              <w:t>Katarina Perišić-Lelić,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 kolegija je konsolidiranje temeljnih jezičnih struktura te gramatičkih jedinica s naglaskom na razvoju govornih vještina potrebnih u interaktivnoj komunikaciji na naprednom stupnju B2/C1. Kolegij posebnu pozornost posvećuje radu na stručnom leksiku (složenice, kolokacije, leksički skupovi), uz korištenje autentičnih tekstova, tonskih zapisa te filmova za razvijanje vještina čitanja, slušanja, pisanja i prevođenja s naglaskom na akademskom kontekstu, čitanje u svrhu razumijevanja općenitog značenja teksta i detaljno čitanje u svrhu pronalaženja određene informacije, pisanje sažetaka stručnih tekstova uz isticanje ključnih riječi, istraživanje utjecaja kulturološkog aspekta jezika na jezik struke, izrada životopisa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Engleski jezik 3</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4E783C">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w:t>
            </w:r>
            <w:r w:rsidR="00572090">
              <w:rPr>
                <w:rFonts w:ascii="Arial" w:eastAsia="Arial" w:hAnsi="Arial" w:cs="Arial"/>
                <w:color w:val="000000"/>
                <w:sz w:val="20"/>
                <w:szCs w:val="20"/>
              </w:rPr>
              <w:t>akon položenog ispita studenti će biti osposobljeni za: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 pravilnu uporabu i primjenu složenijih gramatičkih struktura u kontekstu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identificiranje sličnosti i razlika između glavnih glazbenih žanrova dvadesetoga stoljeća na stanom jeziku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3. diskusiju o najnovijim glazbenim trendovima na domaćoj i svjetskoj glazbenoj sceni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4. pisanje životopisa na stranom jeziku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5. razlikovanje među pojedinim glazbenim nagradama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6. prevođenje kratkih stručnih tekstova iz vodećih svjetskih časopisa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7. simuliranje stvarnih životnih situacija u kojima se govori strani jezik</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highlight w:val="white"/>
              </w:rPr>
              <w:t>1. Introduction to the course: Requirements and attendance</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2. Keith Jarrett - The Art of Improvisation. Story of a controversial genius</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3. BBC Music Documentaries:</w:t>
            </w:r>
            <w:r>
              <w:rPr>
                <w:rFonts w:ascii="Arial" w:eastAsia="Arial" w:hAnsi="Arial" w:cs="Arial"/>
                <w:color w:val="000000"/>
                <w:sz w:val="20"/>
                <w:szCs w:val="20"/>
              </w:rPr>
              <w:t xml:space="preserve"> </w:t>
            </w:r>
            <w:r>
              <w:rPr>
                <w:rFonts w:ascii="Arial" w:eastAsia="Arial" w:hAnsi="Arial" w:cs="Arial"/>
                <w:i/>
                <w:color w:val="000000"/>
                <w:sz w:val="20"/>
                <w:szCs w:val="20"/>
                <w:highlight w:val="white"/>
              </w:rPr>
              <w:t>1959 The Year that Changed Jazz.</w:t>
            </w:r>
            <w:r>
              <w:rPr>
                <w:rFonts w:ascii="Arial" w:eastAsia="Arial" w:hAnsi="Arial" w:cs="Arial"/>
                <w:color w:val="000000"/>
                <w:sz w:val="20"/>
                <w:szCs w:val="20"/>
              </w:rPr>
              <w:br/>
            </w:r>
            <w:r>
              <w:rPr>
                <w:rFonts w:ascii="Arial" w:eastAsia="Arial" w:hAnsi="Arial" w:cs="Arial"/>
                <w:color w:val="000000"/>
                <w:sz w:val="20"/>
                <w:szCs w:val="20"/>
                <w:highlight w:val="white"/>
              </w:rPr>
              <w:t>The seismic year jazz broke away from complex bebop music to new forms</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4. BBC Music Documentaries:</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highlight w:val="white"/>
              </w:rPr>
              <w:t>Exploring different music genres</w:t>
            </w:r>
            <w:r>
              <w:rPr>
                <w:rFonts w:ascii="Arial" w:eastAsia="Arial" w:hAnsi="Arial" w:cs="Arial"/>
                <w:color w:val="000000"/>
                <w:sz w:val="20"/>
                <w:szCs w:val="20"/>
              </w:rPr>
              <w:br/>
            </w:r>
            <w:r>
              <w:rPr>
                <w:rFonts w:ascii="Arial" w:eastAsia="Arial" w:hAnsi="Arial" w:cs="Arial"/>
                <w:i/>
                <w:color w:val="000000"/>
                <w:sz w:val="20"/>
                <w:szCs w:val="20"/>
                <w:highlight w:val="white"/>
              </w:rPr>
              <w:t>Forever Young. How Rock n Roll Grew Up</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5. BBC Music Documentaries:</w:t>
            </w:r>
            <w:r>
              <w:rPr>
                <w:rFonts w:ascii="Arial" w:eastAsia="Arial" w:hAnsi="Arial" w:cs="Arial"/>
                <w:color w:val="000000"/>
                <w:sz w:val="20"/>
                <w:szCs w:val="20"/>
              </w:rPr>
              <w:br/>
            </w:r>
            <w:r>
              <w:rPr>
                <w:rFonts w:ascii="Arial" w:eastAsia="Arial" w:hAnsi="Arial" w:cs="Arial"/>
                <w:i/>
                <w:color w:val="000000"/>
                <w:sz w:val="20"/>
                <w:szCs w:val="20"/>
                <w:highlight w:val="white"/>
              </w:rPr>
              <w:t>Live Forever: The Rise and Fall of Britpop</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t>6. BBC Music Documentaries:</w:t>
            </w:r>
            <w:r>
              <w:rPr>
                <w:rFonts w:ascii="Arial" w:eastAsia="Arial" w:hAnsi="Arial" w:cs="Arial"/>
                <w:color w:val="000000"/>
                <w:sz w:val="20"/>
                <w:szCs w:val="20"/>
              </w:rPr>
              <w:br/>
            </w:r>
            <w:r>
              <w:rPr>
                <w:rFonts w:ascii="Arial" w:eastAsia="Arial" w:hAnsi="Arial" w:cs="Arial"/>
                <w:i/>
                <w:color w:val="000000"/>
                <w:sz w:val="20"/>
                <w:szCs w:val="20"/>
                <w:highlight w:val="white"/>
              </w:rPr>
              <w:t>Frank Zappa: A Pioneer of Future Music</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7. BBC Music Documentaries:</w:t>
            </w:r>
            <w:r>
              <w:rPr>
                <w:rFonts w:ascii="Arial" w:eastAsia="Arial" w:hAnsi="Arial" w:cs="Arial"/>
                <w:color w:val="000000"/>
                <w:sz w:val="20"/>
                <w:szCs w:val="20"/>
              </w:rPr>
              <w:br/>
            </w:r>
            <w:r>
              <w:rPr>
                <w:rFonts w:ascii="Arial" w:eastAsia="Arial" w:hAnsi="Arial" w:cs="Arial"/>
                <w:i/>
                <w:color w:val="000000"/>
                <w:sz w:val="20"/>
                <w:szCs w:val="20"/>
                <w:highlight w:val="white"/>
              </w:rPr>
              <w:t>Synth Britannia - Documentary following a generation of post-punk musicians who took the synthesiser from the experimental fringes to the centre of the pop stage.</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8. First assignment due</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9. The Scientific Corner: How can musicians keep playing despite amnesia</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10. Will we ever… understand why music makes us feel good? - analysis of survey results</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11. GRAMMY.com - Studying The Official Site of Music's Biggest Night</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t>12. Analysing the components of a musician's CV - Julian Vidal</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t>13. Resume Writing Basics for Musicians - How to write a CV that will get you hired</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t>14. Grammar and vocabulary revision</w:t>
            </w:r>
          </w:p>
          <w:p w:rsidR="00735F7B" w:rsidRDefault="00572090">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t>15. Final exam</w:t>
            </w: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xml:space="preserve">X </w:t>
            </w:r>
            <w:r w:rsidR="006654A2">
              <w:rPr>
                <w:rFonts w:ascii="Arial" w:eastAsia="Arial" w:hAnsi="Arial" w:cs="Arial"/>
                <w:b/>
                <w:color w:val="000000"/>
                <w:sz w:val="20"/>
                <w:szCs w:val="20"/>
              </w:rPr>
              <w:t>samostalni</w:t>
            </w:r>
            <w:r>
              <w:rPr>
                <w:rFonts w:ascii="Arial" w:eastAsia="Arial" w:hAnsi="Arial" w:cs="Arial"/>
                <w:b/>
                <w:color w:val="000000"/>
                <w:sz w:val="20"/>
                <w:szCs w:val="20"/>
              </w:rPr>
              <w:t xml:space="preserve">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Studenti su obvezni redovito pohađati nastavu i aktivno sudjelovati u svim oblicima izvođenja nastave.. Dužni su pripremiti izlaganje (prezentaciju) o zadanoj temi na engleskom jeziku te nakon toga odgovarati na pitanja vezana za temu. Napisani rad uvjet je pristupanja pismenom ispitu.</w:t>
            </w: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r w:rsidRPr="003712E0">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r>
              <w:rPr>
                <w:rFonts w:ascii="Arial" w:eastAsia="Arial" w:hAnsi="Arial" w:cs="Arial"/>
                <w:color w:val="000000"/>
                <w:sz w:val="20"/>
                <w:szCs w:val="20"/>
              </w:rPr>
              <w:t xml:space="preserve">Svladavanje nastavnog gradiva utvrđuje se na kolokviju te na pismenom ispitu. Pismeni ispit (s naglaskom na pitanjima koja se zatiču u međunarodno priznatim testovima engleskog kao stranog jezika te stručnoj terminologiji).    </w:t>
            </w:r>
          </w:p>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Ocjenjivanje i vrednovanje rada studenata vrši se prema sljedećim kriterijima: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Kolokviji: 20 %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Pismeni ispit 50%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Redovitost dolazaka na nastavu 20%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Samostalni rad – prezentacija 10%</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Kamien, Roger. </w:t>
            </w:r>
            <w:r>
              <w:rPr>
                <w:rFonts w:ascii="Arial" w:eastAsia="Arial" w:hAnsi="Arial" w:cs="Arial"/>
                <w:i/>
                <w:color w:val="000000"/>
                <w:sz w:val="20"/>
                <w:szCs w:val="20"/>
              </w:rPr>
              <w:t>Music: An Appreciation</w:t>
            </w:r>
            <w:r>
              <w:rPr>
                <w:rFonts w:ascii="Arial" w:eastAsia="Arial" w:hAnsi="Arial" w:cs="Arial"/>
                <w:color w:val="000000"/>
                <w:sz w:val="20"/>
                <w:szCs w:val="20"/>
              </w:rPr>
              <w:t xml:space="preserve">. London: </w:t>
            </w:r>
            <w:r>
              <w:rPr>
                <w:rFonts w:ascii="Arial" w:eastAsia="Arial" w:hAnsi="Arial" w:cs="Arial"/>
                <w:color w:val="000000"/>
                <w:sz w:val="20"/>
                <w:szCs w:val="20"/>
                <w:highlight w:val="white"/>
              </w:rPr>
              <w:t>McGraw-Hill Humanities/Social Sciences/Language, 2007.</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Satriani, Joe. Strange Beautiful Music. A Musical Memoir. New York: BenBella Books, 2014</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keepNext/>
              <w:widowControl/>
              <w:pBdr>
                <w:top w:val="nil"/>
                <w:left w:val="nil"/>
                <w:bottom w:val="nil"/>
                <w:right w:val="nil"/>
                <w:between w:val="nil"/>
              </w:pBdr>
              <w:shd w:val="clear" w:color="auto" w:fill="FFFFFF"/>
              <w:rPr>
                <w:color w:val="000000"/>
              </w:rPr>
            </w:pPr>
            <w:r>
              <w:rPr>
                <w:rFonts w:ascii="Arial" w:eastAsia="Arial" w:hAnsi="Arial" w:cs="Arial"/>
                <w:color w:val="000000"/>
                <w:sz w:val="20"/>
                <w:szCs w:val="20"/>
              </w:rPr>
              <w:t xml:space="preserve">Matthews, W.S.B. </w:t>
            </w:r>
            <w:r>
              <w:rPr>
                <w:rFonts w:ascii="Arial" w:eastAsia="Arial" w:hAnsi="Arial" w:cs="Arial"/>
                <w:i/>
                <w:color w:val="000000"/>
                <w:sz w:val="20"/>
                <w:szCs w:val="20"/>
              </w:rPr>
              <w:t>A Popular History of the Art of Music From the Earliest Times Until the Present.</w:t>
            </w:r>
            <w:r>
              <w:rPr>
                <w:rFonts w:ascii="Arial" w:eastAsia="Arial" w:hAnsi="Arial" w:cs="Arial"/>
                <w:color w:val="000000"/>
                <w:sz w:val="20"/>
                <w:szCs w:val="20"/>
              </w:rPr>
              <w:t> New York: Kindle Edition, 2011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Sacks, Oliver. </w:t>
            </w:r>
            <w:hyperlink r:id="rId36">
              <w:r>
                <w:rPr>
                  <w:rFonts w:ascii="Arial" w:eastAsia="Arial" w:hAnsi="Arial" w:cs="Arial"/>
                  <w:i/>
                  <w:color w:val="000000"/>
                  <w:sz w:val="20"/>
                  <w:szCs w:val="20"/>
                  <w:highlight w:val="white"/>
                </w:rPr>
                <w:t>Musicophilia: Tales of Music and the Brain, Revised and Expanded Edition</w:t>
              </w:r>
            </w:hyperlink>
            <w:r>
              <w:rPr>
                <w:rFonts w:ascii="Arial" w:eastAsia="Arial" w:hAnsi="Arial" w:cs="Arial"/>
                <w:color w:val="000000"/>
                <w:sz w:val="20"/>
                <w:szCs w:val="20"/>
                <w:highlight w:val="white"/>
              </w:rPr>
              <w:t>, London: Vintage 2008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Rutherford-Johnson, Tim; Kennedy, Michael; Kennedy, Joyce. </w:t>
            </w:r>
            <w:r>
              <w:rPr>
                <w:rFonts w:ascii="Arial" w:eastAsia="Arial" w:hAnsi="Arial" w:cs="Arial"/>
                <w:i/>
                <w:color w:val="000000"/>
                <w:sz w:val="20"/>
                <w:szCs w:val="20"/>
              </w:rPr>
              <w:t xml:space="preserve">The Oxford Dictionary of Music. </w:t>
            </w:r>
            <w:r>
              <w:rPr>
                <w:rFonts w:ascii="Arial" w:eastAsia="Arial" w:hAnsi="Arial" w:cs="Arial"/>
                <w:color w:val="000000"/>
                <w:sz w:val="20"/>
                <w:szCs w:val="20"/>
              </w:rPr>
              <w:t>London, OUP, 2012</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735F7B">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Oxford Advanced Learner's Dictionary,</w:t>
            </w:r>
            <w:r>
              <w:rPr>
                <w:rFonts w:ascii="Arial" w:eastAsia="Arial" w:hAnsi="Arial" w:cs="Arial"/>
                <w:color w:val="000000"/>
                <w:sz w:val="20"/>
                <w:szCs w:val="20"/>
              </w:rPr>
              <w:t xml:space="preserve"> 8th edition, London, OUP, 2013</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online</w:t>
            </w:r>
          </w:p>
        </w:tc>
      </w:tr>
      <w:tr w:rsidR="00735F7B">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Murphy, Raymond. </w:t>
            </w:r>
            <w:r>
              <w:rPr>
                <w:rFonts w:ascii="Arial" w:eastAsia="Arial" w:hAnsi="Arial" w:cs="Arial"/>
                <w:i/>
                <w:color w:val="000000"/>
                <w:sz w:val="20"/>
                <w:szCs w:val="20"/>
              </w:rPr>
              <w:t>English Grammar in Use</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Hong Kong, CUP, 2012</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Oxenden, Clive; Latham-Koening, C. </w:t>
            </w:r>
            <w:r>
              <w:rPr>
                <w:rFonts w:ascii="Arial" w:eastAsia="Arial" w:hAnsi="Arial" w:cs="Arial"/>
                <w:i/>
                <w:color w:val="000000"/>
                <w:sz w:val="20"/>
                <w:szCs w:val="20"/>
              </w:rPr>
              <w:t>New English File</w:t>
            </w:r>
            <w:r>
              <w:rPr>
                <w:rFonts w:ascii="Arial" w:eastAsia="Arial" w:hAnsi="Arial" w:cs="Arial"/>
                <w:color w:val="000000"/>
                <w:sz w:val="20"/>
                <w:szCs w:val="20"/>
              </w:rPr>
              <w:t>: London: OUP, 2008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lastRenderedPageBreak/>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online</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Ferris, Jean. </w:t>
            </w:r>
            <w:r>
              <w:rPr>
                <w:rFonts w:ascii="Arial" w:eastAsia="Arial" w:hAnsi="Arial" w:cs="Arial"/>
                <w:i/>
                <w:color w:val="000000"/>
                <w:sz w:val="20"/>
                <w:szCs w:val="20"/>
              </w:rPr>
              <w:t>Music, The Art of Listening.</w:t>
            </w:r>
            <w:r>
              <w:rPr>
                <w:rFonts w:ascii="Arial" w:eastAsia="Arial" w:hAnsi="Arial" w:cs="Arial"/>
                <w:color w:val="333333"/>
                <w:sz w:val="20"/>
                <w:szCs w:val="20"/>
                <w:highlight w:val="white"/>
              </w:rPr>
              <w:t xml:space="preserve"> London: </w:t>
            </w:r>
            <w:r>
              <w:rPr>
                <w:rFonts w:ascii="Arial" w:eastAsia="Arial" w:hAnsi="Arial" w:cs="Arial"/>
                <w:color w:val="000000"/>
                <w:sz w:val="20"/>
                <w:szCs w:val="20"/>
                <w:highlight w:val="white"/>
              </w:rPr>
              <w:t>McGraw-Hill Humanities/Social Sciences/Languages, 2013</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McCarthy, M; O'Dell, F. </w:t>
            </w:r>
            <w:r>
              <w:rPr>
                <w:rFonts w:ascii="Arial" w:eastAsia="Arial" w:hAnsi="Arial" w:cs="Arial"/>
                <w:i/>
                <w:color w:val="000000"/>
                <w:sz w:val="20"/>
                <w:szCs w:val="20"/>
              </w:rPr>
              <w:t xml:space="preserve">English Vocabulary in Use, </w:t>
            </w:r>
            <w:r>
              <w:rPr>
                <w:rFonts w:ascii="Arial" w:eastAsia="Arial" w:hAnsi="Arial" w:cs="Arial"/>
                <w:color w:val="000000"/>
                <w:sz w:val="20"/>
                <w:szCs w:val="20"/>
              </w:rPr>
              <w:t>Cambridge: CUP, 2006</w:t>
            </w:r>
            <w:r>
              <w:rPr>
                <w:rFonts w:ascii="Arial" w:eastAsia="Arial" w:hAnsi="Arial" w:cs="Arial"/>
                <w:i/>
                <w:color w:val="000000"/>
                <w:sz w:val="20"/>
                <w:szCs w:val="20"/>
              </w:rPr>
              <w: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MacAndrew, A. </w:t>
            </w:r>
            <w:r>
              <w:rPr>
                <w:rFonts w:ascii="Arial" w:eastAsia="Arial" w:hAnsi="Arial" w:cs="Arial"/>
                <w:i/>
                <w:color w:val="000000"/>
                <w:sz w:val="20"/>
                <w:szCs w:val="20"/>
              </w:rPr>
              <w:t>Instant Discussions.</w:t>
            </w:r>
            <w:r>
              <w:rPr>
                <w:rFonts w:ascii="Arial" w:eastAsia="Arial" w:hAnsi="Arial" w:cs="Arial"/>
                <w:color w:val="000000"/>
                <w:sz w:val="20"/>
                <w:szCs w:val="20"/>
              </w:rPr>
              <w:t xml:space="preserve"> Amsterdam</w:t>
            </w:r>
            <w:r>
              <w:rPr>
                <w:rFonts w:ascii="Arial" w:eastAsia="Arial" w:hAnsi="Arial" w:cs="Arial"/>
                <w:i/>
                <w:color w:val="000000"/>
                <w:sz w:val="20"/>
                <w:szCs w:val="20"/>
              </w:rPr>
              <w:t xml:space="preserve">. </w:t>
            </w:r>
            <w:r>
              <w:rPr>
                <w:rFonts w:ascii="Arial" w:eastAsia="Arial" w:hAnsi="Arial" w:cs="Arial"/>
                <w:color w:val="333333"/>
                <w:sz w:val="20"/>
                <w:szCs w:val="20"/>
                <w:highlight w:val="white"/>
              </w:rPr>
              <w:t>Heinle ELT, 2003</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Wright, J. </w:t>
            </w:r>
            <w:r>
              <w:rPr>
                <w:rFonts w:ascii="Arial" w:eastAsia="Arial" w:hAnsi="Arial" w:cs="Arial"/>
                <w:i/>
                <w:color w:val="000000"/>
                <w:sz w:val="20"/>
                <w:szCs w:val="20"/>
              </w:rPr>
              <w:t>Idioms Organiser</w:t>
            </w:r>
            <w:r>
              <w:rPr>
                <w:rFonts w:ascii="Arial" w:eastAsia="Arial" w:hAnsi="Arial" w:cs="Arial"/>
                <w:color w:val="000000"/>
                <w:sz w:val="20"/>
                <w:szCs w:val="20"/>
              </w:rPr>
              <w:t xml:space="preserve">, </w:t>
            </w:r>
            <w:r>
              <w:rPr>
                <w:rFonts w:ascii="Arial" w:eastAsia="Arial" w:hAnsi="Arial" w:cs="Arial"/>
                <w:color w:val="000000"/>
                <w:sz w:val="20"/>
                <w:szCs w:val="20"/>
                <w:highlight w:val="white"/>
              </w:rPr>
              <w:t>London. LTP, 1999</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Različiti stručni tekstovi i popularni tekstovi</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Razgovori sa studentima, konzultacije, aktivnost na nastavi, evidencija pohađanja </w:t>
            </w:r>
            <w:r w:rsidR="006654A2">
              <w:rPr>
                <w:rFonts w:ascii="Arial" w:eastAsia="Arial" w:hAnsi="Arial" w:cs="Arial"/>
                <w:color w:val="000000"/>
                <w:sz w:val="20"/>
                <w:szCs w:val="20"/>
              </w:rPr>
              <w:t>nastave, studentske</w:t>
            </w:r>
            <w:r>
              <w:rPr>
                <w:rFonts w:ascii="Arial" w:eastAsia="Arial" w:hAnsi="Arial" w:cs="Arial"/>
                <w:color w:val="000000"/>
                <w:sz w:val="20"/>
                <w:szCs w:val="20"/>
              </w:rPr>
              <w:t xml:space="preserve"> ankete, unutarnja i vanjska evaluacija studijskog programa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16.Talijanski jezik</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166.1. Talijanski jezik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b"/>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Talijanski jezik 1</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UAH007</w:t>
            </w:r>
            <w:r>
              <w:rPr>
                <w:rFonts w:ascii="Arial" w:eastAsia="Arial" w:hAnsi="Arial" w:cs="Arial"/>
                <w:color w:val="000000"/>
                <w:sz w:val="20"/>
                <w:szCs w:val="20"/>
              </w:rPr>
              <w:br/>
              <w:t>ISVU: 100978</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Izv. prof</w:t>
            </w:r>
            <w:r w:rsidR="00572090">
              <w:rPr>
                <w:rFonts w:ascii="Arial" w:eastAsia="Arial" w:hAnsi="Arial" w:cs="Arial"/>
                <w:color w:val="000000"/>
                <w:sz w:val="20"/>
                <w:szCs w:val="20"/>
              </w:rPr>
              <w:t>. dr. sc. Magdalena Nigoević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3712E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 xml:space="preserve">Usvajanje i razvijanje osnova talijanskog jezika i gramatike. Početno razvijanje vještina pisanja i čitanja teksta na stranom jeziku te početno svladavanje vještine izražavanja na stranom jeziku na nivou A1 prema </w:t>
            </w:r>
            <w:r>
              <w:rPr>
                <w:rFonts w:ascii="Arial" w:eastAsia="Arial" w:hAnsi="Arial" w:cs="Arial"/>
                <w:i/>
                <w:color w:val="000000"/>
                <w:sz w:val="20"/>
                <w:szCs w:val="20"/>
              </w:rPr>
              <w:t>Zajedničkom europskom referentnom okviru za jezike</w:t>
            </w:r>
            <w:r>
              <w:rPr>
                <w:rFonts w:ascii="Arial" w:eastAsia="Arial" w:hAnsi="Arial" w:cs="Arial"/>
                <w:color w:val="000000"/>
                <w:sz w:val="20"/>
                <w:szCs w:val="20"/>
              </w:rPr>
              <w:t>.</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Položen prijemni ispit.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Upisan preddiplomski studij.</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rsidP="00113F5C">
            <w:pPr>
              <w:pStyle w:val="Normal1"/>
              <w:widowControl/>
              <w:numPr>
                <w:ilvl w:val="0"/>
                <w:numId w:val="36"/>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t>razviti sposobnost osnovne komunikacije koristeći jednostavne riječi i izraze;</w:t>
            </w:r>
          </w:p>
          <w:p w:rsidR="00735F7B" w:rsidRDefault="00572090" w:rsidP="00113F5C">
            <w:pPr>
              <w:pStyle w:val="Normal1"/>
              <w:widowControl/>
              <w:numPr>
                <w:ilvl w:val="0"/>
                <w:numId w:val="36"/>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t>postavljati i odgovarati na jednostavna pitanja o dobro poznatim temama i svojim neposrednim potrebama;</w:t>
            </w:r>
          </w:p>
          <w:p w:rsidR="00735F7B" w:rsidRDefault="00572090" w:rsidP="00113F5C">
            <w:pPr>
              <w:pStyle w:val="Normal1"/>
              <w:widowControl/>
              <w:numPr>
                <w:ilvl w:val="0"/>
                <w:numId w:val="36"/>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lastRenderedPageBreak/>
              <w:t xml:space="preserve">znati opisati poznatu osobu; </w:t>
            </w:r>
          </w:p>
          <w:p w:rsidR="00735F7B" w:rsidRDefault="00572090" w:rsidP="00113F5C">
            <w:pPr>
              <w:pStyle w:val="Normal1"/>
              <w:widowControl/>
              <w:numPr>
                <w:ilvl w:val="0"/>
                <w:numId w:val="36"/>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t xml:space="preserve">predstaviti i opisati okolinu u kojoj živi; </w:t>
            </w:r>
          </w:p>
          <w:p w:rsidR="00735F7B" w:rsidRDefault="00572090" w:rsidP="00113F5C">
            <w:pPr>
              <w:pStyle w:val="Normal1"/>
              <w:widowControl/>
              <w:numPr>
                <w:ilvl w:val="0"/>
                <w:numId w:val="36"/>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t xml:space="preserve">napisati kratak tekst o sebi. </w:t>
            </w:r>
          </w:p>
          <w:p w:rsidR="00735F7B" w:rsidRDefault="00735F7B">
            <w:pPr>
              <w:pStyle w:val="Normal1"/>
              <w:widowControl/>
              <w:pBdr>
                <w:top w:val="nil"/>
                <w:left w:val="nil"/>
                <w:bottom w:val="nil"/>
                <w:right w:val="nil"/>
                <w:between w:val="nil"/>
              </w:pBdr>
              <w:tabs>
                <w:tab w:val="left" w:pos="215"/>
                <w:tab w:val="left" w:pos="356"/>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 Predavanje/Vježbe: </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Uvod u kolegij i prezentacija detaljnog izvedbenog nastavnog plana i programa.</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Studenti će biti upoznati s ciljevima kolegija, obvezama u kolegiju i temama predavanja.</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2.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 – </w:t>
            </w:r>
            <w:r>
              <w:rPr>
                <w:rFonts w:ascii="Arial" w:eastAsia="Arial" w:hAnsi="Arial" w:cs="Arial"/>
                <w:i/>
                <w:color w:val="000000"/>
                <w:sz w:val="20"/>
                <w:szCs w:val="20"/>
              </w:rPr>
              <w:t>In viaggio</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Affermare. Negare. Salutare. Chiedere e dire la nazionalità e la provenienza. Chiedere e dire il nome. Ringraziare. Chiedere di ripetere.</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3.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Pronomi personali soggetto: </w:t>
            </w:r>
            <w:r>
              <w:rPr>
                <w:rFonts w:ascii="Arial" w:eastAsia="Arial" w:hAnsi="Arial" w:cs="Arial"/>
                <w:i/>
                <w:color w:val="000000"/>
                <w:sz w:val="20"/>
                <w:szCs w:val="20"/>
              </w:rPr>
              <w:t>io, tu, lei/lui</w:t>
            </w:r>
            <w:r>
              <w:rPr>
                <w:rFonts w:ascii="Arial" w:eastAsia="Arial" w:hAnsi="Arial" w:cs="Arial"/>
                <w:color w:val="000000"/>
                <w:sz w:val="20"/>
                <w:szCs w:val="20"/>
              </w:rPr>
              <w:t xml:space="preserve">. </w:t>
            </w:r>
            <w:r>
              <w:rPr>
                <w:rFonts w:ascii="Arial" w:eastAsia="Arial" w:hAnsi="Arial" w:cs="Arial"/>
                <w:i/>
                <w:color w:val="000000"/>
                <w:sz w:val="20"/>
                <w:szCs w:val="20"/>
              </w:rPr>
              <w:t>Lei</w:t>
            </w:r>
            <w:r>
              <w:rPr>
                <w:rFonts w:ascii="Arial" w:eastAsia="Arial" w:hAnsi="Arial" w:cs="Arial"/>
                <w:color w:val="000000"/>
                <w:sz w:val="20"/>
                <w:szCs w:val="20"/>
              </w:rPr>
              <w:t xml:space="preserve"> forma di cortesia. Presente indicativo singolare. Singolare maschile e femminile degli aggettivi.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Nomi, nazionalità, Alfabeto. Saluti.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Le città. Alcuni monumenti famosi.</w:t>
            </w: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Fonologia: I suoni delle vocali. L'accento nelle parole (vocale tonica)</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4.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2 – </w:t>
            </w:r>
            <w:r>
              <w:rPr>
                <w:rFonts w:ascii="Arial" w:eastAsia="Arial" w:hAnsi="Arial" w:cs="Arial"/>
                <w:i/>
                <w:color w:val="000000"/>
                <w:sz w:val="20"/>
                <w:szCs w:val="20"/>
              </w:rPr>
              <w:t>All'aeroporto</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Funzioni: Chiedere e dire come si dice. Chiedere e dire il numero di telefono. Chiedere e dare l'indirizzo. Chiedere e dare spiegazioni. Chiedere dove si trova una località. </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5.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Presente indicativo plurale. </w:t>
            </w:r>
            <w:r>
              <w:rPr>
                <w:rFonts w:ascii="Arial" w:eastAsia="Arial" w:hAnsi="Arial" w:cs="Arial"/>
                <w:i/>
                <w:color w:val="000000"/>
                <w:sz w:val="20"/>
                <w:szCs w:val="20"/>
              </w:rPr>
              <w:t>C'è, ci sono. Perché, cosa, quando, quanti, qual è</w:t>
            </w:r>
            <w:r>
              <w:rPr>
                <w:rFonts w:ascii="Arial" w:eastAsia="Arial" w:hAnsi="Arial" w:cs="Arial"/>
                <w:color w:val="000000"/>
                <w:sz w:val="20"/>
                <w:szCs w:val="20"/>
              </w:rPr>
              <w:t xml:space="preserve">?  Plurale maschile e femminile degli aggettivi. Ordine della frase. Preposizioni semplici: </w:t>
            </w:r>
            <w:r>
              <w:rPr>
                <w:rFonts w:ascii="Arial" w:eastAsia="Arial" w:hAnsi="Arial" w:cs="Arial"/>
                <w:i/>
                <w:color w:val="000000"/>
                <w:sz w:val="20"/>
                <w:szCs w:val="20"/>
              </w:rPr>
              <w:t>in</w:t>
            </w:r>
            <w:r>
              <w:rPr>
                <w:rFonts w:ascii="Arial" w:eastAsia="Arial" w:hAnsi="Arial" w:cs="Arial"/>
                <w:color w:val="000000"/>
                <w:sz w:val="20"/>
                <w:szCs w:val="20"/>
              </w:rPr>
              <w:t xml:space="preserve"> e </w:t>
            </w:r>
            <w:r>
              <w:rPr>
                <w:rFonts w:ascii="Arial" w:eastAsia="Arial" w:hAnsi="Arial" w:cs="Arial"/>
                <w:i/>
                <w:color w:val="000000"/>
                <w:sz w:val="20"/>
                <w:szCs w:val="20"/>
              </w:rPr>
              <w:t>a</w:t>
            </w:r>
            <w:r>
              <w:rPr>
                <w:rFonts w:ascii="Arial" w:eastAsia="Arial" w:hAnsi="Arial" w:cs="Arial"/>
                <w:color w:val="000000"/>
                <w:sz w:val="20"/>
                <w:szCs w:val="20"/>
              </w:rPr>
              <w:t xml:space="preserve"> di luogo.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Numeri.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L'Italia fisica. Le ragioni e i capoluoghi. Le città più abitate.</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/p/ /b/. Contrasto tra intonazione interrogativa (ascendente) e intonazione affermativa/negativa (discendente)</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6.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3 – </w:t>
            </w:r>
            <w:r>
              <w:rPr>
                <w:rFonts w:ascii="Arial" w:eastAsia="Arial" w:hAnsi="Arial" w:cs="Arial"/>
                <w:i/>
                <w:color w:val="000000"/>
                <w:sz w:val="20"/>
                <w:szCs w:val="20"/>
              </w:rPr>
              <w:t>Il lavoro</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Presentarsi in modo formale. Presentare un'altra persona in modo formale. Chiedere e dire lo stato civile. Chiedere e dire il significato. Chiedere/dire cosa si fa fare. Chiedere/dire che lavoro si fa. Riempire formulari.</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7. Predavanje/Vježbe: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Grammatica: Presente indicativo dei verbi delle tre coniugazioni. Chi? Ripasso degli interrogativi. Introduzione: articoli determinativi singolari.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Mestieri, domande personali.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Il lavoro. I principali settori lavorativi.</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e ortografia di /ʧ/ /ʤ/ /k/ /g/.</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8.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4 – </w:t>
            </w:r>
            <w:r>
              <w:rPr>
                <w:rFonts w:ascii="Arial" w:eastAsia="Arial" w:hAnsi="Arial" w:cs="Arial"/>
                <w:i/>
                <w:color w:val="000000"/>
                <w:sz w:val="20"/>
                <w:szCs w:val="20"/>
              </w:rPr>
              <w:t>La famiglia</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Esprimere legami familiari. Parlare di abilità. Parlare di conoscenze. Invitare e suggerire. Parlare del possesso. Chiedere il possessore. Esprimere accordo. Chiedere il permesso e acconsentire. Rispondere al telefono. Presentarsi quando si telefona a qualcuno.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9.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lastRenderedPageBreak/>
              <w:t xml:space="preserve">Grammatica: </w:t>
            </w:r>
            <w:r>
              <w:rPr>
                <w:rFonts w:ascii="Arial" w:eastAsia="Arial" w:hAnsi="Arial" w:cs="Arial"/>
                <w:i/>
                <w:color w:val="000000"/>
                <w:sz w:val="20"/>
                <w:szCs w:val="20"/>
              </w:rPr>
              <w:t>Voi</w:t>
            </w:r>
            <w:r>
              <w:rPr>
                <w:rFonts w:ascii="Arial" w:eastAsia="Arial" w:hAnsi="Arial" w:cs="Arial"/>
                <w:color w:val="000000"/>
                <w:sz w:val="20"/>
                <w:szCs w:val="20"/>
              </w:rPr>
              <w:t xml:space="preserve"> di cortesia. Ripasso plurale dei nomi e aggettivi. Nomi in -</w:t>
            </w:r>
            <w:r>
              <w:rPr>
                <w:rFonts w:ascii="Arial" w:eastAsia="Arial" w:hAnsi="Arial" w:cs="Arial"/>
                <w:i/>
                <w:color w:val="000000"/>
                <w:sz w:val="20"/>
                <w:szCs w:val="20"/>
              </w:rPr>
              <w:t>tà</w:t>
            </w:r>
            <w:r>
              <w:rPr>
                <w:rFonts w:ascii="Arial" w:eastAsia="Arial" w:hAnsi="Arial" w:cs="Arial"/>
                <w:color w:val="000000"/>
                <w:sz w:val="20"/>
                <w:szCs w:val="20"/>
              </w:rPr>
              <w:t xml:space="preserve">, articoli determinativi plurali. </w:t>
            </w:r>
            <w:r>
              <w:rPr>
                <w:rFonts w:ascii="Arial" w:eastAsia="Arial" w:hAnsi="Arial" w:cs="Arial"/>
                <w:i/>
                <w:color w:val="000000"/>
                <w:sz w:val="20"/>
                <w:szCs w:val="20"/>
              </w:rPr>
              <w:t>Questo/a/i/e</w:t>
            </w:r>
            <w:r>
              <w:rPr>
                <w:rFonts w:ascii="Arial" w:eastAsia="Arial" w:hAnsi="Arial" w:cs="Arial"/>
                <w:color w:val="000000"/>
                <w:sz w:val="20"/>
                <w:szCs w:val="20"/>
              </w:rPr>
              <w:t xml:space="preserve">. Verbi: </w:t>
            </w:r>
            <w:r>
              <w:rPr>
                <w:rFonts w:ascii="Arial" w:eastAsia="Arial" w:hAnsi="Arial" w:cs="Arial"/>
                <w:i/>
                <w:color w:val="000000"/>
                <w:sz w:val="20"/>
                <w:szCs w:val="20"/>
              </w:rPr>
              <w:t>andare</w:t>
            </w:r>
            <w:r>
              <w:rPr>
                <w:rFonts w:ascii="Arial" w:eastAsia="Arial" w:hAnsi="Arial" w:cs="Arial"/>
                <w:color w:val="000000"/>
                <w:sz w:val="20"/>
                <w:szCs w:val="20"/>
              </w:rPr>
              <w:t xml:space="preserve">, </w:t>
            </w:r>
            <w:r>
              <w:rPr>
                <w:rFonts w:ascii="Arial" w:eastAsia="Arial" w:hAnsi="Arial" w:cs="Arial"/>
                <w:i/>
                <w:color w:val="000000"/>
                <w:sz w:val="20"/>
                <w:szCs w:val="20"/>
              </w:rPr>
              <w:t>potere</w:t>
            </w:r>
            <w:r>
              <w:rPr>
                <w:rFonts w:ascii="Arial" w:eastAsia="Arial" w:hAnsi="Arial" w:cs="Arial"/>
                <w:color w:val="000000"/>
                <w:sz w:val="20"/>
                <w:szCs w:val="20"/>
              </w:rPr>
              <w:t xml:space="preserve">. Possessivi singolari. </w:t>
            </w:r>
            <w:r>
              <w:rPr>
                <w:rFonts w:ascii="Arial" w:eastAsia="Arial" w:hAnsi="Arial" w:cs="Arial"/>
                <w:i/>
                <w:color w:val="000000"/>
                <w:sz w:val="20"/>
                <w:szCs w:val="20"/>
              </w:rPr>
              <w:t>Molto</w:t>
            </w:r>
            <w:r>
              <w:rPr>
                <w:rFonts w:ascii="Arial" w:eastAsia="Arial" w:hAnsi="Arial" w:cs="Arial"/>
                <w:color w:val="000000"/>
                <w:sz w:val="20"/>
                <w:szCs w:val="20"/>
              </w:rPr>
              <w:t xml:space="preserve"> con aggettivi. Preposizione </w:t>
            </w:r>
            <w:r>
              <w:rPr>
                <w:rFonts w:ascii="Arial" w:eastAsia="Arial" w:hAnsi="Arial" w:cs="Arial"/>
                <w:i/>
                <w:color w:val="000000"/>
                <w:sz w:val="20"/>
                <w:szCs w:val="20"/>
              </w:rPr>
              <w:t>di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La famiglia. Aggettivi per la descrizione fisica.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La famiglia italiana. I tipi di famiglia. I matrimoni. Genitori e figli.</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/m/ /n/.</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10.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5 – </w:t>
            </w:r>
            <w:r>
              <w:rPr>
                <w:rFonts w:ascii="Arial" w:eastAsia="Arial" w:hAnsi="Arial" w:cs="Arial"/>
                <w:i/>
                <w:color w:val="000000"/>
                <w:sz w:val="20"/>
                <w:szCs w:val="20"/>
              </w:rPr>
              <w:t>La casa</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Funzioni: Descrivere la casa. Localizzare gli oggetti nello spazio. Dire il mese e il giorno del mese. Parlare della provenienza con </w:t>
            </w:r>
            <w:r>
              <w:rPr>
                <w:rFonts w:ascii="Arial" w:eastAsia="Arial" w:hAnsi="Arial" w:cs="Arial"/>
                <w:i/>
                <w:color w:val="000000"/>
                <w:sz w:val="20"/>
                <w:szCs w:val="20"/>
              </w:rPr>
              <w:t>di</w:t>
            </w:r>
            <w:r>
              <w:rPr>
                <w:rFonts w:ascii="Arial" w:eastAsia="Arial" w:hAnsi="Arial" w:cs="Arial"/>
                <w:color w:val="000000"/>
                <w:sz w:val="20"/>
                <w:szCs w:val="20"/>
              </w:rPr>
              <w:t xml:space="preserve"> e </w:t>
            </w:r>
            <w:r>
              <w:rPr>
                <w:rFonts w:ascii="Arial" w:eastAsia="Arial" w:hAnsi="Arial" w:cs="Arial"/>
                <w:i/>
                <w:color w:val="000000"/>
                <w:sz w:val="20"/>
                <w:szCs w:val="20"/>
              </w:rPr>
              <w:t>da</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Grammatica: Preposizioni articolate. Ripasso articoli determinativi e indeterminativi. Nomi femminili in -</w:t>
            </w:r>
            <w:r>
              <w:rPr>
                <w:rFonts w:ascii="Arial" w:eastAsia="Arial" w:hAnsi="Arial" w:cs="Arial"/>
                <w:i/>
                <w:color w:val="000000"/>
                <w:sz w:val="20"/>
                <w:szCs w:val="20"/>
              </w:rPr>
              <w:t>o</w:t>
            </w:r>
            <w:r>
              <w:rPr>
                <w:rFonts w:ascii="Arial" w:eastAsia="Arial" w:hAnsi="Arial" w:cs="Arial"/>
                <w:color w:val="000000"/>
                <w:sz w:val="20"/>
                <w:szCs w:val="20"/>
              </w:rPr>
              <w:t xml:space="preserve"> e tronchi. Verbi irregolari: </w:t>
            </w:r>
            <w:r>
              <w:rPr>
                <w:rFonts w:ascii="Arial" w:eastAsia="Arial" w:hAnsi="Arial" w:cs="Arial"/>
                <w:i/>
                <w:color w:val="000000"/>
                <w:sz w:val="20"/>
                <w:szCs w:val="20"/>
              </w:rPr>
              <w:t>venire</w:t>
            </w:r>
            <w:r>
              <w:rPr>
                <w:rFonts w:ascii="Arial" w:eastAsia="Arial" w:hAnsi="Arial" w:cs="Arial"/>
                <w:color w:val="000000"/>
                <w:sz w:val="20"/>
                <w:szCs w:val="20"/>
              </w:rPr>
              <w:t xml:space="preserve"> e </w:t>
            </w:r>
            <w:r>
              <w:rPr>
                <w:rFonts w:ascii="Arial" w:eastAsia="Arial" w:hAnsi="Arial" w:cs="Arial"/>
                <w:i/>
                <w:color w:val="000000"/>
                <w:sz w:val="20"/>
                <w:szCs w:val="20"/>
              </w:rPr>
              <w:t>dire</w:t>
            </w:r>
            <w:r>
              <w:rPr>
                <w:rFonts w:ascii="Arial" w:eastAsia="Arial" w:hAnsi="Arial" w:cs="Arial"/>
                <w:color w:val="000000"/>
                <w:sz w:val="20"/>
                <w:szCs w:val="20"/>
              </w:rPr>
              <w:t xml:space="preserve">. </w:t>
            </w:r>
            <w:r>
              <w:rPr>
                <w:rFonts w:ascii="Arial" w:eastAsia="Arial" w:hAnsi="Arial" w:cs="Arial"/>
                <w:i/>
                <w:color w:val="000000"/>
                <w:sz w:val="20"/>
                <w:szCs w:val="20"/>
              </w:rPr>
              <w:t>Abbastanza</w:t>
            </w:r>
            <w:r>
              <w:rPr>
                <w:rFonts w:ascii="Arial" w:eastAsia="Arial" w:hAnsi="Arial" w:cs="Arial"/>
                <w:color w:val="000000"/>
                <w:sz w:val="20"/>
                <w:szCs w:val="20"/>
              </w:rPr>
              <w:t xml:space="preserve"> + agg.</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11. Predavanje/Vježbe: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Le stanze e i mobili. I mesi e il giorno del mese. Le date.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La casa. Le tipologie abitative. Il problema della casa. L'interno della casa.</w:t>
            </w: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Fonologia: Suoni /t/ /d/. Intonazione negativa e affermativa (II).</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12.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6 – </w:t>
            </w:r>
            <w:r>
              <w:rPr>
                <w:rFonts w:ascii="Arial" w:eastAsia="Arial" w:hAnsi="Arial" w:cs="Arial"/>
                <w:i/>
                <w:color w:val="000000"/>
                <w:sz w:val="20"/>
                <w:szCs w:val="20"/>
              </w:rPr>
              <w:t>La vita quotidiana</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Funzioni: Parlare delle proprie abitudini. Esprimere la frequenza. Chiedere/Dire l'ora. Chiedere/Dire la data. </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13.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Verbi irregolari: </w:t>
            </w:r>
            <w:r>
              <w:rPr>
                <w:rFonts w:ascii="Arial" w:eastAsia="Arial" w:hAnsi="Arial" w:cs="Arial"/>
                <w:i/>
                <w:color w:val="000000"/>
                <w:sz w:val="20"/>
                <w:szCs w:val="20"/>
              </w:rPr>
              <w:t>fare</w:t>
            </w:r>
            <w:r>
              <w:rPr>
                <w:rFonts w:ascii="Arial" w:eastAsia="Arial" w:hAnsi="Arial" w:cs="Arial"/>
                <w:color w:val="000000"/>
                <w:sz w:val="20"/>
                <w:szCs w:val="20"/>
              </w:rPr>
              <w:t xml:space="preserve">, </w:t>
            </w:r>
            <w:r>
              <w:rPr>
                <w:rFonts w:ascii="Arial" w:eastAsia="Arial" w:hAnsi="Arial" w:cs="Arial"/>
                <w:i/>
                <w:color w:val="000000"/>
                <w:sz w:val="20"/>
                <w:szCs w:val="20"/>
              </w:rPr>
              <w:t>uscire</w:t>
            </w:r>
            <w:r>
              <w:rPr>
                <w:rFonts w:ascii="Arial" w:eastAsia="Arial" w:hAnsi="Arial" w:cs="Arial"/>
                <w:color w:val="000000"/>
                <w:sz w:val="20"/>
                <w:szCs w:val="20"/>
              </w:rPr>
              <w:t>. Verbi di routine. La forma riflessiva dei verbi. Avverbi di frequenza. L'ora. Aggettivi e pronomi. Questo e quello. Preposizioni con le date.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Avverbi di frequenza. Verbi di routine. Date.</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14. Predavanje/Vježbe: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 locali pubblici. Orari di apertura e di chiusura.</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/r/ /l/. Messa in risalto di un elemento nella frase.</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15. Predavanje/Vježbe: </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Zaključno predavanje. Ponavljanje i priprema za završni ispit.</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Aktivno sudjelovanje na nastavi te redovito pohađanje vježbi. Redovito pisanje domaće zadaće. Provjera stečenog znanja tijekom nastave i na kolokviju/ispitu.</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Aktivnost i zalaganje na nastavi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2</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lastRenderedPageBreak/>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ECTS – pismeni ispit (ili kolokvij)</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1/2 ECTS – pohađanje nastave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1/2 ECTS – aktivnost i zalaganje na nastavi</w:t>
            </w:r>
          </w:p>
        </w:tc>
      </w:tr>
      <w:tr w:rsidR="00735F7B">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 xml:space="preserve">Mezzardi, M.; Balboni, E. P. (2003). </w:t>
            </w:r>
            <w:r>
              <w:rPr>
                <w:rFonts w:ascii="Arial" w:eastAsia="Arial" w:hAnsi="Arial" w:cs="Arial"/>
                <w:i/>
                <w:color w:val="000000"/>
                <w:sz w:val="20"/>
                <w:szCs w:val="20"/>
              </w:rPr>
              <w:t>Rete 1. Corso multimediale d'italiano per stranieri</w:t>
            </w:r>
            <w:r>
              <w:rPr>
                <w:rFonts w:ascii="Arial" w:eastAsia="Arial" w:hAnsi="Arial" w:cs="Arial"/>
                <w:color w:val="000000"/>
                <w:sz w:val="20"/>
                <w:szCs w:val="20"/>
              </w:rPr>
              <w:t>. Perugia: Guerra (Unità 1-6).</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 xml:space="preserve">Canepàri, L.; Giovannelli, B.; Viario, G. (2001). </w:t>
            </w:r>
            <w:r>
              <w:rPr>
                <w:rFonts w:ascii="Arial" w:eastAsia="Arial" w:hAnsi="Arial" w:cs="Arial"/>
                <w:i/>
                <w:color w:val="000000"/>
                <w:sz w:val="20"/>
                <w:szCs w:val="20"/>
              </w:rPr>
              <w:t>Arie antiche: con trascrizione fonetica per lo studio del canto</w:t>
            </w:r>
            <w:r>
              <w:rPr>
                <w:rFonts w:ascii="Arial" w:eastAsia="Arial" w:hAnsi="Arial" w:cs="Arial"/>
                <w:color w:val="000000"/>
                <w:sz w:val="20"/>
                <w:szCs w:val="20"/>
              </w:rPr>
              <w:t>. Perugia: Guerra (uvodno poglavlje).</w:t>
            </w:r>
          </w:p>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Bedogni, U.; Ardolini, F. (2004) </w:t>
            </w:r>
            <w:r>
              <w:rPr>
                <w:rFonts w:ascii="Arial" w:eastAsia="Arial" w:hAnsi="Arial" w:cs="Arial"/>
                <w:i/>
                <w:color w:val="000000"/>
                <w:sz w:val="20"/>
                <w:szCs w:val="20"/>
              </w:rPr>
              <w:t>Dizionario dell’uso dei verbi italiani</w:t>
            </w:r>
            <w:r>
              <w:rPr>
                <w:rFonts w:ascii="Arial" w:eastAsia="Arial" w:hAnsi="Arial" w:cs="Arial"/>
                <w:color w:val="000000"/>
                <w:sz w:val="20"/>
                <w:szCs w:val="20"/>
              </w:rPr>
              <w:t>. Perugia: Guerra.</w:t>
            </w:r>
          </w:p>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 xml:space="preserve">Colorni E. (1996). </w:t>
            </w:r>
            <w:r>
              <w:rPr>
                <w:rFonts w:ascii="Arial" w:eastAsia="Arial" w:hAnsi="Arial" w:cs="Arial"/>
                <w:i/>
                <w:color w:val="000000"/>
                <w:sz w:val="20"/>
                <w:szCs w:val="20"/>
              </w:rPr>
              <w:t>Singer's Italian: A Manual of Diction and Phonetics</w:t>
            </w:r>
            <w:r>
              <w:rPr>
                <w:rFonts w:ascii="Arial" w:eastAsia="Arial" w:hAnsi="Arial" w:cs="Arial"/>
                <w:color w:val="000000"/>
                <w:sz w:val="20"/>
                <w:szCs w:val="20"/>
              </w:rPr>
              <w:t>. New York: Schrimer Books.</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Deanović M.;Jernej, J. (1993). </w:t>
            </w:r>
            <w:r>
              <w:rPr>
                <w:rFonts w:ascii="Arial" w:eastAsia="Arial" w:hAnsi="Arial" w:cs="Arial"/>
                <w:i/>
                <w:color w:val="000000"/>
                <w:sz w:val="20"/>
                <w:szCs w:val="20"/>
              </w:rPr>
              <w:t xml:space="preserve">Hrvatsko-talijanski rječnik. </w:t>
            </w:r>
            <w:r>
              <w:rPr>
                <w:rFonts w:ascii="Arial" w:eastAsia="Arial" w:hAnsi="Arial" w:cs="Arial"/>
                <w:color w:val="000000"/>
                <w:sz w:val="20"/>
                <w:szCs w:val="20"/>
              </w:rPr>
              <w:t>Zagreb: Školska knjiga.</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Deanović, M.; Jernej, J. (1998). </w:t>
            </w:r>
            <w:r>
              <w:rPr>
                <w:rFonts w:ascii="Arial" w:eastAsia="Arial" w:hAnsi="Arial" w:cs="Arial"/>
                <w:i/>
                <w:color w:val="000000"/>
                <w:sz w:val="20"/>
                <w:szCs w:val="20"/>
              </w:rPr>
              <w:t xml:space="preserve">Talijansko-hrvatski rječnik. </w:t>
            </w:r>
            <w:r>
              <w:rPr>
                <w:rFonts w:ascii="Arial" w:eastAsia="Arial" w:hAnsi="Arial" w:cs="Arial"/>
                <w:color w:val="000000"/>
                <w:sz w:val="20"/>
                <w:szCs w:val="20"/>
              </w:rPr>
              <w:t>Zagreb: Školska knjiga.</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Guida, P.; Martina, M. (2006). </w:t>
            </w:r>
            <w:r>
              <w:rPr>
                <w:rFonts w:ascii="Arial" w:eastAsia="Arial" w:hAnsi="Arial" w:cs="Arial"/>
                <w:i/>
                <w:color w:val="000000"/>
                <w:sz w:val="20"/>
                <w:szCs w:val="20"/>
              </w:rPr>
              <w:t>Esercitarsi con la grammatica, livello elementare A1-A2</w:t>
            </w:r>
            <w:r>
              <w:rPr>
                <w:rFonts w:ascii="Arial" w:eastAsia="Arial" w:hAnsi="Arial" w:cs="Arial"/>
                <w:color w:val="000000"/>
                <w:sz w:val="20"/>
                <w:szCs w:val="20"/>
              </w:rPr>
              <w:t>. Perugia: Guerra.</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Jernej, J. (2001). </w:t>
            </w:r>
            <w:r>
              <w:rPr>
                <w:rFonts w:ascii="Arial" w:eastAsia="Arial" w:hAnsi="Arial" w:cs="Arial"/>
                <w:i/>
                <w:color w:val="000000"/>
                <w:sz w:val="20"/>
                <w:szCs w:val="20"/>
              </w:rPr>
              <w:t>Talijanska konverzacijska gramatika</w:t>
            </w:r>
            <w:r>
              <w:rPr>
                <w:rFonts w:ascii="Arial" w:eastAsia="Arial" w:hAnsi="Arial" w:cs="Arial"/>
                <w:color w:val="000000"/>
                <w:sz w:val="20"/>
                <w:szCs w:val="20"/>
              </w:rPr>
              <w:t xml:space="preserve">. Zagreb: Školska knjiga.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Zingarelli, N. (2005), </w:t>
            </w:r>
            <w:r>
              <w:rPr>
                <w:rFonts w:ascii="Arial" w:eastAsia="Arial" w:hAnsi="Arial" w:cs="Arial"/>
                <w:i/>
                <w:color w:val="000000"/>
                <w:sz w:val="20"/>
                <w:szCs w:val="20"/>
              </w:rPr>
              <w:t xml:space="preserve">Lo Zingarelli. Vocabolario della lingua italiana. </w:t>
            </w:r>
            <w:r>
              <w:rPr>
                <w:rFonts w:ascii="Arial" w:eastAsia="Arial" w:hAnsi="Arial" w:cs="Arial"/>
                <w:color w:val="000000"/>
                <w:sz w:val="20"/>
                <w:szCs w:val="20"/>
              </w:rPr>
              <w:t xml:space="preserve">Bologna: Zanichelli. </w:t>
            </w:r>
          </w:p>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Razni autentični materijali iz područja talijanske kulture i glazbene umjetnosti uključujući tiskane i elektroničke izvore.</w:t>
            </w:r>
          </w:p>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Osobne konzultacije, polaganje kolokvija, studentska anketa, zajednički razgovor, evidencija o nazočnosti na predavanjima, aktivno sudjelovanje u raspravama i izradi jednostavnih radova, timski rad, evaluacija predmeta i nastavnika.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16.2. Talija</w:t>
      </w:r>
      <w:r w:rsidR="0003079F">
        <w:rPr>
          <w:rFonts w:ascii="Arial" w:eastAsia="Arial" w:hAnsi="Arial" w:cs="Arial"/>
          <w:b/>
          <w:color w:val="000000"/>
          <w:sz w:val="20"/>
          <w:szCs w:val="20"/>
        </w:rPr>
        <w:t>ns</w:t>
      </w:r>
      <w:r>
        <w:rPr>
          <w:rFonts w:ascii="Arial" w:eastAsia="Arial" w:hAnsi="Arial" w:cs="Arial"/>
          <w:b/>
          <w:color w:val="000000"/>
          <w:sz w:val="20"/>
          <w:szCs w:val="20"/>
        </w:rPr>
        <w:t>ki jezik 2</w:t>
      </w:r>
    </w:p>
    <w:tbl>
      <w:tblPr>
        <w:tblStyle w:val="affffc"/>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Talijanski jezik 2</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UAH107</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100979</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Izv.prof</w:t>
            </w:r>
            <w:r w:rsidR="00572090">
              <w:rPr>
                <w:rFonts w:ascii="Arial" w:eastAsia="Arial" w:hAnsi="Arial" w:cs="Arial"/>
                <w:color w:val="000000"/>
                <w:sz w:val="20"/>
                <w:szCs w:val="20"/>
              </w:rPr>
              <w:t>. dr. sc. Magdalena Nigoević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3712E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jc w:val="both"/>
              <w:rPr>
                <w:color w:val="000000"/>
              </w:rPr>
            </w:pPr>
            <w:r>
              <w:rPr>
                <w:rFonts w:ascii="Arial" w:eastAsia="Arial" w:hAnsi="Arial" w:cs="Arial"/>
                <w:color w:val="000000"/>
                <w:sz w:val="20"/>
                <w:szCs w:val="20"/>
              </w:rPr>
              <w:t xml:space="preserve">Ovladavanje vještinama izgovora i dikcije talijanskog jezika. Snalaženje u talijanskim tekstovima i partiturama na talijanskom jeziku. Razvijanje jezičnih znanja i vještina u funkciji recepcije i produkcije a u okvirima stručnih i kulturoloških tema. Vježbanje jezičnih vještina s posebnim naglaskom na govor, slušanje i razumijevanje teksta na nivou A2 prema </w:t>
            </w:r>
            <w:r>
              <w:rPr>
                <w:rFonts w:ascii="Arial" w:eastAsia="Arial" w:hAnsi="Arial" w:cs="Arial"/>
                <w:i/>
                <w:color w:val="000000"/>
                <w:sz w:val="20"/>
                <w:szCs w:val="20"/>
              </w:rPr>
              <w:t>Zajedničkom europskom referentnom okviru za jezike</w:t>
            </w:r>
            <w:r>
              <w:rPr>
                <w:rFonts w:ascii="Arial" w:eastAsia="Arial" w:hAnsi="Arial" w:cs="Arial"/>
                <w:color w:val="000000"/>
                <w:sz w:val="20"/>
                <w:szCs w:val="20"/>
              </w:rPr>
              <w:t>.</w:t>
            </w:r>
          </w:p>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Talijanski jezik 1.</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rsidP="00113F5C">
            <w:pPr>
              <w:pStyle w:val="Normal1"/>
              <w:widowControl/>
              <w:numPr>
                <w:ilvl w:val="0"/>
                <w:numId w:val="37"/>
              </w:numPr>
              <w:pBdr>
                <w:top w:val="nil"/>
                <w:left w:val="nil"/>
                <w:bottom w:val="nil"/>
                <w:right w:val="nil"/>
                <w:between w:val="nil"/>
              </w:pBdr>
              <w:tabs>
                <w:tab w:val="left" w:pos="141"/>
              </w:tabs>
              <w:spacing w:after="200" w:line="276" w:lineRule="auto"/>
              <w:ind w:left="215" w:hanging="142"/>
              <w:jc w:val="both"/>
              <w:rPr>
                <w:color w:val="000000"/>
              </w:rPr>
            </w:pPr>
            <w:r>
              <w:rPr>
                <w:rFonts w:ascii="Arial" w:eastAsia="Arial" w:hAnsi="Arial" w:cs="Arial"/>
                <w:color w:val="000000"/>
                <w:sz w:val="20"/>
                <w:szCs w:val="20"/>
              </w:rPr>
              <w:t xml:space="preserve">razumjeti i odgovarati na jednostavna pitanja i upute na talijanskom jeziku; </w:t>
            </w:r>
          </w:p>
          <w:p w:rsidR="00735F7B" w:rsidRDefault="00572090" w:rsidP="00113F5C">
            <w:pPr>
              <w:pStyle w:val="Normal1"/>
              <w:widowControl/>
              <w:numPr>
                <w:ilvl w:val="0"/>
                <w:numId w:val="37"/>
              </w:numPr>
              <w:pBdr>
                <w:top w:val="nil"/>
                <w:left w:val="nil"/>
                <w:bottom w:val="nil"/>
                <w:right w:val="nil"/>
                <w:between w:val="nil"/>
              </w:pBdr>
              <w:tabs>
                <w:tab w:val="left" w:pos="0"/>
              </w:tabs>
              <w:spacing w:after="200" w:line="276" w:lineRule="auto"/>
              <w:ind w:left="356" w:hanging="283"/>
              <w:jc w:val="both"/>
              <w:rPr>
                <w:color w:val="000000"/>
              </w:rPr>
            </w:pPr>
            <w:r>
              <w:rPr>
                <w:rFonts w:ascii="Arial" w:eastAsia="Arial" w:hAnsi="Arial" w:cs="Arial"/>
                <w:color w:val="000000"/>
                <w:sz w:val="20"/>
                <w:szCs w:val="20"/>
              </w:rPr>
              <w:t xml:space="preserve">sudjelovati u kratkim svakodnevnim razgovorima (traženja informacija, telefonski razgovor, naručivanje u restoranu, jednostavna kupovina i sl.) </w:t>
            </w:r>
          </w:p>
          <w:p w:rsidR="00735F7B" w:rsidRDefault="00572090" w:rsidP="00113F5C">
            <w:pPr>
              <w:pStyle w:val="Normal1"/>
              <w:widowControl/>
              <w:numPr>
                <w:ilvl w:val="0"/>
                <w:numId w:val="37"/>
              </w:numPr>
              <w:pBdr>
                <w:top w:val="nil"/>
                <w:left w:val="nil"/>
                <w:bottom w:val="nil"/>
                <w:right w:val="nil"/>
                <w:between w:val="nil"/>
              </w:pBdr>
              <w:tabs>
                <w:tab w:val="left" w:pos="0"/>
              </w:tabs>
              <w:spacing w:after="200" w:line="276" w:lineRule="auto"/>
              <w:ind w:left="356" w:hanging="283"/>
              <w:jc w:val="both"/>
              <w:rPr>
                <w:color w:val="000000"/>
              </w:rPr>
            </w:pPr>
            <w:r>
              <w:rPr>
                <w:rFonts w:ascii="Arial" w:eastAsia="Arial" w:hAnsi="Arial" w:cs="Arial"/>
                <w:color w:val="000000"/>
                <w:sz w:val="20"/>
                <w:szCs w:val="20"/>
              </w:rPr>
              <w:t xml:space="preserve">čitati i pisati kratke jednostavne tekstove (poruke, bilješke, ispunjavanje kratkih obrazaca; pisanje razglednica, čestitki, pisama (e-mail), pozivnica te kratkog životopisa): </w:t>
            </w:r>
          </w:p>
          <w:p w:rsidR="00735F7B" w:rsidRDefault="00572090" w:rsidP="00113F5C">
            <w:pPr>
              <w:pStyle w:val="Normal1"/>
              <w:widowControl/>
              <w:numPr>
                <w:ilvl w:val="0"/>
                <w:numId w:val="37"/>
              </w:numPr>
              <w:pBdr>
                <w:top w:val="nil"/>
                <w:left w:val="nil"/>
                <w:bottom w:val="nil"/>
                <w:right w:val="nil"/>
                <w:between w:val="nil"/>
              </w:pBdr>
              <w:tabs>
                <w:tab w:val="left" w:pos="0"/>
              </w:tabs>
              <w:spacing w:after="200" w:line="276" w:lineRule="auto"/>
              <w:ind w:left="356" w:hanging="283"/>
              <w:jc w:val="both"/>
              <w:rPr>
                <w:color w:val="000000"/>
              </w:rPr>
            </w:pPr>
            <w:r>
              <w:rPr>
                <w:rFonts w:ascii="Arial" w:eastAsia="Arial" w:hAnsi="Arial" w:cs="Arial"/>
                <w:color w:val="000000"/>
                <w:sz w:val="20"/>
                <w:szCs w:val="20"/>
              </w:rPr>
              <w:t>definirati i uspoređivati osnovne razlike talijanskog jezika i kulture i hrvatskog jezika i kulture;</w:t>
            </w:r>
          </w:p>
          <w:p w:rsidR="00735F7B" w:rsidRDefault="00572090" w:rsidP="00113F5C">
            <w:pPr>
              <w:pStyle w:val="Normal1"/>
              <w:widowControl/>
              <w:numPr>
                <w:ilvl w:val="0"/>
                <w:numId w:val="37"/>
              </w:numPr>
              <w:pBdr>
                <w:top w:val="nil"/>
                <w:left w:val="nil"/>
                <w:bottom w:val="nil"/>
                <w:right w:val="nil"/>
                <w:between w:val="nil"/>
              </w:pBdr>
              <w:tabs>
                <w:tab w:val="left" w:pos="0"/>
              </w:tabs>
              <w:spacing w:after="200" w:line="276" w:lineRule="auto"/>
              <w:ind w:left="356" w:hanging="283"/>
              <w:jc w:val="both"/>
              <w:rPr>
                <w:color w:val="000000"/>
              </w:rPr>
            </w:pPr>
            <w:r>
              <w:rPr>
                <w:rFonts w:ascii="Arial" w:eastAsia="Arial" w:hAnsi="Arial" w:cs="Arial"/>
                <w:color w:val="000000"/>
                <w:sz w:val="20"/>
                <w:szCs w:val="20"/>
              </w:rPr>
              <w:t xml:space="preserve">uspoređivati i analizirati razlike u izgovoru. </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 Predavanje/Vježbe: </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Uvod u kolegij i prezentacija detaljnog izvedbenog nastavnog plana i programa.</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Studenti će biti upoznati s ciljevima kolegija, obvezama u kolegiju i temama predavanja.</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2.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7 – </w:t>
            </w:r>
            <w:r>
              <w:rPr>
                <w:rFonts w:ascii="Arial" w:eastAsia="Arial" w:hAnsi="Arial" w:cs="Arial"/>
                <w:i/>
                <w:color w:val="000000"/>
                <w:sz w:val="20"/>
                <w:szCs w:val="20"/>
              </w:rPr>
              <w:t>Il cibo. Al ristorante.</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Parlare di cibo in diversi paesi. fare la lista della spesa. Esprimere quantità. Chiedere ciò che si vuole mangiare o bere. Chiedere il conto. Chiedere conferma. Offrire.</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3.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w:t>
            </w:r>
            <w:r>
              <w:rPr>
                <w:rFonts w:ascii="Arial" w:eastAsia="Arial" w:hAnsi="Arial" w:cs="Arial"/>
                <w:i/>
                <w:color w:val="000000"/>
                <w:sz w:val="20"/>
                <w:szCs w:val="20"/>
              </w:rPr>
              <w:t>Vorrei</w:t>
            </w:r>
            <w:r>
              <w:rPr>
                <w:rFonts w:ascii="Arial" w:eastAsia="Arial" w:hAnsi="Arial" w:cs="Arial"/>
                <w:color w:val="000000"/>
                <w:sz w:val="20"/>
                <w:szCs w:val="20"/>
              </w:rPr>
              <w:t xml:space="preserve">. </w:t>
            </w:r>
            <w:r>
              <w:rPr>
                <w:rFonts w:ascii="Arial" w:eastAsia="Arial" w:hAnsi="Arial" w:cs="Arial"/>
                <w:i/>
                <w:color w:val="000000"/>
                <w:sz w:val="20"/>
                <w:szCs w:val="20"/>
              </w:rPr>
              <w:t>Volere</w:t>
            </w:r>
            <w:r>
              <w:rPr>
                <w:rFonts w:ascii="Arial" w:eastAsia="Arial" w:hAnsi="Arial" w:cs="Arial"/>
                <w:color w:val="000000"/>
                <w:sz w:val="20"/>
                <w:szCs w:val="20"/>
              </w:rPr>
              <w:t xml:space="preserve"> presente indicativo. Ripasso e ampliamento dei possessivi, dimostrativi e </w:t>
            </w:r>
            <w:r>
              <w:rPr>
                <w:rFonts w:ascii="Arial" w:eastAsia="Arial" w:hAnsi="Arial" w:cs="Arial"/>
                <w:i/>
                <w:color w:val="000000"/>
                <w:sz w:val="20"/>
                <w:szCs w:val="20"/>
              </w:rPr>
              <w:t>di chi</w:t>
            </w:r>
            <w:r>
              <w:rPr>
                <w:rFonts w:ascii="Arial" w:eastAsia="Arial" w:hAnsi="Arial" w:cs="Arial"/>
                <w:color w:val="000000"/>
                <w:sz w:val="20"/>
                <w:szCs w:val="20"/>
              </w:rPr>
              <w:t xml:space="preserve">?. Il partitivo </w:t>
            </w:r>
            <w:r>
              <w:rPr>
                <w:rFonts w:ascii="Arial" w:eastAsia="Arial" w:hAnsi="Arial" w:cs="Arial"/>
                <w:i/>
                <w:color w:val="000000"/>
                <w:sz w:val="20"/>
                <w:szCs w:val="20"/>
              </w:rPr>
              <w:t>del</w:t>
            </w:r>
            <w:r>
              <w:rPr>
                <w:rFonts w:ascii="Arial" w:eastAsia="Arial" w:hAnsi="Arial" w:cs="Arial"/>
                <w:color w:val="000000"/>
                <w:sz w:val="20"/>
                <w:szCs w:val="20"/>
              </w:rPr>
              <w:t>/</w:t>
            </w:r>
            <w:r>
              <w:rPr>
                <w:rFonts w:ascii="Arial" w:eastAsia="Arial" w:hAnsi="Arial" w:cs="Arial"/>
                <w:i/>
                <w:color w:val="000000"/>
                <w:sz w:val="20"/>
                <w:szCs w:val="20"/>
              </w:rPr>
              <w:t>dei</w:t>
            </w:r>
            <w:r>
              <w:rPr>
                <w:rFonts w:ascii="Arial" w:eastAsia="Arial" w:hAnsi="Arial" w:cs="Arial"/>
                <w:color w:val="000000"/>
                <w:sz w:val="20"/>
                <w:szCs w:val="20"/>
              </w:rPr>
              <w:t xml:space="preserve">/ecc. </w:t>
            </w:r>
            <w:r>
              <w:rPr>
                <w:rFonts w:ascii="Arial" w:eastAsia="Arial" w:hAnsi="Arial" w:cs="Arial"/>
                <w:i/>
                <w:color w:val="000000"/>
                <w:sz w:val="20"/>
                <w:szCs w:val="20"/>
              </w:rPr>
              <w:t>Aver bisogno di</w:t>
            </w:r>
            <w:r>
              <w:rPr>
                <w:rFonts w:ascii="Arial" w:eastAsia="Arial" w:hAnsi="Arial" w:cs="Arial"/>
                <w:color w:val="000000"/>
                <w:sz w:val="20"/>
                <w:szCs w:val="20"/>
              </w:rPr>
              <w:t>. Numeri ordinali.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Alcuni cibi italiani, termini indicanti cibi frequenti per la lista della spesa.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 pasti. Gli orari, le abitudini. I vari tipi di ristorante.</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e ortografia di /ʃ/ /ɲ/ /ʎ/. Accento nelle parole (II).</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4.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8 – </w:t>
            </w:r>
            <w:r>
              <w:rPr>
                <w:rFonts w:ascii="Arial" w:eastAsia="Arial" w:hAnsi="Arial" w:cs="Arial"/>
                <w:i/>
                <w:color w:val="000000"/>
                <w:sz w:val="20"/>
                <w:szCs w:val="20"/>
              </w:rPr>
              <w:t>In negozio. I soldi.</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Chiedere/dire il prezzo. Dire cosa si desidera. Chiedere/dire la quantità. Mostrare. Consegnare. Esprimere preferenza. Esprimere dovere. Chiedere/dire cosa si sta facendo. Modificare aggettivi, verbi, sostantivi e avverbi.</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Revisione: </w:t>
            </w:r>
            <w:r>
              <w:rPr>
                <w:rFonts w:ascii="Arial" w:eastAsia="Arial" w:hAnsi="Arial" w:cs="Arial"/>
                <w:i/>
                <w:color w:val="000000"/>
                <w:sz w:val="20"/>
                <w:szCs w:val="20"/>
              </w:rPr>
              <w:t>da</w:t>
            </w:r>
            <w:r>
              <w:rPr>
                <w:rFonts w:ascii="Arial" w:eastAsia="Arial" w:hAnsi="Arial" w:cs="Arial"/>
                <w:color w:val="000000"/>
                <w:sz w:val="20"/>
                <w:szCs w:val="20"/>
              </w:rPr>
              <w:t xml:space="preserve">. </w:t>
            </w:r>
            <w:r>
              <w:rPr>
                <w:rFonts w:ascii="Arial" w:eastAsia="Arial" w:hAnsi="Arial" w:cs="Arial"/>
                <w:i/>
                <w:color w:val="000000"/>
                <w:sz w:val="20"/>
                <w:szCs w:val="20"/>
              </w:rPr>
              <w:t>Quanto costa?</w:t>
            </w:r>
            <w:r>
              <w:rPr>
                <w:rFonts w:ascii="Arial" w:eastAsia="Arial" w:hAnsi="Arial" w:cs="Arial"/>
                <w:color w:val="000000"/>
                <w:sz w:val="20"/>
                <w:szCs w:val="20"/>
              </w:rPr>
              <w:t xml:space="preserve"> + risposta. </w:t>
            </w:r>
            <w:r>
              <w:rPr>
                <w:rFonts w:ascii="Arial" w:eastAsia="Arial" w:hAnsi="Arial" w:cs="Arial"/>
                <w:i/>
                <w:color w:val="000000"/>
                <w:sz w:val="20"/>
                <w:szCs w:val="20"/>
              </w:rPr>
              <w:t>Stare</w:t>
            </w:r>
            <w:r>
              <w:rPr>
                <w:rFonts w:ascii="Arial" w:eastAsia="Arial" w:hAnsi="Arial" w:cs="Arial"/>
                <w:color w:val="000000"/>
                <w:sz w:val="20"/>
                <w:szCs w:val="20"/>
              </w:rPr>
              <w:t xml:space="preserve"> + gerundio. </w:t>
            </w:r>
            <w:r>
              <w:rPr>
                <w:rFonts w:ascii="Arial" w:eastAsia="Arial" w:hAnsi="Arial" w:cs="Arial"/>
                <w:i/>
                <w:color w:val="000000"/>
                <w:sz w:val="20"/>
                <w:szCs w:val="20"/>
              </w:rPr>
              <w:t>Dovere</w:t>
            </w:r>
            <w:r>
              <w:rPr>
                <w:rFonts w:ascii="Arial" w:eastAsia="Arial" w:hAnsi="Arial" w:cs="Arial"/>
                <w:color w:val="000000"/>
                <w:sz w:val="20"/>
                <w:szCs w:val="20"/>
              </w:rPr>
              <w:t xml:space="preserve">. Verbi irregolari: </w:t>
            </w:r>
            <w:r>
              <w:rPr>
                <w:rFonts w:ascii="Arial" w:eastAsia="Arial" w:hAnsi="Arial" w:cs="Arial"/>
                <w:i/>
                <w:color w:val="000000"/>
                <w:sz w:val="20"/>
                <w:szCs w:val="20"/>
              </w:rPr>
              <w:t>conoscere</w:t>
            </w:r>
            <w:r>
              <w:rPr>
                <w:rFonts w:ascii="Arial" w:eastAsia="Arial" w:hAnsi="Arial" w:cs="Arial"/>
                <w:color w:val="000000"/>
                <w:sz w:val="20"/>
                <w:szCs w:val="20"/>
              </w:rPr>
              <w:t xml:space="preserve">, </w:t>
            </w:r>
            <w:r>
              <w:rPr>
                <w:rFonts w:ascii="Arial" w:eastAsia="Arial" w:hAnsi="Arial" w:cs="Arial"/>
                <w:i/>
                <w:color w:val="000000"/>
                <w:sz w:val="20"/>
                <w:szCs w:val="20"/>
              </w:rPr>
              <w:t>dare</w:t>
            </w:r>
            <w:r>
              <w:rPr>
                <w:rFonts w:ascii="Arial" w:eastAsia="Arial" w:hAnsi="Arial" w:cs="Arial"/>
                <w:color w:val="000000"/>
                <w:sz w:val="20"/>
                <w:szCs w:val="20"/>
              </w:rPr>
              <w:t xml:space="preserve">, </w:t>
            </w:r>
            <w:r>
              <w:rPr>
                <w:rFonts w:ascii="Arial" w:eastAsia="Arial" w:hAnsi="Arial" w:cs="Arial"/>
                <w:i/>
                <w:color w:val="000000"/>
                <w:sz w:val="20"/>
                <w:szCs w:val="20"/>
              </w:rPr>
              <w:t>preferire</w:t>
            </w:r>
            <w:r>
              <w:rPr>
                <w:rFonts w:ascii="Arial" w:eastAsia="Arial" w:hAnsi="Arial" w:cs="Arial"/>
                <w:color w:val="000000"/>
                <w:sz w:val="20"/>
                <w:szCs w:val="20"/>
              </w:rPr>
              <w:t xml:space="preserve">. </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5.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9 – </w:t>
            </w:r>
            <w:r>
              <w:rPr>
                <w:rFonts w:ascii="Arial" w:eastAsia="Arial" w:hAnsi="Arial" w:cs="Arial"/>
                <w:i/>
                <w:color w:val="000000"/>
                <w:sz w:val="20"/>
                <w:szCs w:val="20"/>
              </w:rPr>
              <w:t>A scuola</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Descrivere/indicare oggetti. Chiedere/dire come si dice/scrive una parola o espressione. Esprimere la durata. Esprimere il fine. Esprimere disappunto o sorpresa.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Oggetti vari da supermercato. I numeri da 100 a un milione.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Le spese.</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e ortografia di /f/ /v/ /s/ /z/.</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6.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lastRenderedPageBreak/>
              <w:t>Grammatica: Aggettivi e pronomi completi (</w:t>
            </w:r>
            <w:r>
              <w:rPr>
                <w:rFonts w:ascii="Arial" w:eastAsia="Arial" w:hAnsi="Arial" w:cs="Arial"/>
                <w:i/>
                <w:color w:val="000000"/>
                <w:sz w:val="20"/>
                <w:szCs w:val="20"/>
              </w:rPr>
              <w:t>questo</w:t>
            </w:r>
            <w:r>
              <w:rPr>
                <w:rFonts w:ascii="Arial" w:eastAsia="Arial" w:hAnsi="Arial" w:cs="Arial"/>
                <w:color w:val="000000"/>
                <w:sz w:val="20"/>
                <w:szCs w:val="20"/>
              </w:rPr>
              <w:t xml:space="preserve"> e </w:t>
            </w:r>
            <w:r>
              <w:rPr>
                <w:rFonts w:ascii="Arial" w:eastAsia="Arial" w:hAnsi="Arial" w:cs="Arial"/>
                <w:i/>
                <w:color w:val="000000"/>
                <w:sz w:val="20"/>
                <w:szCs w:val="20"/>
              </w:rPr>
              <w:t>quello</w:t>
            </w:r>
            <w:r>
              <w:rPr>
                <w:rFonts w:ascii="Arial" w:eastAsia="Arial" w:hAnsi="Arial" w:cs="Arial"/>
                <w:color w:val="000000"/>
                <w:sz w:val="20"/>
                <w:szCs w:val="20"/>
              </w:rPr>
              <w:t>). Pronomi personali diretti atoni.</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Lessico: Oggetti della scuola. Terminologia metalinguistica: </w:t>
            </w:r>
            <w:r>
              <w:rPr>
                <w:rFonts w:ascii="Arial" w:eastAsia="Arial" w:hAnsi="Arial" w:cs="Arial"/>
                <w:i/>
                <w:color w:val="000000"/>
                <w:sz w:val="20"/>
                <w:szCs w:val="20"/>
              </w:rPr>
              <w:t>spiegare</w:t>
            </w:r>
            <w:r>
              <w:rPr>
                <w:rFonts w:ascii="Arial" w:eastAsia="Arial" w:hAnsi="Arial" w:cs="Arial"/>
                <w:color w:val="000000"/>
                <w:sz w:val="20"/>
                <w:szCs w:val="20"/>
              </w:rPr>
              <w:t xml:space="preserve">, </w:t>
            </w:r>
            <w:r>
              <w:rPr>
                <w:rFonts w:ascii="Arial" w:eastAsia="Arial" w:hAnsi="Arial" w:cs="Arial"/>
                <w:i/>
                <w:color w:val="000000"/>
                <w:sz w:val="20"/>
                <w:szCs w:val="20"/>
              </w:rPr>
              <w:t>pronunciare</w:t>
            </w:r>
            <w:r>
              <w:rPr>
                <w:rFonts w:ascii="Arial" w:eastAsia="Arial" w:hAnsi="Arial" w:cs="Arial"/>
                <w:color w:val="000000"/>
                <w:sz w:val="20"/>
                <w:szCs w:val="20"/>
              </w:rPr>
              <w:t>, ecc.</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Il sistema scolastico.</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Fonologia: Suoni e ortografia di /ts/ /dz/. Intonazione per esprimere stati d'animo: </w:t>
            </w:r>
            <w:r>
              <w:rPr>
                <w:rFonts w:ascii="Arial" w:eastAsia="Arial" w:hAnsi="Arial" w:cs="Arial"/>
                <w:i/>
                <w:color w:val="000000"/>
                <w:sz w:val="20"/>
                <w:szCs w:val="20"/>
              </w:rPr>
              <w:t>rabbia</w:t>
            </w:r>
            <w:r>
              <w:rPr>
                <w:rFonts w:ascii="Arial" w:eastAsia="Arial" w:hAnsi="Arial" w:cs="Arial"/>
                <w:color w:val="000000"/>
                <w:sz w:val="20"/>
                <w:szCs w:val="20"/>
              </w:rPr>
              <w:t>.</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7. Predavanje/Vježbe: </w:t>
            </w:r>
          </w:p>
          <w:p w:rsidR="00735F7B" w:rsidRDefault="00572090">
            <w:pPr>
              <w:pStyle w:val="Normal1"/>
              <w:widowControl/>
              <w:pBdr>
                <w:top w:val="nil"/>
                <w:left w:val="nil"/>
                <w:bottom w:val="nil"/>
                <w:right w:val="nil"/>
                <w:between w:val="nil"/>
              </w:pBdr>
              <w:tabs>
                <w:tab w:val="left" w:pos="142"/>
              </w:tabs>
              <w:jc w:val="both"/>
              <w:rPr>
                <w:color w:val="000000"/>
              </w:rPr>
            </w:pPr>
            <w:r>
              <w:rPr>
                <w:rFonts w:ascii="Arial" w:eastAsia="Arial" w:hAnsi="Arial" w:cs="Arial"/>
                <w:color w:val="000000"/>
                <w:sz w:val="20"/>
                <w:szCs w:val="20"/>
              </w:rPr>
              <w:t xml:space="preserve">Unità 10 – </w:t>
            </w:r>
            <w:r>
              <w:rPr>
                <w:rFonts w:ascii="Arial" w:eastAsia="Arial" w:hAnsi="Arial" w:cs="Arial"/>
                <w:i/>
                <w:color w:val="000000"/>
                <w:sz w:val="20"/>
                <w:szCs w:val="20"/>
              </w:rPr>
              <w:t>I vestiti e i colori</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tabs>
                <w:tab w:val="left" w:pos="142"/>
              </w:tabs>
              <w:jc w:val="both"/>
              <w:rPr>
                <w:color w:val="000000"/>
              </w:rPr>
            </w:pPr>
            <w:r>
              <w:rPr>
                <w:rFonts w:ascii="Arial" w:eastAsia="Arial" w:hAnsi="Arial" w:cs="Arial"/>
                <w:color w:val="000000"/>
                <w:sz w:val="20"/>
                <w:szCs w:val="20"/>
              </w:rPr>
              <w:t xml:space="preserve">Funzioni: Chiedere e dire ciò che piace. Descrivere l'abbigliamento di una persona. Parlare di vestiti/colori. Parlare di forme e modelli per i vestiti. Chiedere/dire la taglia. </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8.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Pronomi personali atoni indiretti. Verbo </w:t>
            </w:r>
            <w:r>
              <w:rPr>
                <w:rFonts w:ascii="Arial" w:eastAsia="Arial" w:hAnsi="Arial" w:cs="Arial"/>
                <w:i/>
                <w:color w:val="000000"/>
                <w:sz w:val="20"/>
                <w:szCs w:val="20"/>
              </w:rPr>
              <w:t>piacere</w:t>
            </w:r>
            <w:r>
              <w:rPr>
                <w:rFonts w:ascii="Arial" w:eastAsia="Arial" w:hAnsi="Arial" w:cs="Arial"/>
                <w:color w:val="000000"/>
                <w:sz w:val="20"/>
                <w:szCs w:val="20"/>
              </w:rPr>
              <w:t xml:space="preserve">. </w:t>
            </w:r>
            <w:r>
              <w:rPr>
                <w:rFonts w:ascii="Arial" w:eastAsia="Arial" w:hAnsi="Arial" w:cs="Arial"/>
                <w:i/>
                <w:color w:val="000000"/>
                <w:sz w:val="20"/>
                <w:szCs w:val="20"/>
              </w:rPr>
              <w:t>Fino a</w:t>
            </w:r>
            <w:r>
              <w:rPr>
                <w:rFonts w:ascii="Arial" w:eastAsia="Arial" w:hAnsi="Arial" w:cs="Arial"/>
                <w:color w:val="000000"/>
                <w:sz w:val="20"/>
                <w:szCs w:val="20"/>
              </w:rPr>
              <w:t xml:space="preserve"> (tempo).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Lessico: I colori; i vestiti; aggettivi sull'abbigliamento.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L'Italia dei colori. I mezzi pubblici delle città.</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 xml:space="preserve">Fonologia: Dittonghi, trittonghi e loro ortografia, intonazione per esprimere stati d'animo: </w:t>
            </w:r>
            <w:r>
              <w:rPr>
                <w:rFonts w:ascii="Arial" w:eastAsia="Arial" w:hAnsi="Arial" w:cs="Arial"/>
                <w:i/>
                <w:color w:val="000000"/>
                <w:sz w:val="20"/>
                <w:szCs w:val="20"/>
              </w:rPr>
              <w:t>sorpresa</w:t>
            </w:r>
            <w:r>
              <w:rPr>
                <w:rFonts w:ascii="Arial" w:eastAsia="Arial" w:hAnsi="Arial" w:cs="Arial"/>
                <w:color w:val="000000"/>
                <w:sz w:val="20"/>
                <w:szCs w:val="20"/>
              </w:rPr>
              <w:t>.</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9.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11 – </w:t>
            </w:r>
            <w:r>
              <w:rPr>
                <w:rFonts w:ascii="Arial" w:eastAsia="Arial" w:hAnsi="Arial" w:cs="Arial"/>
                <w:i/>
                <w:color w:val="000000"/>
                <w:sz w:val="20"/>
                <w:szCs w:val="20"/>
              </w:rPr>
              <w:t>Il tempo libero</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Parlare di eventi passati. Chiedere informazioni sul passato. Parlare del tempo libero. Collegare frasi. Chiedere/dare informazioni sul mezzo di trasporto.</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10.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Participio passato di verbi regolari e irregolari. Passato prossimo con essere e avere. </w:t>
            </w:r>
            <w:r>
              <w:rPr>
                <w:rFonts w:ascii="Arial" w:eastAsia="Arial" w:hAnsi="Arial" w:cs="Arial"/>
                <w:i/>
                <w:color w:val="000000"/>
                <w:sz w:val="20"/>
                <w:szCs w:val="20"/>
              </w:rPr>
              <w:t>Nel</w:t>
            </w:r>
            <w:r>
              <w:rPr>
                <w:rFonts w:ascii="Arial" w:eastAsia="Arial" w:hAnsi="Arial" w:cs="Arial"/>
                <w:color w:val="000000"/>
                <w:sz w:val="20"/>
                <w:szCs w:val="20"/>
              </w:rPr>
              <w:t xml:space="preserve"> + anno, </w:t>
            </w:r>
            <w:r>
              <w:rPr>
                <w:rFonts w:ascii="Arial" w:eastAsia="Arial" w:hAnsi="Arial" w:cs="Arial"/>
                <w:i/>
                <w:color w:val="000000"/>
                <w:sz w:val="20"/>
                <w:szCs w:val="20"/>
              </w:rPr>
              <w:t>in</w:t>
            </w:r>
            <w:r>
              <w:rPr>
                <w:rFonts w:ascii="Arial" w:eastAsia="Arial" w:hAnsi="Arial" w:cs="Arial"/>
                <w:color w:val="000000"/>
                <w:sz w:val="20"/>
                <w:szCs w:val="20"/>
              </w:rPr>
              <w:t xml:space="preserve"> + stagioni. </w:t>
            </w:r>
            <w:r>
              <w:rPr>
                <w:rFonts w:ascii="Arial" w:eastAsia="Arial" w:hAnsi="Arial" w:cs="Arial"/>
                <w:i/>
                <w:color w:val="000000"/>
                <w:sz w:val="20"/>
                <w:szCs w:val="20"/>
              </w:rPr>
              <w:t>In</w:t>
            </w:r>
            <w:r>
              <w:rPr>
                <w:rFonts w:ascii="Arial" w:eastAsia="Arial" w:hAnsi="Arial" w:cs="Arial"/>
                <w:color w:val="000000"/>
                <w:sz w:val="20"/>
                <w:szCs w:val="20"/>
              </w:rPr>
              <w:t xml:space="preserve"> + mezzo di trasporto..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Espressioni di tempo passato. Gli anni e le stagioni. Attività del tempo libero.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Il tempo libero. Passato e presente.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Fonologia: Suoni intensi /mm/ /nn/ /rr /ll/ /dd/ /ff/ /vv /ss/ /kk/ /gg/.</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11.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12 – </w:t>
            </w:r>
            <w:r>
              <w:rPr>
                <w:rFonts w:ascii="Arial" w:eastAsia="Arial" w:hAnsi="Arial" w:cs="Arial"/>
                <w:i/>
                <w:color w:val="000000"/>
                <w:sz w:val="20"/>
                <w:szCs w:val="20"/>
              </w:rPr>
              <w:t>Le vacanze</w:t>
            </w: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Parlare delle vacanze. Narrare eventi al passato. Chiedere informazioni sulle vacanze trascorse. Esprimere ammirazione.</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Passato prossimo: l'accordo con avere e con </w:t>
            </w:r>
            <w:r>
              <w:rPr>
                <w:rFonts w:ascii="Arial" w:eastAsia="Arial" w:hAnsi="Arial" w:cs="Arial"/>
                <w:i/>
                <w:color w:val="000000"/>
                <w:sz w:val="20"/>
                <w:szCs w:val="20"/>
              </w:rPr>
              <w:t>lo</w:t>
            </w:r>
            <w:r>
              <w:rPr>
                <w:rFonts w:ascii="Arial" w:eastAsia="Arial" w:hAnsi="Arial" w:cs="Arial"/>
                <w:color w:val="000000"/>
                <w:sz w:val="20"/>
                <w:szCs w:val="20"/>
              </w:rPr>
              <w:t>/</w:t>
            </w:r>
            <w:r>
              <w:rPr>
                <w:rFonts w:ascii="Arial" w:eastAsia="Arial" w:hAnsi="Arial" w:cs="Arial"/>
                <w:i/>
                <w:color w:val="000000"/>
                <w:sz w:val="20"/>
                <w:szCs w:val="20"/>
              </w:rPr>
              <w:t>la</w:t>
            </w:r>
            <w:r>
              <w:rPr>
                <w:rFonts w:ascii="Arial" w:eastAsia="Arial" w:hAnsi="Arial" w:cs="Arial"/>
                <w:color w:val="000000"/>
                <w:sz w:val="20"/>
                <w:szCs w:val="20"/>
              </w:rPr>
              <w:t>/</w:t>
            </w:r>
            <w:r>
              <w:rPr>
                <w:rFonts w:ascii="Arial" w:eastAsia="Arial" w:hAnsi="Arial" w:cs="Arial"/>
                <w:i/>
                <w:color w:val="000000"/>
                <w:sz w:val="20"/>
                <w:szCs w:val="20"/>
              </w:rPr>
              <w:t>li</w:t>
            </w:r>
            <w:r>
              <w:rPr>
                <w:rFonts w:ascii="Arial" w:eastAsia="Arial" w:hAnsi="Arial" w:cs="Arial"/>
                <w:color w:val="000000"/>
                <w:sz w:val="20"/>
                <w:szCs w:val="20"/>
              </w:rPr>
              <w:t>/</w:t>
            </w:r>
            <w:r>
              <w:rPr>
                <w:rFonts w:ascii="Arial" w:eastAsia="Arial" w:hAnsi="Arial" w:cs="Arial"/>
                <w:i/>
                <w:color w:val="000000"/>
                <w:sz w:val="20"/>
                <w:szCs w:val="20"/>
              </w:rPr>
              <w:t>le</w:t>
            </w:r>
            <w:r>
              <w:rPr>
                <w:rFonts w:ascii="Arial" w:eastAsia="Arial" w:hAnsi="Arial" w:cs="Arial"/>
                <w:color w:val="000000"/>
                <w:sz w:val="20"/>
                <w:szCs w:val="20"/>
              </w:rPr>
              <w:t>. Passato prossimo dei verbi riflessivi.</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12. Predavanje/Vježbe: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Lessico dei luoghi di vacanza. Scrivere cartoline.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Gli italiani in vacanza.</w:t>
            </w: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Fonologia: Suoni intensi /pp/ /bb/ /tt/.</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13.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13 – </w:t>
            </w:r>
            <w:r>
              <w:rPr>
                <w:rFonts w:ascii="Arial" w:eastAsia="Arial" w:hAnsi="Arial" w:cs="Arial"/>
                <w:i/>
                <w:color w:val="000000"/>
                <w:sz w:val="20"/>
                <w:szCs w:val="20"/>
              </w:rPr>
              <w:t>Il tempo</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Descrivere il tempo meteorologico. Chiedere del tempo meteorologico. Esprimere accordo/disaccordo. Esprimere preoccupazione. Esprimere ammirazione e invidia. Fare ipotesi. Chiedere/ dire le previsioni del tempo.</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14.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Pronomi personali tonici. </w:t>
            </w:r>
            <w:r>
              <w:rPr>
                <w:rFonts w:ascii="Arial" w:eastAsia="Arial" w:hAnsi="Arial" w:cs="Arial"/>
                <w:i/>
                <w:color w:val="000000"/>
                <w:sz w:val="20"/>
                <w:szCs w:val="20"/>
              </w:rPr>
              <w:t>Anche a me</w:t>
            </w:r>
            <w:r>
              <w:rPr>
                <w:rFonts w:ascii="Arial" w:eastAsia="Arial" w:hAnsi="Arial" w:cs="Arial"/>
                <w:color w:val="000000"/>
                <w:sz w:val="20"/>
                <w:szCs w:val="20"/>
              </w:rPr>
              <w:t xml:space="preserve">; </w:t>
            </w:r>
            <w:r>
              <w:rPr>
                <w:rFonts w:ascii="Arial" w:eastAsia="Arial" w:hAnsi="Arial" w:cs="Arial"/>
                <w:i/>
                <w:color w:val="000000"/>
                <w:sz w:val="20"/>
                <w:szCs w:val="20"/>
              </w:rPr>
              <w:t>a me no</w:t>
            </w:r>
            <w:r>
              <w:rPr>
                <w:rFonts w:ascii="Arial" w:eastAsia="Arial" w:hAnsi="Arial" w:cs="Arial"/>
                <w:color w:val="000000"/>
                <w:sz w:val="20"/>
                <w:szCs w:val="20"/>
              </w:rPr>
              <w:t xml:space="preserve">; </w:t>
            </w:r>
            <w:r>
              <w:rPr>
                <w:rFonts w:ascii="Arial" w:eastAsia="Arial" w:hAnsi="Arial" w:cs="Arial"/>
                <w:i/>
                <w:color w:val="000000"/>
                <w:sz w:val="20"/>
                <w:szCs w:val="20"/>
              </w:rPr>
              <w:t>neanche a me</w:t>
            </w:r>
            <w:r>
              <w:rPr>
                <w:rFonts w:ascii="Arial" w:eastAsia="Arial" w:hAnsi="Arial" w:cs="Arial"/>
                <w:color w:val="000000"/>
                <w:sz w:val="20"/>
                <w:szCs w:val="20"/>
              </w:rPr>
              <w:t xml:space="preserve">, </w:t>
            </w:r>
            <w:r>
              <w:rPr>
                <w:rFonts w:ascii="Arial" w:eastAsia="Arial" w:hAnsi="Arial" w:cs="Arial"/>
                <w:i/>
                <w:color w:val="000000"/>
                <w:sz w:val="20"/>
                <w:szCs w:val="20"/>
              </w:rPr>
              <w:t>a me si</w:t>
            </w:r>
            <w:r>
              <w:rPr>
                <w:rFonts w:ascii="Arial" w:eastAsia="Arial" w:hAnsi="Arial" w:cs="Arial"/>
                <w:color w:val="000000"/>
                <w:sz w:val="20"/>
                <w:szCs w:val="20"/>
              </w:rPr>
              <w:t xml:space="preserve">. </w:t>
            </w:r>
            <w:r>
              <w:rPr>
                <w:rFonts w:ascii="Arial" w:eastAsia="Arial" w:hAnsi="Arial" w:cs="Arial"/>
                <w:i/>
                <w:color w:val="000000"/>
                <w:sz w:val="20"/>
                <w:szCs w:val="20"/>
              </w:rPr>
              <w:t>Se</w:t>
            </w:r>
            <w:r>
              <w:rPr>
                <w:rFonts w:ascii="Arial" w:eastAsia="Arial" w:hAnsi="Arial" w:cs="Arial"/>
                <w:color w:val="000000"/>
                <w:sz w:val="20"/>
                <w:szCs w:val="20"/>
              </w:rPr>
              <w:t xml:space="preserve"> + presente + presente.</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Lessico: Lessico del tempo. Punti cardinali. </w:t>
            </w:r>
            <w:r>
              <w:rPr>
                <w:rFonts w:ascii="Arial" w:eastAsia="Arial" w:hAnsi="Arial" w:cs="Arial"/>
                <w:i/>
                <w:color w:val="000000"/>
                <w:sz w:val="20"/>
                <w:szCs w:val="20"/>
              </w:rPr>
              <w:t>In</w:t>
            </w:r>
            <w:r>
              <w:rPr>
                <w:rFonts w:ascii="Arial" w:eastAsia="Arial" w:hAnsi="Arial" w:cs="Arial"/>
                <w:color w:val="000000"/>
                <w:sz w:val="20"/>
                <w:szCs w:val="20"/>
              </w:rPr>
              <w:t xml:space="preserve"> + regioni.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Il clima. Clima e stereotipi.</w:t>
            </w:r>
          </w:p>
          <w:p w:rsidR="00735F7B" w:rsidRDefault="00572090">
            <w:pPr>
              <w:pStyle w:val="Normal1"/>
              <w:widowControl/>
              <w:pBdr>
                <w:top w:val="nil"/>
                <w:left w:val="nil"/>
                <w:bottom w:val="nil"/>
                <w:right w:val="nil"/>
                <w:between w:val="nil"/>
              </w:pBdr>
              <w:jc w:val="both"/>
              <w:rPr>
                <w:color w:val="000000"/>
              </w:rPr>
            </w:pPr>
            <w:r>
              <w:rPr>
                <w:rFonts w:ascii="Arial Unicode MS" w:eastAsia="Arial Unicode MS" w:hAnsi="Arial Unicode MS" w:cs="Arial Unicode MS"/>
                <w:color w:val="000000"/>
                <w:sz w:val="20"/>
                <w:szCs w:val="20"/>
              </w:rPr>
              <w:t xml:space="preserve">Fonologia: Suoni intensi /tts/ /ddz/ /tt∫/ /dʤ/. Intonazione per esprimere stati d'animo: </w:t>
            </w:r>
            <w:r>
              <w:rPr>
                <w:rFonts w:ascii="Arial" w:eastAsia="Arial" w:hAnsi="Arial" w:cs="Arial"/>
                <w:i/>
                <w:color w:val="000000"/>
                <w:sz w:val="20"/>
                <w:szCs w:val="20"/>
              </w:rPr>
              <w:t>preoccupazione.</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15. Predavanje/Vježbe: </w:t>
            </w:r>
          </w:p>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Zaključno predavanje. Ponavljanje i priprema za završni ispit.</w:t>
            </w:r>
          </w:p>
          <w:p w:rsidR="00735F7B" w:rsidRDefault="00735F7B">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Aktivno sudjelovanje na nastavi te redovito pohađanje vježbi. Redovito pisanje domaće zadaće. Provjera stečenog znanja tijekom nastave i na kolokviju/ispitu.</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Aktivnost i zalaganje na nastavi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2</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ECTS – pismeni ispit (ili kolokvij)</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1/2 ECTS – pohađanje nastave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1/2 ECTS – aktivnost i zalaganje na nastavi</w:t>
            </w:r>
          </w:p>
        </w:tc>
      </w:tr>
      <w:tr w:rsidR="00735F7B">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Mezzardi, M.; Balboni, E. P. (2003). </w:t>
            </w:r>
            <w:r>
              <w:rPr>
                <w:rFonts w:ascii="Arial" w:eastAsia="Arial" w:hAnsi="Arial" w:cs="Arial"/>
                <w:i/>
                <w:color w:val="000000"/>
                <w:sz w:val="20"/>
                <w:szCs w:val="20"/>
              </w:rPr>
              <w:t>Rete 1. Corso multimediale d'italiano per stranieri</w:t>
            </w:r>
            <w:r>
              <w:rPr>
                <w:rFonts w:ascii="Arial" w:eastAsia="Arial" w:hAnsi="Arial" w:cs="Arial"/>
                <w:color w:val="000000"/>
                <w:sz w:val="20"/>
                <w:szCs w:val="20"/>
              </w:rPr>
              <w:t xml:space="preserve">. Perugia: Guerra, (Unità 7-15). </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Carresi, S.; Chiarenza, S.; Frollano, E. (1998). </w:t>
            </w:r>
            <w:r>
              <w:rPr>
                <w:rFonts w:ascii="Arial" w:eastAsia="Arial" w:hAnsi="Arial" w:cs="Arial"/>
                <w:i/>
                <w:color w:val="000000"/>
                <w:sz w:val="20"/>
                <w:szCs w:val="20"/>
              </w:rPr>
              <w:t>L'italiano all'opera; attivitàlinguistiche attraverso 15 arie famose</w:t>
            </w:r>
            <w:r>
              <w:rPr>
                <w:rFonts w:ascii="Arial" w:eastAsia="Arial" w:hAnsi="Arial" w:cs="Arial"/>
                <w:color w:val="000000"/>
                <w:sz w:val="20"/>
                <w:szCs w:val="20"/>
              </w:rPr>
              <w:t>. Roma: Bonacci. (odabrani</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tekstovi).</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Adams, D. (1999). </w:t>
            </w:r>
            <w:r>
              <w:rPr>
                <w:rFonts w:ascii="Arial" w:eastAsia="Arial" w:hAnsi="Arial" w:cs="Arial"/>
                <w:i/>
                <w:color w:val="000000"/>
                <w:sz w:val="20"/>
                <w:szCs w:val="20"/>
              </w:rPr>
              <w:t>A Handbook of Diction for Singers: Italian, German, French</w:t>
            </w:r>
            <w:r>
              <w:rPr>
                <w:rFonts w:ascii="Arial" w:eastAsia="Arial" w:hAnsi="Arial" w:cs="Arial"/>
                <w:color w:val="000000"/>
                <w:sz w:val="20"/>
                <w:szCs w:val="20"/>
              </w:rPr>
              <w:t>. New York: Oxford University Press, (dio o talijanskom jeziku).</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Bedogni, U.; Ardolini, F. (2004) </w:t>
            </w:r>
            <w:r>
              <w:rPr>
                <w:rFonts w:ascii="Arial" w:eastAsia="Arial" w:hAnsi="Arial" w:cs="Arial"/>
                <w:i/>
                <w:color w:val="000000"/>
                <w:sz w:val="20"/>
                <w:szCs w:val="20"/>
              </w:rPr>
              <w:t>Dizionario dell’uso dei verbi italiani</w:t>
            </w:r>
            <w:r>
              <w:rPr>
                <w:rFonts w:ascii="Arial" w:eastAsia="Arial" w:hAnsi="Arial" w:cs="Arial"/>
                <w:color w:val="000000"/>
                <w:sz w:val="20"/>
                <w:szCs w:val="20"/>
              </w:rPr>
              <w:t>. Perugia: Guerra.</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Colorni, E. (1996). </w:t>
            </w:r>
            <w:r>
              <w:rPr>
                <w:rFonts w:ascii="Arial" w:eastAsia="Arial" w:hAnsi="Arial" w:cs="Arial"/>
                <w:i/>
                <w:color w:val="000000"/>
                <w:sz w:val="20"/>
                <w:szCs w:val="20"/>
              </w:rPr>
              <w:t>Singer's Italian: A Manual of Diction and Phonetics</w:t>
            </w:r>
            <w:r>
              <w:rPr>
                <w:rFonts w:ascii="Arial" w:eastAsia="Arial" w:hAnsi="Arial" w:cs="Arial"/>
                <w:color w:val="000000"/>
                <w:sz w:val="20"/>
                <w:szCs w:val="20"/>
              </w:rPr>
              <w:t>. New York: Schrimer Books.</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Deanović M.; Jernej, J. (1993). </w:t>
            </w:r>
            <w:r>
              <w:rPr>
                <w:rFonts w:ascii="Arial" w:eastAsia="Arial" w:hAnsi="Arial" w:cs="Arial"/>
                <w:i/>
                <w:color w:val="000000"/>
                <w:sz w:val="20"/>
                <w:szCs w:val="20"/>
              </w:rPr>
              <w:t xml:space="preserve">Hrvatsko-talijanski rječnik. </w:t>
            </w:r>
            <w:r>
              <w:rPr>
                <w:rFonts w:ascii="Arial" w:eastAsia="Arial" w:hAnsi="Arial" w:cs="Arial"/>
                <w:color w:val="000000"/>
                <w:sz w:val="20"/>
                <w:szCs w:val="20"/>
              </w:rPr>
              <w:t>Zagreb: Školska knjiga.</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Deanović, M.; Jernej, J. (1998). </w:t>
            </w:r>
            <w:r>
              <w:rPr>
                <w:rFonts w:ascii="Arial" w:eastAsia="Arial" w:hAnsi="Arial" w:cs="Arial"/>
                <w:i/>
                <w:color w:val="000000"/>
                <w:sz w:val="20"/>
                <w:szCs w:val="20"/>
              </w:rPr>
              <w:t xml:space="preserve">Talijansko-hrvatski rječnik. </w:t>
            </w:r>
            <w:r>
              <w:rPr>
                <w:rFonts w:ascii="Arial" w:eastAsia="Arial" w:hAnsi="Arial" w:cs="Arial"/>
                <w:color w:val="000000"/>
                <w:sz w:val="20"/>
                <w:szCs w:val="20"/>
              </w:rPr>
              <w:t>Zagreb: Školska knjiga.</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Guida, P.; Martina, M. (2006). </w:t>
            </w:r>
            <w:r>
              <w:rPr>
                <w:rFonts w:ascii="Arial" w:eastAsia="Arial" w:hAnsi="Arial" w:cs="Arial"/>
                <w:i/>
                <w:color w:val="000000"/>
                <w:sz w:val="20"/>
                <w:szCs w:val="20"/>
              </w:rPr>
              <w:t>Esercitarsi con la grammatica, livello elementare A1-A2</w:t>
            </w:r>
            <w:r>
              <w:rPr>
                <w:rFonts w:ascii="Arial" w:eastAsia="Arial" w:hAnsi="Arial" w:cs="Arial"/>
                <w:color w:val="000000"/>
                <w:sz w:val="20"/>
                <w:szCs w:val="20"/>
              </w:rPr>
              <w:t>. Perugia: Guerra.</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Jernej, J. (2001). </w:t>
            </w:r>
            <w:r>
              <w:rPr>
                <w:rFonts w:ascii="Arial" w:eastAsia="Arial" w:hAnsi="Arial" w:cs="Arial"/>
                <w:i/>
                <w:color w:val="000000"/>
                <w:sz w:val="20"/>
                <w:szCs w:val="20"/>
              </w:rPr>
              <w:t>Talijanska konverzacijska gramatika</w:t>
            </w:r>
            <w:r>
              <w:rPr>
                <w:rFonts w:ascii="Arial" w:eastAsia="Arial" w:hAnsi="Arial" w:cs="Arial"/>
                <w:color w:val="000000"/>
                <w:sz w:val="20"/>
                <w:szCs w:val="20"/>
              </w:rPr>
              <w:t xml:space="preserve">. Zagreb: Školska knjiga.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Svolacchia, M.; Kaunzner, U. (2000). </w:t>
            </w:r>
            <w:r>
              <w:rPr>
                <w:rFonts w:ascii="Arial" w:eastAsia="Arial" w:hAnsi="Arial" w:cs="Arial"/>
                <w:i/>
                <w:color w:val="000000"/>
                <w:sz w:val="20"/>
                <w:szCs w:val="20"/>
              </w:rPr>
              <w:t>Suoni, accento e intonazione</w:t>
            </w:r>
            <w:r>
              <w:rPr>
                <w:rFonts w:ascii="Arial" w:eastAsia="Arial" w:hAnsi="Arial" w:cs="Arial"/>
                <w:color w:val="000000"/>
                <w:sz w:val="20"/>
                <w:szCs w:val="20"/>
              </w:rPr>
              <w:t xml:space="preserve">. </w:t>
            </w:r>
            <w:r>
              <w:rPr>
                <w:rFonts w:ascii="Arial" w:eastAsia="Arial" w:hAnsi="Arial" w:cs="Arial"/>
                <w:i/>
                <w:color w:val="000000"/>
                <w:sz w:val="20"/>
                <w:szCs w:val="20"/>
              </w:rPr>
              <w:t>Corso di ascolto e pronuncia.</w:t>
            </w:r>
            <w:r>
              <w:rPr>
                <w:rFonts w:ascii="Arial" w:eastAsia="Arial" w:hAnsi="Arial" w:cs="Arial"/>
                <w:color w:val="000000"/>
                <w:sz w:val="20"/>
                <w:szCs w:val="20"/>
              </w:rPr>
              <w:t xml:space="preserve"> Roma: Bonacci.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Zingarelli, N. (2005). </w:t>
            </w:r>
            <w:r>
              <w:rPr>
                <w:rFonts w:ascii="Arial" w:eastAsia="Arial" w:hAnsi="Arial" w:cs="Arial"/>
                <w:i/>
                <w:color w:val="000000"/>
                <w:sz w:val="20"/>
                <w:szCs w:val="20"/>
              </w:rPr>
              <w:t xml:space="preserve">Lo Zingarelli. Vocabolario della lingua italiana. </w:t>
            </w:r>
            <w:r>
              <w:rPr>
                <w:rFonts w:ascii="Arial" w:eastAsia="Arial" w:hAnsi="Arial" w:cs="Arial"/>
                <w:color w:val="000000"/>
                <w:sz w:val="20"/>
                <w:szCs w:val="20"/>
              </w:rPr>
              <w:t xml:space="preserve">Bologna: Zanichelli. </w:t>
            </w:r>
          </w:p>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Razni autentični materijali iz područja talijanske kulture i glazbene umjetnosti uključujući tiskane i elektroničke izvore.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 xml:space="preserve">Načini praćenja kvalitete koji osiguravaju </w:t>
            </w:r>
            <w:r>
              <w:rPr>
                <w:rFonts w:ascii="Arial" w:eastAsia="Arial" w:hAnsi="Arial" w:cs="Arial"/>
                <w:color w:val="000000"/>
                <w:sz w:val="20"/>
                <w:szCs w:val="20"/>
              </w:rPr>
              <w:lastRenderedPageBreak/>
              <w:t>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lastRenderedPageBreak/>
              <w:t>Osobne konzultacije, polaganje kolokvija, studentska anketa, zajednički razgovor, evidencija o nazočnosti na predavanjima, aktivno sudjelovanje u raspravama i izradi jednostavnih radova, timski rad, evaluacija predmeta i nastavnika.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16.3. Talijanski jezik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d"/>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Talijanski jezik 3</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UAH207</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100980</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Izv.prof</w:t>
            </w:r>
            <w:r w:rsidR="00572090">
              <w:rPr>
                <w:rFonts w:ascii="Arial" w:eastAsia="Arial" w:hAnsi="Arial" w:cs="Arial"/>
                <w:color w:val="000000"/>
                <w:sz w:val="20"/>
                <w:szCs w:val="20"/>
              </w:rPr>
              <w:t>. dr. sc.Magdalena Nigoević</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82"/>
              </w:tabs>
              <w:jc w:val="both"/>
              <w:rPr>
                <w:color w:val="000000"/>
              </w:rPr>
            </w:pPr>
            <w:r>
              <w:rPr>
                <w:rFonts w:ascii="Arial" w:eastAsia="Arial" w:hAnsi="Arial" w:cs="Arial"/>
                <w:color w:val="000000"/>
                <w:sz w:val="20"/>
                <w:szCs w:val="20"/>
              </w:rPr>
              <w:t xml:space="preserve">Osposobljavanje studenata za samostalno snalaženje u usvajanju muzikološkog sadržaja na talijanskom jeziku. Razvijanje komunikacijska kompetenciju u jeziku glazbene struke, uz razvijanje razine recepcije talijanskog opernog repertoara. Vježbanje jezičnih vještina: govor, slušanje i razumijevanje teksta, pisanje na razini B1 prema </w:t>
            </w:r>
            <w:r>
              <w:rPr>
                <w:rFonts w:ascii="Arial" w:eastAsia="Arial" w:hAnsi="Arial" w:cs="Arial"/>
                <w:i/>
                <w:color w:val="000000"/>
                <w:sz w:val="20"/>
                <w:szCs w:val="20"/>
              </w:rPr>
              <w:t>Zajedničkom europskom referentnom okviru za jezike</w:t>
            </w:r>
            <w:r>
              <w:rPr>
                <w:rFonts w:ascii="Arial" w:eastAsia="Arial" w:hAnsi="Arial" w:cs="Arial"/>
                <w:color w:val="000000"/>
                <w:sz w:val="20"/>
                <w:szCs w:val="20"/>
              </w:rPr>
              <w:t>.</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Talijanski jezik 2.</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rsidP="00113F5C">
            <w:pPr>
              <w:pStyle w:val="Normal1"/>
              <w:widowControl/>
              <w:numPr>
                <w:ilvl w:val="0"/>
                <w:numId w:val="24"/>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t xml:space="preserve">primijeniti usvojene komunikacijske strategije na talijanskom jeziku; </w:t>
            </w:r>
          </w:p>
          <w:p w:rsidR="00735F7B" w:rsidRDefault="00572090" w:rsidP="00113F5C">
            <w:pPr>
              <w:pStyle w:val="Normal1"/>
              <w:widowControl/>
              <w:numPr>
                <w:ilvl w:val="0"/>
                <w:numId w:val="24"/>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t>razumjeti i definirati temeljne stručne pojmove na talijanskom jeziku;</w:t>
            </w:r>
          </w:p>
          <w:p w:rsidR="00735F7B" w:rsidRDefault="00572090" w:rsidP="00113F5C">
            <w:pPr>
              <w:pStyle w:val="Normal1"/>
              <w:widowControl/>
              <w:numPr>
                <w:ilvl w:val="0"/>
                <w:numId w:val="24"/>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t>ilustrirati različite načine recepcije opernog repertoara;</w:t>
            </w:r>
          </w:p>
          <w:p w:rsidR="00735F7B" w:rsidRDefault="00572090" w:rsidP="00113F5C">
            <w:pPr>
              <w:pStyle w:val="Normal1"/>
              <w:widowControl/>
              <w:numPr>
                <w:ilvl w:val="0"/>
                <w:numId w:val="24"/>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t>usporediti jezičnu uporabu u različitim komunikacijskim situacijama u talijanskom i hrvatskom jeziku;</w:t>
            </w:r>
          </w:p>
          <w:p w:rsidR="00735F7B" w:rsidRDefault="00572090" w:rsidP="00113F5C">
            <w:pPr>
              <w:pStyle w:val="Normal1"/>
              <w:widowControl/>
              <w:numPr>
                <w:ilvl w:val="0"/>
                <w:numId w:val="24"/>
              </w:numPr>
              <w:pBdr>
                <w:top w:val="nil"/>
                <w:left w:val="nil"/>
                <w:bottom w:val="nil"/>
                <w:right w:val="nil"/>
                <w:between w:val="nil"/>
              </w:pBdr>
              <w:tabs>
                <w:tab w:val="left" w:pos="0"/>
                <w:tab w:val="left" w:pos="141"/>
              </w:tabs>
              <w:spacing w:after="200" w:line="276" w:lineRule="auto"/>
              <w:ind w:left="215" w:hanging="142"/>
              <w:rPr>
                <w:color w:val="000000"/>
              </w:rPr>
            </w:pPr>
            <w:r>
              <w:rPr>
                <w:rFonts w:ascii="Arial" w:eastAsia="Arial" w:hAnsi="Arial" w:cs="Arial"/>
                <w:color w:val="000000"/>
                <w:sz w:val="20"/>
                <w:szCs w:val="20"/>
              </w:rPr>
              <w:t>upoznati i vrednovati važnost međukulturnih komunikacijskih razlika.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 Predavanje/Vježbe: </w:t>
            </w:r>
          </w:p>
          <w:p w:rsidR="00735F7B" w:rsidRDefault="00572090">
            <w:pPr>
              <w:pStyle w:val="Normal1"/>
              <w:widowControl/>
              <w:pBdr>
                <w:top w:val="nil"/>
                <w:left w:val="nil"/>
                <w:bottom w:val="nil"/>
                <w:right w:val="nil"/>
                <w:between w:val="nil"/>
              </w:pBdr>
              <w:tabs>
                <w:tab w:val="left" w:pos="-352"/>
                <w:tab w:val="left" w:pos="215"/>
                <w:tab w:val="left" w:pos="851"/>
              </w:tabs>
              <w:rPr>
                <w:color w:val="000000"/>
              </w:rPr>
            </w:pPr>
            <w:r>
              <w:rPr>
                <w:rFonts w:ascii="Arial" w:eastAsia="Arial" w:hAnsi="Arial" w:cs="Arial"/>
                <w:color w:val="000000"/>
                <w:sz w:val="20"/>
                <w:szCs w:val="20"/>
              </w:rPr>
              <w:t>Uvod u kolegij i prezentacija detaljnog izvedbenog nastavnog plana i programa.</w:t>
            </w:r>
          </w:p>
          <w:p w:rsidR="00735F7B" w:rsidRDefault="00572090">
            <w:pPr>
              <w:pStyle w:val="Normal1"/>
              <w:widowControl/>
              <w:pBdr>
                <w:top w:val="nil"/>
                <w:left w:val="nil"/>
                <w:bottom w:val="nil"/>
                <w:right w:val="nil"/>
                <w:between w:val="nil"/>
              </w:pBdr>
              <w:tabs>
                <w:tab w:val="left" w:pos="-352"/>
                <w:tab w:val="left" w:pos="215"/>
                <w:tab w:val="left" w:pos="851"/>
              </w:tabs>
              <w:rPr>
                <w:color w:val="000000"/>
              </w:rPr>
            </w:pPr>
            <w:r>
              <w:rPr>
                <w:rFonts w:ascii="Arial" w:eastAsia="Arial" w:hAnsi="Arial" w:cs="Arial"/>
                <w:color w:val="000000"/>
                <w:sz w:val="20"/>
                <w:szCs w:val="20"/>
              </w:rPr>
              <w:t>Studenti će biti upoznati s ciljevima kolegija, obvezama u kolegiju i temama predavanja.</w:t>
            </w:r>
          </w:p>
          <w:p w:rsidR="00735F7B" w:rsidRDefault="00735F7B">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2. Predavanje/Vježbe: </w:t>
            </w:r>
          </w:p>
          <w:p w:rsidR="00735F7B" w:rsidRDefault="00572090">
            <w:pPr>
              <w:pStyle w:val="Normal1"/>
              <w:widowControl/>
              <w:pBdr>
                <w:top w:val="nil"/>
                <w:left w:val="nil"/>
                <w:bottom w:val="nil"/>
                <w:right w:val="nil"/>
                <w:between w:val="nil"/>
              </w:pBdr>
              <w:tabs>
                <w:tab w:val="left" w:pos="-352"/>
                <w:tab w:val="left" w:pos="-142"/>
                <w:tab w:val="left" w:pos="215"/>
              </w:tabs>
              <w:jc w:val="both"/>
              <w:rPr>
                <w:color w:val="000000"/>
              </w:rPr>
            </w:pPr>
            <w:r>
              <w:rPr>
                <w:rFonts w:ascii="Arial" w:eastAsia="Arial" w:hAnsi="Arial" w:cs="Arial"/>
                <w:color w:val="000000"/>
                <w:sz w:val="20"/>
                <w:szCs w:val="20"/>
              </w:rPr>
              <w:t xml:space="preserve">Unità 1 – </w:t>
            </w:r>
            <w:r>
              <w:rPr>
                <w:rFonts w:ascii="Arial" w:eastAsia="Arial" w:hAnsi="Arial" w:cs="Arial"/>
                <w:i/>
                <w:color w:val="000000"/>
                <w:sz w:val="20"/>
                <w:szCs w:val="20"/>
              </w:rPr>
              <w:t>Cercando lavoro.</w:t>
            </w:r>
          </w:p>
          <w:p w:rsidR="00735F7B" w:rsidRDefault="00572090">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 xml:space="preserve">Funzioni: Fare una richiesta in modo gentile. Accogliere la richiesta. </w:t>
            </w:r>
          </w:p>
          <w:p w:rsidR="00735F7B" w:rsidRDefault="00572090">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Grammatica: Ripasso dei tempi verbali e altri punti grammaticali.</w:t>
            </w:r>
          </w:p>
          <w:p w:rsidR="00735F7B" w:rsidRDefault="00572090">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Lessico: Ripasso e ampliamento.</w:t>
            </w:r>
          </w:p>
          <w:p w:rsidR="00735F7B" w:rsidRDefault="00572090">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Civiltà: Ripasso di alcuni elementi generali di geografia fisica e amministrativa.</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Fonologia: Negazione: elementi per sottolineare il contrasto.</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3.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Ruggero Leoncavallo: </w:t>
            </w:r>
            <w:r>
              <w:rPr>
                <w:rFonts w:ascii="Arial" w:eastAsia="Arial" w:hAnsi="Arial" w:cs="Arial"/>
                <w:i/>
                <w:color w:val="000000"/>
                <w:sz w:val="20"/>
                <w:szCs w:val="20"/>
              </w:rPr>
              <w:t>I pagliacci</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Vesti la giubba</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Riflessione grammaticale: alcuni verbi irregolari.</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4. Predavanje/Vježbe: </w:t>
            </w:r>
          </w:p>
          <w:p w:rsidR="00735F7B" w:rsidRDefault="00572090">
            <w:pPr>
              <w:pStyle w:val="Normal1"/>
              <w:widowControl/>
              <w:pBdr>
                <w:top w:val="nil"/>
                <w:left w:val="nil"/>
                <w:bottom w:val="nil"/>
                <w:right w:val="nil"/>
                <w:between w:val="nil"/>
              </w:pBdr>
              <w:tabs>
                <w:tab w:val="left" w:pos="-352"/>
                <w:tab w:val="left" w:pos="-142"/>
                <w:tab w:val="left" w:pos="215"/>
              </w:tabs>
              <w:jc w:val="both"/>
              <w:rPr>
                <w:color w:val="000000"/>
              </w:rPr>
            </w:pPr>
            <w:r>
              <w:rPr>
                <w:rFonts w:ascii="Arial" w:eastAsia="Arial" w:hAnsi="Arial" w:cs="Arial"/>
                <w:color w:val="000000"/>
                <w:sz w:val="20"/>
                <w:szCs w:val="20"/>
              </w:rPr>
              <w:t xml:space="preserve">Unità 2 – </w:t>
            </w:r>
            <w:r>
              <w:rPr>
                <w:rFonts w:ascii="Arial" w:eastAsia="Arial" w:hAnsi="Arial" w:cs="Arial"/>
                <w:i/>
                <w:color w:val="000000"/>
                <w:sz w:val="20"/>
                <w:szCs w:val="20"/>
              </w:rPr>
              <w:t>Stili di vita, gli italiani visti da fuori</w:t>
            </w:r>
          </w:p>
          <w:p w:rsidR="00735F7B" w:rsidRDefault="00572090">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 xml:space="preserve">Funzioni: Chiedere la causa. Esprimere sorpresa. Indicare cose o persone. </w:t>
            </w:r>
          </w:p>
          <w:p w:rsidR="00735F7B" w:rsidRDefault="00572090">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Grammatica: Ripasso e ampliamento dei tempi verbali e altri punti grammaticali. Sostantivi irregolari.</w:t>
            </w:r>
          </w:p>
          <w:p w:rsidR="00735F7B" w:rsidRDefault="00572090">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Lessico: Ripasso e ampliamento: la casa, la famiglia, le abilità.</w:t>
            </w:r>
          </w:p>
          <w:p w:rsidR="00735F7B" w:rsidRDefault="00572090">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Civiltà: I giovani italiani e la “famiglia lunga”.</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Fonologia: Un’esclamazione dai molti valori: </w:t>
            </w:r>
            <w:r>
              <w:rPr>
                <w:rFonts w:ascii="Arial" w:eastAsia="Arial" w:hAnsi="Arial" w:cs="Arial"/>
                <w:i/>
                <w:color w:val="000000"/>
                <w:sz w:val="20"/>
                <w:szCs w:val="20"/>
              </w:rPr>
              <w:t>mamma mia</w:t>
            </w:r>
            <w:r>
              <w:rPr>
                <w:rFonts w:ascii="Arial" w:eastAsia="Arial" w:hAnsi="Arial" w:cs="Arial"/>
                <w:color w:val="000000"/>
                <w:sz w:val="20"/>
                <w:szCs w:val="20"/>
              </w:rPr>
              <w:t>! /t/ vs. /tt/. /d/ vs. /dd/.</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5.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Wolfgang Amadeus Mozart: </w:t>
            </w:r>
            <w:r>
              <w:rPr>
                <w:rFonts w:ascii="Arial" w:eastAsia="Arial" w:hAnsi="Arial" w:cs="Arial"/>
                <w:i/>
                <w:color w:val="000000"/>
                <w:sz w:val="20"/>
                <w:szCs w:val="20"/>
              </w:rPr>
              <w:t>Le nozze di Figaro</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Non più andrai</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Riflessione grammaticale: le preposizioni semplici e articolate; gli aggettivi dimostrativi.</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6.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Unità 3 – </w:t>
            </w:r>
            <w:r>
              <w:rPr>
                <w:rFonts w:ascii="Arial" w:eastAsia="Arial" w:hAnsi="Arial" w:cs="Arial"/>
                <w:i/>
                <w:color w:val="000000"/>
                <w:sz w:val="20"/>
                <w:szCs w:val="20"/>
              </w:rPr>
              <w:t>Amore.</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Funzioni: Esprimere stati d’animo ed emozioni. Esprimere opinione.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Grammatica: Ripasso e ampliamento del passato prossimo, con accordi. </w:t>
            </w:r>
            <w:r>
              <w:rPr>
                <w:rFonts w:ascii="Arial" w:eastAsia="Arial" w:hAnsi="Arial" w:cs="Arial"/>
                <w:i/>
                <w:color w:val="000000"/>
                <w:sz w:val="20"/>
                <w:szCs w:val="20"/>
              </w:rPr>
              <w:t>Già</w:t>
            </w:r>
            <w:r>
              <w:rPr>
                <w:rFonts w:ascii="Arial" w:eastAsia="Arial" w:hAnsi="Arial" w:cs="Arial"/>
                <w:color w:val="000000"/>
                <w:sz w:val="20"/>
                <w:szCs w:val="20"/>
              </w:rPr>
              <w:t xml:space="preserve">, </w:t>
            </w:r>
            <w:r>
              <w:rPr>
                <w:rFonts w:ascii="Arial" w:eastAsia="Arial" w:hAnsi="Arial" w:cs="Arial"/>
                <w:i/>
                <w:color w:val="000000"/>
                <w:sz w:val="20"/>
                <w:szCs w:val="20"/>
              </w:rPr>
              <w:t>appena</w:t>
            </w:r>
            <w:r>
              <w:rPr>
                <w:rFonts w:ascii="Arial" w:eastAsia="Arial" w:hAnsi="Arial" w:cs="Arial"/>
                <w:color w:val="000000"/>
                <w:sz w:val="20"/>
                <w:szCs w:val="20"/>
              </w:rPr>
              <w:t xml:space="preserve">, </w:t>
            </w:r>
            <w:r>
              <w:rPr>
                <w:rFonts w:ascii="Arial" w:eastAsia="Arial" w:hAnsi="Arial" w:cs="Arial"/>
                <w:i/>
                <w:color w:val="000000"/>
                <w:sz w:val="20"/>
                <w:szCs w:val="20"/>
              </w:rPr>
              <w:t>non ancora</w:t>
            </w:r>
            <w:r>
              <w:rPr>
                <w:rFonts w:ascii="Arial" w:eastAsia="Arial" w:hAnsi="Arial" w:cs="Arial"/>
                <w:color w:val="000000"/>
                <w:sz w:val="20"/>
                <w:szCs w:val="20"/>
              </w:rPr>
              <w:t xml:space="preserve">, </w:t>
            </w:r>
            <w:r>
              <w:rPr>
                <w:rFonts w:ascii="Arial" w:eastAsia="Arial" w:hAnsi="Arial" w:cs="Arial"/>
                <w:i/>
                <w:color w:val="000000"/>
                <w:sz w:val="20"/>
                <w:szCs w:val="20"/>
              </w:rPr>
              <w:t>mai</w:t>
            </w:r>
            <w:r>
              <w:rPr>
                <w:rFonts w:ascii="Arial" w:eastAsia="Arial" w:hAnsi="Arial" w:cs="Arial"/>
                <w:color w:val="000000"/>
                <w:sz w:val="20"/>
                <w:szCs w:val="20"/>
              </w:rPr>
              <w:t xml:space="preserve">, </w:t>
            </w:r>
            <w:r>
              <w:rPr>
                <w:rFonts w:ascii="Arial" w:eastAsia="Arial" w:hAnsi="Arial" w:cs="Arial"/>
                <w:i/>
                <w:color w:val="000000"/>
                <w:sz w:val="20"/>
                <w:szCs w:val="20"/>
              </w:rPr>
              <w:t>ormai</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Lessico: Storie d’amore.</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Civiltà: L’amore in una canzone.</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Fonologia: Intonazioni per esprimere stati d’animo. </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7.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Wolfgang Amadeus Mozart: </w:t>
            </w:r>
            <w:r>
              <w:rPr>
                <w:rFonts w:ascii="Arial" w:eastAsia="Arial" w:hAnsi="Arial" w:cs="Arial"/>
                <w:i/>
                <w:color w:val="000000"/>
                <w:sz w:val="20"/>
                <w:szCs w:val="20"/>
              </w:rPr>
              <w:t>Don Giovanni</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Mi tradì quell'alma ingrata</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Riflessione grammaticale: forme implicite dei verbi. </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8.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Unità 4 – </w:t>
            </w:r>
            <w:r>
              <w:rPr>
                <w:rFonts w:ascii="Arial" w:eastAsia="Arial" w:hAnsi="Arial" w:cs="Arial"/>
                <w:i/>
                <w:color w:val="000000"/>
                <w:sz w:val="20"/>
                <w:szCs w:val="20"/>
              </w:rPr>
              <w:t>Quando ero piccolo.</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Funzioni: Esprimere azioni ripetute o abituali nel passato. Descrivere luoghi, situazioni, persone al passato.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Grammatica: Imperfetto. </w:t>
            </w:r>
            <w:r>
              <w:rPr>
                <w:rFonts w:ascii="Arial" w:eastAsia="Arial" w:hAnsi="Arial" w:cs="Arial"/>
                <w:i/>
                <w:color w:val="000000"/>
                <w:sz w:val="20"/>
                <w:szCs w:val="20"/>
              </w:rPr>
              <w:t>Stare</w:t>
            </w:r>
            <w:r>
              <w:rPr>
                <w:rFonts w:ascii="Arial" w:eastAsia="Arial" w:hAnsi="Arial" w:cs="Arial"/>
                <w:color w:val="000000"/>
                <w:sz w:val="20"/>
                <w:szCs w:val="20"/>
              </w:rPr>
              <w:t xml:space="preserve"> + gerundio.</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Lessico: Ripasso e ampliamento del lessico del cibo e della cucina.</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Civiltà: Negozi, professioni e giochi che scompaiono.</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Fonologia: Suoni brevi verso suoni intensi. </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9.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Gioachino Rossini: </w:t>
            </w:r>
            <w:r>
              <w:rPr>
                <w:rFonts w:ascii="Arial" w:eastAsia="Arial" w:hAnsi="Arial" w:cs="Arial"/>
                <w:i/>
                <w:color w:val="000000"/>
                <w:sz w:val="20"/>
                <w:szCs w:val="20"/>
              </w:rPr>
              <w:t>Il barbiere di Siviglia</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Largo al factotum</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Riflessione grammaticale: aggettivi, superlativo assoluto.</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10.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Unità 5 – </w:t>
            </w:r>
            <w:r>
              <w:rPr>
                <w:rFonts w:ascii="Arial" w:eastAsia="Arial" w:hAnsi="Arial" w:cs="Arial"/>
                <w:i/>
                <w:color w:val="000000"/>
                <w:sz w:val="20"/>
                <w:szCs w:val="20"/>
              </w:rPr>
              <w:t>Telelavorando, in ufficio, al telefono.</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Funzion</w:t>
            </w:r>
            <w:r>
              <w:rPr>
                <w:rFonts w:ascii="Arial" w:eastAsia="Arial" w:hAnsi="Arial" w:cs="Arial"/>
                <w:color w:val="000000"/>
                <w:sz w:val="20"/>
                <w:szCs w:val="20"/>
                <w:u w:val="single"/>
              </w:rPr>
              <w:t>i</w:t>
            </w:r>
            <w:r>
              <w:rPr>
                <w:rFonts w:ascii="Arial" w:eastAsia="Arial" w:hAnsi="Arial" w:cs="Arial"/>
                <w:color w:val="000000"/>
                <w:sz w:val="20"/>
                <w:szCs w:val="20"/>
              </w:rPr>
              <w:t xml:space="preserve">: Attivare una conversazione telefonica. Chiedere di parlare con qualcuno. Offrire aiuto e disponibilità. </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11.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Grammatica: Pronomi combinati. Alcuni indefiniti: </w:t>
            </w:r>
            <w:r>
              <w:rPr>
                <w:rFonts w:ascii="Arial" w:eastAsia="Arial" w:hAnsi="Arial" w:cs="Arial"/>
                <w:i/>
                <w:color w:val="000000"/>
                <w:sz w:val="20"/>
                <w:szCs w:val="20"/>
              </w:rPr>
              <w:t>qualche, alcuni, niente/nulla, nessuno, ognuno, poco, qualcuno, qualcosa.</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Lessico: I verbi della casa e del lavoro in ufficio. Intercalari.</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Civiltà: Aspetti del lavoro. Disoccupazione.</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lastRenderedPageBreak/>
              <w:t xml:space="preserve">12.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Gaetano Donizetti: </w:t>
            </w:r>
            <w:r>
              <w:rPr>
                <w:rFonts w:ascii="Arial" w:eastAsia="Arial" w:hAnsi="Arial" w:cs="Arial"/>
                <w:i/>
                <w:color w:val="000000"/>
                <w:sz w:val="20"/>
                <w:szCs w:val="20"/>
              </w:rPr>
              <w:t>L'elisir d'amore</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Una furtiva lagrima</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Riflessione grammaticale: ripasso dei pronomi possessivi.</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13. Predavanje/Vježbe: </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Lessico: Dal medico. Il corpo umano, le malattie.</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Civiltà: Il linguaggio del corpo. I gesti italiani.</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Fonologia: Negazione: elementi per sottolineare il contrasto (2). /m/ vs. /mm/. /n/ vs. /nn/.</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14.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Vincenzo Bellini: </w:t>
            </w:r>
            <w:r>
              <w:rPr>
                <w:rFonts w:ascii="Arial" w:eastAsia="Arial" w:hAnsi="Arial" w:cs="Arial"/>
                <w:i/>
                <w:color w:val="000000"/>
                <w:sz w:val="20"/>
                <w:szCs w:val="20"/>
              </w:rPr>
              <w:t>La Sonnambula</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Ah, non credea mirarti</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Riflessione grammaticale: il condizionale.</w:t>
            </w:r>
          </w:p>
          <w:p w:rsidR="00735F7B" w:rsidRDefault="00735F7B">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15. Predavanje/Vježbe: </w:t>
            </w:r>
          </w:p>
          <w:p w:rsidR="00735F7B" w:rsidRDefault="00572090">
            <w:pPr>
              <w:pStyle w:val="Normal1"/>
              <w:widowControl/>
              <w:pBdr>
                <w:top w:val="nil"/>
                <w:left w:val="nil"/>
                <w:bottom w:val="nil"/>
                <w:right w:val="nil"/>
                <w:between w:val="nil"/>
              </w:pBdr>
              <w:tabs>
                <w:tab w:val="left" w:pos="-352"/>
                <w:tab w:val="left" w:pos="215"/>
                <w:tab w:val="left" w:pos="851"/>
              </w:tabs>
              <w:rPr>
                <w:color w:val="000000"/>
              </w:rPr>
            </w:pPr>
            <w:r>
              <w:rPr>
                <w:rFonts w:ascii="Arial" w:eastAsia="Arial" w:hAnsi="Arial" w:cs="Arial"/>
                <w:color w:val="000000"/>
                <w:sz w:val="20"/>
                <w:szCs w:val="20"/>
              </w:rPr>
              <w:t>Zaključno predavanje. Ponavljanje i priprema za završni ispit.</w:t>
            </w:r>
          </w:p>
          <w:p w:rsidR="00735F7B" w:rsidRDefault="00735F7B">
            <w:pPr>
              <w:pStyle w:val="Normal1"/>
              <w:widowControl/>
              <w:pBdr>
                <w:top w:val="nil"/>
                <w:left w:val="nil"/>
                <w:bottom w:val="nil"/>
                <w:right w:val="nil"/>
                <w:between w:val="nil"/>
              </w:pBdr>
              <w:tabs>
                <w:tab w:val="left" w:pos="73"/>
                <w:tab w:val="left" w:pos="782"/>
              </w:tabs>
              <w:rPr>
                <w:rFonts w:ascii="Arial" w:eastAsia="Arial" w:hAnsi="Arial" w:cs="Arial"/>
                <w:color w:val="000000"/>
                <w:sz w:val="20"/>
                <w:szCs w:val="20"/>
                <w:highlight w:val="yellow"/>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X predavanja</w:t>
            </w:r>
          </w:p>
          <w:p w:rsidR="00735F7B" w:rsidRDefault="00572090">
            <w:pPr>
              <w:pStyle w:val="Normal1"/>
              <w:widowControl/>
              <w:pBdr>
                <w:top w:val="nil"/>
                <w:left w:val="nil"/>
                <w:bottom w:val="nil"/>
                <w:right w:val="nil"/>
                <w:between w:val="nil"/>
              </w:pBdr>
              <w:tabs>
                <w:tab w:val="left" w:pos="73"/>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 xml:space="preserve">X vježbe  </w:t>
            </w:r>
          </w:p>
          <w:p w:rsidR="00735F7B" w:rsidRDefault="00572090">
            <w:pPr>
              <w:pStyle w:val="Normal1"/>
              <w:widowControl/>
              <w:pBdr>
                <w:top w:val="nil"/>
                <w:left w:val="nil"/>
                <w:bottom w:val="nil"/>
                <w:right w:val="nil"/>
                <w:between w:val="nil"/>
              </w:pBdr>
              <w:tabs>
                <w:tab w:val="left" w:pos="73"/>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tabs>
                <w:tab w:val="left" w:pos="73"/>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tabs>
                <w:tab w:val="left" w:pos="73"/>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tabs>
                <w:tab w:val="left" w:pos="73"/>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tabs>
                <w:tab w:val="left" w:pos="73"/>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Aktivno sudjelovanje na nastavi te redovito pohađanje vježbi. Redovito pisanje domaće zadaće. Provjera stečenog znanja tijekom nastave i na kolokviju/ispitu.</w:t>
            </w:r>
          </w:p>
          <w:p w:rsidR="00735F7B" w:rsidRDefault="00735F7B">
            <w:pPr>
              <w:pStyle w:val="Normal1"/>
              <w:widowControl/>
              <w:pBdr>
                <w:top w:val="nil"/>
                <w:left w:val="nil"/>
                <w:bottom w:val="nil"/>
                <w:right w:val="nil"/>
                <w:between w:val="nil"/>
              </w:pBdr>
              <w:tabs>
                <w:tab w:val="left" w:pos="73"/>
              </w:tabs>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b/>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Aktivnost i zalaganje na nastavi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rFonts w:ascii="Arial" w:eastAsia="Arial" w:hAnsi="Arial" w:cs="Arial"/>
                <w:color w:val="000000"/>
                <w:sz w:val="20"/>
                <w:szCs w:val="20"/>
              </w:rPr>
            </w:pPr>
            <w:r>
              <w:rPr>
                <w:rFonts w:ascii="Arial" w:eastAsia="Arial" w:hAnsi="Arial" w:cs="Arial"/>
                <w:color w:val="000000"/>
                <w:sz w:val="20"/>
                <w:szCs w:val="20"/>
              </w:rPr>
              <w:t>(2)</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s>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Arial" w:eastAsia="Arial" w:hAnsi="Arial" w:cs="Arial"/>
                <w:b/>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3"/>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 ECTS – usmeni ispit (ili kolokvij)</w:t>
            </w:r>
          </w:p>
          <w:p w:rsidR="00735F7B" w:rsidRDefault="00572090">
            <w:pPr>
              <w:pStyle w:val="Normal1"/>
              <w:widowControl/>
              <w:pBdr>
                <w:top w:val="nil"/>
                <w:left w:val="nil"/>
                <w:bottom w:val="nil"/>
                <w:right w:val="nil"/>
                <w:between w:val="nil"/>
              </w:pBdr>
              <w:tabs>
                <w:tab w:val="left" w:pos="73"/>
                <w:tab w:val="left" w:pos="2820"/>
              </w:tabs>
              <w:rPr>
                <w:rFonts w:ascii="Arial" w:eastAsia="Arial" w:hAnsi="Arial" w:cs="Arial"/>
                <w:color w:val="000000"/>
                <w:sz w:val="20"/>
                <w:szCs w:val="20"/>
              </w:rPr>
            </w:pPr>
            <w:r>
              <w:rPr>
                <w:rFonts w:ascii="Arial" w:eastAsia="Arial" w:hAnsi="Arial" w:cs="Arial"/>
                <w:color w:val="000000"/>
                <w:sz w:val="20"/>
                <w:szCs w:val="20"/>
              </w:rPr>
              <w:t xml:space="preserve">1/2 ECTS – pohađanje nastave </w:t>
            </w:r>
          </w:p>
          <w:p w:rsidR="00735F7B" w:rsidRDefault="00572090">
            <w:pPr>
              <w:pStyle w:val="Normal1"/>
              <w:widowControl/>
              <w:pBdr>
                <w:top w:val="nil"/>
                <w:left w:val="nil"/>
                <w:bottom w:val="nil"/>
                <w:right w:val="nil"/>
                <w:between w:val="nil"/>
              </w:pBdr>
              <w:tabs>
                <w:tab w:val="left" w:pos="73"/>
                <w:tab w:val="left" w:pos="2820"/>
              </w:tabs>
              <w:rPr>
                <w:rFonts w:ascii="Arial" w:eastAsia="Arial" w:hAnsi="Arial" w:cs="Arial"/>
                <w:color w:val="000000"/>
                <w:sz w:val="20"/>
                <w:szCs w:val="20"/>
              </w:rPr>
            </w:pPr>
            <w:r>
              <w:rPr>
                <w:rFonts w:ascii="Arial" w:eastAsia="Arial" w:hAnsi="Arial" w:cs="Arial"/>
                <w:color w:val="000000"/>
                <w:sz w:val="20"/>
                <w:szCs w:val="20"/>
              </w:rPr>
              <w:t>1/2 ECTS – aktivnost i zalaganje na nastavi</w:t>
            </w:r>
          </w:p>
        </w:tc>
      </w:tr>
      <w:tr w:rsidR="00735F7B">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73"/>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15"/>
              </w:tabs>
              <w:jc w:val="both"/>
              <w:rPr>
                <w:color w:val="000000"/>
              </w:rPr>
            </w:pPr>
            <w:r>
              <w:rPr>
                <w:rFonts w:ascii="Arial" w:eastAsia="Arial" w:hAnsi="Arial" w:cs="Arial"/>
                <w:color w:val="000000"/>
                <w:sz w:val="20"/>
                <w:szCs w:val="20"/>
              </w:rPr>
              <w:t xml:space="preserve">Mezzardi, M.; Balboni, E. P. (2003). </w:t>
            </w:r>
            <w:r>
              <w:rPr>
                <w:rFonts w:ascii="Arial" w:eastAsia="Arial" w:hAnsi="Arial" w:cs="Arial"/>
                <w:i/>
                <w:color w:val="000000"/>
                <w:sz w:val="20"/>
                <w:szCs w:val="20"/>
              </w:rPr>
              <w:t>Rete 2. Corso multimediale d'italiano per stranieri</w:t>
            </w:r>
            <w:r>
              <w:rPr>
                <w:rFonts w:ascii="Arial" w:eastAsia="Arial" w:hAnsi="Arial" w:cs="Arial"/>
                <w:color w:val="000000"/>
                <w:sz w:val="20"/>
                <w:szCs w:val="20"/>
              </w:rPr>
              <w:t>. Perugia: Guerra, (Unità 1-5).</w:t>
            </w:r>
          </w:p>
          <w:p w:rsidR="00735F7B" w:rsidRDefault="00735F7B">
            <w:pPr>
              <w:pStyle w:val="Normal1"/>
              <w:widowControl/>
              <w:pBdr>
                <w:top w:val="nil"/>
                <w:left w:val="nil"/>
                <w:bottom w:val="nil"/>
                <w:right w:val="nil"/>
                <w:between w:val="nil"/>
              </w:pBdr>
              <w:tabs>
                <w:tab w:val="left" w:pos="215"/>
              </w:tabs>
              <w:jc w:val="both"/>
              <w:rPr>
                <w:rFonts w:ascii="Arial" w:eastAsia="Arial" w:hAnsi="Arial" w:cs="Arial"/>
                <w:color w:val="000000"/>
                <w:sz w:val="20"/>
                <w:szCs w:val="2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73"/>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3"/>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15"/>
                <w:tab w:val="left" w:pos="2820"/>
              </w:tabs>
              <w:jc w:val="both"/>
              <w:rPr>
                <w:color w:val="000000"/>
              </w:rPr>
            </w:pPr>
            <w:r>
              <w:rPr>
                <w:rFonts w:ascii="Arial" w:eastAsia="Arial" w:hAnsi="Arial" w:cs="Arial"/>
                <w:color w:val="000000"/>
                <w:sz w:val="20"/>
                <w:szCs w:val="20"/>
              </w:rPr>
              <w:t xml:space="preserve">Carresi, S.; Chiarenza, S.; Frollano, E. (1998). </w:t>
            </w:r>
            <w:r>
              <w:rPr>
                <w:rFonts w:ascii="Arial" w:eastAsia="Arial" w:hAnsi="Arial" w:cs="Arial"/>
                <w:i/>
                <w:color w:val="000000"/>
                <w:sz w:val="20"/>
                <w:szCs w:val="20"/>
              </w:rPr>
              <w:t>L'italiano all'opera; attività linguistiche attraverso 15 arie famose</w:t>
            </w:r>
            <w:r>
              <w:rPr>
                <w:rFonts w:ascii="Arial" w:eastAsia="Arial" w:hAnsi="Arial" w:cs="Arial"/>
                <w:color w:val="000000"/>
                <w:sz w:val="20"/>
                <w:szCs w:val="20"/>
              </w:rPr>
              <w:t>. Roma: Bonacci editore.</w:t>
            </w:r>
          </w:p>
          <w:p w:rsidR="00735F7B" w:rsidRDefault="00735F7B">
            <w:pPr>
              <w:pStyle w:val="Normal1"/>
              <w:widowControl/>
              <w:pBdr>
                <w:top w:val="nil"/>
                <w:left w:val="nil"/>
                <w:bottom w:val="nil"/>
                <w:right w:val="nil"/>
                <w:between w:val="nil"/>
              </w:pBdr>
              <w:tabs>
                <w:tab w:val="left" w:pos="215"/>
                <w:tab w:val="left" w:pos="2820"/>
              </w:tabs>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73"/>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73"/>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Adams, D. (1999). </w:t>
            </w:r>
            <w:r>
              <w:rPr>
                <w:rFonts w:ascii="Arial" w:eastAsia="Arial" w:hAnsi="Arial" w:cs="Arial"/>
                <w:i/>
                <w:color w:val="000000"/>
                <w:sz w:val="20"/>
                <w:szCs w:val="20"/>
              </w:rPr>
              <w:t>A Handbook of Diction for Singers: Italian, German, French</w:t>
            </w:r>
            <w:r>
              <w:rPr>
                <w:rFonts w:ascii="Arial" w:eastAsia="Arial" w:hAnsi="Arial" w:cs="Arial"/>
                <w:color w:val="000000"/>
                <w:sz w:val="20"/>
                <w:szCs w:val="20"/>
              </w:rPr>
              <w:t>. New York: Oxford University Press, (dio o talijanskom jeziku)</w:t>
            </w:r>
          </w:p>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lastRenderedPageBreak/>
              <w:t xml:space="preserve">Canepàri, L.; Giovannelli, B.; Viario, G. (2001). </w:t>
            </w:r>
            <w:r>
              <w:rPr>
                <w:rFonts w:ascii="Arial" w:eastAsia="Arial" w:hAnsi="Arial" w:cs="Arial"/>
                <w:i/>
                <w:color w:val="000000"/>
                <w:sz w:val="20"/>
                <w:szCs w:val="20"/>
              </w:rPr>
              <w:t>Arie antiche: con trascrizione fonetica per lo studio del canto</w:t>
            </w:r>
            <w:r>
              <w:rPr>
                <w:rFonts w:ascii="Arial" w:eastAsia="Arial" w:hAnsi="Arial" w:cs="Arial"/>
                <w:color w:val="000000"/>
                <w:sz w:val="20"/>
                <w:szCs w:val="20"/>
              </w:rPr>
              <w:t xml:space="preserve">. Perugia: Guerra. </w:t>
            </w:r>
          </w:p>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Colorni, E. (1996). </w:t>
            </w:r>
            <w:r>
              <w:rPr>
                <w:rFonts w:ascii="Arial" w:eastAsia="Arial" w:hAnsi="Arial" w:cs="Arial"/>
                <w:i/>
                <w:color w:val="000000"/>
                <w:sz w:val="20"/>
                <w:szCs w:val="20"/>
              </w:rPr>
              <w:t>Singer's Italian: A Manual of Diction and Phonetics</w:t>
            </w:r>
            <w:r>
              <w:rPr>
                <w:rFonts w:ascii="Arial" w:eastAsia="Arial" w:hAnsi="Arial" w:cs="Arial"/>
                <w:color w:val="000000"/>
                <w:sz w:val="20"/>
                <w:szCs w:val="20"/>
              </w:rPr>
              <w:t>. New York: Schrimer Books.</w:t>
            </w:r>
          </w:p>
          <w:p w:rsidR="00735F7B" w:rsidRDefault="00572090">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Deanović M.; Jernej, J. (1993). </w:t>
            </w:r>
            <w:r>
              <w:rPr>
                <w:rFonts w:ascii="Arial" w:eastAsia="Arial" w:hAnsi="Arial" w:cs="Arial"/>
                <w:i/>
                <w:color w:val="000000"/>
                <w:sz w:val="20"/>
                <w:szCs w:val="20"/>
              </w:rPr>
              <w:t xml:space="preserve">Hrvatsko-talijanski rječnik. </w:t>
            </w:r>
            <w:r>
              <w:rPr>
                <w:rFonts w:ascii="Arial" w:eastAsia="Arial" w:hAnsi="Arial" w:cs="Arial"/>
                <w:color w:val="000000"/>
                <w:sz w:val="20"/>
                <w:szCs w:val="20"/>
              </w:rPr>
              <w:t>Zagreb: Školska knjiga.</w:t>
            </w:r>
          </w:p>
          <w:p w:rsidR="00735F7B" w:rsidRDefault="00572090">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Deanović, M.; Jernej, J. (1998). </w:t>
            </w:r>
            <w:r>
              <w:rPr>
                <w:rFonts w:ascii="Arial" w:eastAsia="Arial" w:hAnsi="Arial" w:cs="Arial"/>
                <w:i/>
                <w:color w:val="000000"/>
                <w:sz w:val="20"/>
                <w:szCs w:val="20"/>
              </w:rPr>
              <w:t xml:space="preserve">Talijansko-hrvatski rječnik. </w:t>
            </w:r>
            <w:r>
              <w:rPr>
                <w:rFonts w:ascii="Arial" w:eastAsia="Arial" w:hAnsi="Arial" w:cs="Arial"/>
                <w:color w:val="000000"/>
                <w:sz w:val="20"/>
                <w:szCs w:val="20"/>
              </w:rPr>
              <w:t>Zagreb: Školska knjiga.</w:t>
            </w:r>
          </w:p>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Geri, P. (2004). </w:t>
            </w:r>
            <w:r>
              <w:rPr>
                <w:rFonts w:ascii="Arial" w:eastAsia="Arial" w:hAnsi="Arial" w:cs="Arial"/>
                <w:i/>
                <w:color w:val="000000"/>
                <w:sz w:val="20"/>
                <w:szCs w:val="20"/>
              </w:rPr>
              <w:t>Manuale d'italiano per Cantanti d'Opera</w:t>
            </w:r>
            <w:r>
              <w:rPr>
                <w:rFonts w:ascii="Arial" w:eastAsia="Arial" w:hAnsi="Arial" w:cs="Arial"/>
                <w:color w:val="000000"/>
                <w:sz w:val="20"/>
                <w:szCs w:val="20"/>
              </w:rPr>
              <w:t xml:space="preserve">. Perugia: Guerra, (odabrani tekstovi). </w:t>
            </w:r>
          </w:p>
          <w:p w:rsidR="00735F7B" w:rsidRDefault="00572090">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Jernej, J. (2001). </w:t>
            </w:r>
            <w:r>
              <w:rPr>
                <w:rFonts w:ascii="Arial" w:eastAsia="Arial" w:hAnsi="Arial" w:cs="Arial"/>
                <w:i/>
                <w:color w:val="000000"/>
                <w:sz w:val="20"/>
                <w:szCs w:val="20"/>
              </w:rPr>
              <w:t>Talijanska konverzacijska gramatika</w:t>
            </w:r>
            <w:r>
              <w:rPr>
                <w:rFonts w:ascii="Arial" w:eastAsia="Arial" w:hAnsi="Arial" w:cs="Arial"/>
                <w:color w:val="000000"/>
                <w:sz w:val="20"/>
                <w:szCs w:val="20"/>
              </w:rPr>
              <w:t xml:space="preserve">. Zagreb: Školska knjiga. </w:t>
            </w:r>
          </w:p>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Svolacchia, M.; Kaunzner, U. (2000). </w:t>
            </w:r>
            <w:r>
              <w:rPr>
                <w:rFonts w:ascii="Arial" w:eastAsia="Arial" w:hAnsi="Arial" w:cs="Arial"/>
                <w:i/>
                <w:color w:val="000000"/>
                <w:sz w:val="20"/>
                <w:szCs w:val="20"/>
              </w:rPr>
              <w:t>Suoni, accento e intonazione</w:t>
            </w:r>
            <w:r>
              <w:rPr>
                <w:rFonts w:ascii="Arial" w:eastAsia="Arial" w:hAnsi="Arial" w:cs="Arial"/>
                <w:color w:val="000000"/>
                <w:sz w:val="20"/>
                <w:szCs w:val="20"/>
              </w:rPr>
              <w:t xml:space="preserve">. </w:t>
            </w:r>
            <w:r>
              <w:rPr>
                <w:rFonts w:ascii="Arial" w:eastAsia="Arial" w:hAnsi="Arial" w:cs="Arial"/>
                <w:i/>
                <w:color w:val="000000"/>
                <w:sz w:val="20"/>
                <w:szCs w:val="20"/>
              </w:rPr>
              <w:t>Corso di ascolto e pronuncia.</w:t>
            </w:r>
            <w:r>
              <w:rPr>
                <w:rFonts w:ascii="Arial" w:eastAsia="Arial" w:hAnsi="Arial" w:cs="Arial"/>
                <w:color w:val="000000"/>
                <w:sz w:val="20"/>
                <w:szCs w:val="20"/>
              </w:rPr>
              <w:t xml:space="preserve"> Roma: Bonacci. </w:t>
            </w:r>
          </w:p>
          <w:p w:rsidR="00735F7B" w:rsidRDefault="00572090">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Zingarelli, N. (2005). </w:t>
            </w:r>
            <w:r>
              <w:rPr>
                <w:rFonts w:ascii="Arial" w:eastAsia="Arial" w:hAnsi="Arial" w:cs="Arial"/>
                <w:i/>
                <w:color w:val="000000"/>
                <w:sz w:val="20"/>
                <w:szCs w:val="20"/>
              </w:rPr>
              <w:t xml:space="preserve">Lo Zingarelli. Vocabolario della lingua italiana. </w:t>
            </w:r>
            <w:r>
              <w:rPr>
                <w:rFonts w:ascii="Arial" w:eastAsia="Arial" w:hAnsi="Arial" w:cs="Arial"/>
                <w:color w:val="000000"/>
                <w:sz w:val="20"/>
                <w:szCs w:val="20"/>
              </w:rPr>
              <w:t xml:space="preserve">Bologna: Zanichelli. </w:t>
            </w:r>
          </w:p>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Razni autentični materijali iz područja talijanske kulture i glazbene umjetnosti uključujući tiskane i elektroničke izvore.</w:t>
            </w:r>
          </w:p>
          <w:p w:rsidR="00735F7B" w:rsidRDefault="00735F7B">
            <w:pPr>
              <w:pStyle w:val="Normal1"/>
              <w:widowControl/>
              <w:pBdr>
                <w:top w:val="nil"/>
                <w:left w:val="nil"/>
                <w:bottom w:val="nil"/>
                <w:right w:val="nil"/>
                <w:between w:val="nil"/>
              </w:pBdr>
              <w:tabs>
                <w:tab w:val="left" w:pos="73"/>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lastRenderedPageBreak/>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Osobne konzultacije, polaganje kolokvija, studentska anketa, zajednički razgovor, evidencija o nazočnosti na predavanjima, aktivno sudjelovanje u raspravama i izradi jednostavnih radova, timski rad, evaluacija predmeta i nastavnika.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16.4. Talija</w:t>
      </w:r>
      <w:r w:rsidR="0003079F">
        <w:rPr>
          <w:rFonts w:ascii="Arial" w:eastAsia="Arial" w:hAnsi="Arial" w:cs="Arial"/>
          <w:b/>
          <w:color w:val="000000"/>
          <w:sz w:val="20"/>
          <w:szCs w:val="20"/>
        </w:rPr>
        <w:t>ns</w:t>
      </w:r>
      <w:r>
        <w:rPr>
          <w:rFonts w:ascii="Arial" w:eastAsia="Arial" w:hAnsi="Arial" w:cs="Arial"/>
          <w:b/>
          <w:color w:val="000000"/>
          <w:sz w:val="20"/>
          <w:szCs w:val="20"/>
        </w:rPr>
        <w:t>ki jezik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e"/>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Talijanski jezik 4</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UAH307</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100981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Izv.prof</w:t>
            </w:r>
            <w:r w:rsidR="00572090">
              <w:rPr>
                <w:rFonts w:ascii="Arial" w:eastAsia="Arial" w:hAnsi="Arial" w:cs="Arial"/>
                <w:color w:val="000000"/>
                <w:sz w:val="20"/>
                <w:szCs w:val="20"/>
              </w:rPr>
              <w:t xml:space="preserve">. dr. sc.Magdalena Nigoević, </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3712E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Samostalno snalaženje u usvajanju i obradi stručne literature. Poznavanje talijanskih kompozitora, libreta i povijesnog konteksta u kojima su nastali. Ovladavanje glazbenom terminologijom. Razvijanje komunikacijska kompetenciju u jeziku glazbene struke.</w:t>
            </w:r>
          </w:p>
          <w:p w:rsidR="00735F7B" w:rsidRDefault="00572090">
            <w:pPr>
              <w:pStyle w:val="Normal1"/>
              <w:widowControl/>
              <w:pBdr>
                <w:top w:val="nil"/>
                <w:left w:val="nil"/>
                <w:bottom w:val="nil"/>
                <w:right w:val="nil"/>
                <w:between w:val="nil"/>
              </w:pBdr>
              <w:tabs>
                <w:tab w:val="left" w:pos="782"/>
              </w:tabs>
              <w:jc w:val="both"/>
              <w:rPr>
                <w:color w:val="000000"/>
              </w:rPr>
            </w:pPr>
            <w:r>
              <w:rPr>
                <w:rFonts w:ascii="Arial" w:eastAsia="Arial" w:hAnsi="Arial" w:cs="Arial"/>
                <w:color w:val="000000"/>
                <w:sz w:val="20"/>
                <w:szCs w:val="20"/>
              </w:rPr>
              <w:t xml:space="preserve">Vježbanje jezičnih vještina: govor, slušanje i razumijevanje teksta, pisanje na ciljanoj razini B2 prema </w:t>
            </w:r>
            <w:r>
              <w:rPr>
                <w:rFonts w:ascii="Arial" w:eastAsia="Arial" w:hAnsi="Arial" w:cs="Arial"/>
                <w:i/>
                <w:color w:val="000000"/>
                <w:sz w:val="20"/>
                <w:szCs w:val="20"/>
              </w:rPr>
              <w:t>Zajedničkom europskom referentnom okviru za jezike</w:t>
            </w:r>
            <w:r>
              <w:rPr>
                <w:rFonts w:ascii="Arial" w:eastAsia="Arial" w:hAnsi="Arial" w:cs="Arial"/>
                <w:color w:val="000000"/>
                <w:sz w:val="20"/>
                <w:szCs w:val="20"/>
              </w:rPr>
              <w:t>.</w:t>
            </w:r>
          </w:p>
          <w:p w:rsidR="00735F7B" w:rsidRDefault="00735F7B">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Položen ispit iz kolegija Talijanski jezik 3</w:t>
            </w: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 će nakon položenog ispita biti u stanju:</w:t>
            </w:r>
          </w:p>
          <w:p w:rsidR="00735F7B" w:rsidRDefault="00572090" w:rsidP="00113F5C">
            <w:pPr>
              <w:pStyle w:val="Normal1"/>
              <w:widowControl/>
              <w:numPr>
                <w:ilvl w:val="0"/>
                <w:numId w:val="26"/>
              </w:numPr>
              <w:pBdr>
                <w:top w:val="nil"/>
                <w:left w:val="nil"/>
                <w:bottom w:val="nil"/>
                <w:right w:val="nil"/>
                <w:between w:val="nil"/>
              </w:pBdr>
              <w:tabs>
                <w:tab w:val="left" w:pos="-141"/>
              </w:tabs>
              <w:spacing w:after="200" w:line="276" w:lineRule="auto"/>
              <w:ind w:left="356" w:hanging="283"/>
              <w:rPr>
                <w:color w:val="000000"/>
              </w:rPr>
            </w:pPr>
            <w:r>
              <w:rPr>
                <w:rFonts w:ascii="Arial" w:eastAsia="Arial" w:hAnsi="Arial" w:cs="Arial"/>
                <w:color w:val="000000"/>
                <w:sz w:val="20"/>
                <w:szCs w:val="20"/>
              </w:rPr>
              <w:t>usvojiti tehniku čitanja stručne literature i stručnog teksta;</w:t>
            </w:r>
          </w:p>
          <w:p w:rsidR="00735F7B" w:rsidRDefault="00572090" w:rsidP="00113F5C">
            <w:pPr>
              <w:pStyle w:val="Normal1"/>
              <w:widowControl/>
              <w:numPr>
                <w:ilvl w:val="0"/>
                <w:numId w:val="26"/>
              </w:numPr>
              <w:pBdr>
                <w:top w:val="nil"/>
                <w:left w:val="nil"/>
                <w:bottom w:val="nil"/>
                <w:right w:val="nil"/>
                <w:between w:val="nil"/>
              </w:pBdr>
              <w:tabs>
                <w:tab w:val="left" w:pos="-141"/>
              </w:tabs>
              <w:spacing w:after="200" w:line="276" w:lineRule="auto"/>
              <w:ind w:left="356" w:hanging="283"/>
              <w:rPr>
                <w:color w:val="000000"/>
              </w:rPr>
            </w:pPr>
            <w:r>
              <w:rPr>
                <w:rFonts w:ascii="Arial" w:eastAsia="Arial" w:hAnsi="Arial" w:cs="Arial"/>
                <w:color w:val="000000"/>
                <w:sz w:val="20"/>
                <w:szCs w:val="20"/>
              </w:rPr>
              <w:t>razviti ekonomičnosti čitanja i kritičkog pristupa čitanju;</w:t>
            </w:r>
          </w:p>
          <w:p w:rsidR="00735F7B" w:rsidRDefault="00572090" w:rsidP="00113F5C">
            <w:pPr>
              <w:pStyle w:val="Normal1"/>
              <w:widowControl/>
              <w:numPr>
                <w:ilvl w:val="0"/>
                <w:numId w:val="26"/>
              </w:numPr>
              <w:pBdr>
                <w:top w:val="nil"/>
                <w:left w:val="nil"/>
                <w:bottom w:val="nil"/>
                <w:right w:val="nil"/>
                <w:between w:val="nil"/>
              </w:pBdr>
              <w:tabs>
                <w:tab w:val="left" w:pos="-141"/>
              </w:tabs>
              <w:spacing w:after="200" w:line="276" w:lineRule="auto"/>
              <w:ind w:left="356" w:hanging="283"/>
              <w:rPr>
                <w:color w:val="000000"/>
              </w:rPr>
            </w:pPr>
            <w:r>
              <w:rPr>
                <w:rFonts w:ascii="Arial" w:eastAsia="Arial" w:hAnsi="Arial" w:cs="Arial"/>
                <w:color w:val="000000"/>
                <w:sz w:val="20"/>
                <w:szCs w:val="20"/>
              </w:rPr>
              <w:lastRenderedPageBreak/>
              <w:t>prepoznati i organizirati leksičke i gramatičke konstrukcije u tekstu;</w:t>
            </w:r>
          </w:p>
          <w:p w:rsidR="00735F7B" w:rsidRDefault="00572090" w:rsidP="00113F5C">
            <w:pPr>
              <w:pStyle w:val="Normal1"/>
              <w:widowControl/>
              <w:numPr>
                <w:ilvl w:val="0"/>
                <w:numId w:val="26"/>
              </w:numPr>
              <w:pBdr>
                <w:top w:val="nil"/>
                <w:left w:val="nil"/>
                <w:bottom w:val="nil"/>
                <w:right w:val="nil"/>
                <w:between w:val="nil"/>
              </w:pBdr>
              <w:tabs>
                <w:tab w:val="left" w:pos="-141"/>
              </w:tabs>
              <w:spacing w:after="200" w:line="276" w:lineRule="auto"/>
              <w:ind w:left="356" w:hanging="283"/>
              <w:rPr>
                <w:color w:val="000000"/>
              </w:rPr>
            </w:pPr>
            <w:r>
              <w:rPr>
                <w:rFonts w:ascii="Arial" w:eastAsia="Arial" w:hAnsi="Arial" w:cs="Arial"/>
                <w:color w:val="000000"/>
                <w:sz w:val="20"/>
                <w:szCs w:val="20"/>
              </w:rPr>
              <w:t>selektirati, organizirati i prezentirati ideju stručnog teksta;</w:t>
            </w:r>
          </w:p>
          <w:p w:rsidR="00735F7B" w:rsidRDefault="00572090" w:rsidP="00113F5C">
            <w:pPr>
              <w:pStyle w:val="Normal1"/>
              <w:widowControl/>
              <w:numPr>
                <w:ilvl w:val="0"/>
                <w:numId w:val="26"/>
              </w:numPr>
              <w:pBdr>
                <w:top w:val="nil"/>
                <w:left w:val="nil"/>
                <w:bottom w:val="nil"/>
                <w:right w:val="nil"/>
                <w:between w:val="nil"/>
              </w:pBdr>
              <w:tabs>
                <w:tab w:val="left" w:pos="-141"/>
              </w:tabs>
              <w:spacing w:after="200" w:line="276" w:lineRule="auto"/>
              <w:ind w:left="356" w:hanging="283"/>
              <w:rPr>
                <w:color w:val="000000"/>
              </w:rPr>
            </w:pPr>
            <w:r>
              <w:rPr>
                <w:rFonts w:ascii="Arial" w:eastAsia="Arial" w:hAnsi="Arial" w:cs="Arial"/>
                <w:color w:val="000000"/>
                <w:sz w:val="20"/>
                <w:szCs w:val="20"/>
              </w:rPr>
              <w:t xml:space="preserve">razviti vještinu usmenog izražavanja. </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 Predavanje/Vježbe: </w:t>
            </w:r>
          </w:p>
          <w:p w:rsidR="00735F7B" w:rsidRDefault="00572090">
            <w:pPr>
              <w:pStyle w:val="Normal1"/>
              <w:widowControl/>
              <w:pBdr>
                <w:top w:val="nil"/>
                <w:left w:val="nil"/>
                <w:bottom w:val="nil"/>
                <w:right w:val="nil"/>
                <w:between w:val="nil"/>
              </w:pBdr>
              <w:tabs>
                <w:tab w:val="left" w:pos="0"/>
                <w:tab w:val="left" w:pos="142"/>
                <w:tab w:val="left" w:pos="851"/>
              </w:tabs>
              <w:rPr>
                <w:color w:val="000000"/>
              </w:rPr>
            </w:pPr>
            <w:r>
              <w:rPr>
                <w:rFonts w:ascii="Arial" w:eastAsia="Arial" w:hAnsi="Arial" w:cs="Arial"/>
                <w:color w:val="000000"/>
                <w:sz w:val="20"/>
                <w:szCs w:val="20"/>
              </w:rPr>
              <w:t>Uvod u kolegij i prezentacija detaljnog izvedbenog nastavnog plana i programa.</w:t>
            </w:r>
          </w:p>
          <w:p w:rsidR="00735F7B" w:rsidRDefault="00572090">
            <w:pPr>
              <w:pStyle w:val="Normal1"/>
              <w:widowControl/>
              <w:pBdr>
                <w:top w:val="nil"/>
                <w:left w:val="nil"/>
                <w:bottom w:val="nil"/>
                <w:right w:val="nil"/>
                <w:between w:val="nil"/>
              </w:pBdr>
              <w:tabs>
                <w:tab w:val="left" w:pos="0"/>
                <w:tab w:val="left" w:pos="142"/>
                <w:tab w:val="left" w:pos="851"/>
              </w:tabs>
              <w:rPr>
                <w:color w:val="000000"/>
              </w:rPr>
            </w:pPr>
            <w:r>
              <w:rPr>
                <w:rFonts w:ascii="Arial" w:eastAsia="Arial" w:hAnsi="Arial" w:cs="Arial"/>
                <w:color w:val="000000"/>
                <w:sz w:val="20"/>
                <w:szCs w:val="20"/>
              </w:rPr>
              <w:t>Studenti će biti upoznati s ciljevima kolegija, obvezama u kolegiju i temama predavanja.</w:t>
            </w:r>
          </w:p>
          <w:p w:rsidR="00735F7B" w:rsidRDefault="00735F7B">
            <w:pPr>
              <w:pStyle w:val="Normal1"/>
              <w:widowControl/>
              <w:pBdr>
                <w:top w:val="nil"/>
                <w:left w:val="nil"/>
                <w:bottom w:val="nil"/>
                <w:right w:val="nil"/>
                <w:between w:val="nil"/>
              </w:pBdr>
              <w:tabs>
                <w:tab w:val="left" w:pos="-142"/>
              </w:tabs>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2. Predavanje/Vježbe: </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Unità 6 – </w:t>
            </w:r>
            <w:r>
              <w:rPr>
                <w:rFonts w:ascii="Arial" w:eastAsia="Arial" w:hAnsi="Arial" w:cs="Arial"/>
                <w:i/>
                <w:color w:val="000000"/>
                <w:sz w:val="20"/>
                <w:szCs w:val="20"/>
              </w:rPr>
              <w:t>Importante è la salute.</w:t>
            </w:r>
          </w:p>
          <w:p w:rsidR="00735F7B" w:rsidRDefault="00572090">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Funzioni: Esprimere un consiglio. Chiedere/Dire quali problemi fisici uno ha. Chiedere/Dire cosa è successo.</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Grammatica: Condizionale semplice.</w:t>
            </w:r>
          </w:p>
          <w:p w:rsidR="00735F7B" w:rsidRDefault="00572090">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Fonologia: Come rispondere al telefono. /r/ vs. /rr/. /l/ vs. /ll/. </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3.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7 – </w:t>
            </w:r>
            <w:r>
              <w:rPr>
                <w:rFonts w:ascii="Arial" w:eastAsia="Arial" w:hAnsi="Arial" w:cs="Arial"/>
                <w:i/>
                <w:color w:val="000000"/>
                <w:sz w:val="20"/>
                <w:szCs w:val="20"/>
              </w:rPr>
              <w:t>Sì, viaggiare.</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Chiedere/Dire quale mezzo di trasporto si utilizza. Chiedere /Dire la distanza tra due luoghi.</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w:t>
            </w:r>
            <w:r>
              <w:rPr>
                <w:rFonts w:ascii="Arial" w:eastAsia="Arial" w:hAnsi="Arial" w:cs="Arial"/>
                <w:i/>
                <w:color w:val="000000"/>
                <w:sz w:val="20"/>
                <w:szCs w:val="20"/>
              </w:rPr>
              <w:t>Si</w:t>
            </w:r>
            <w:r>
              <w:rPr>
                <w:rFonts w:ascii="Arial" w:eastAsia="Arial" w:hAnsi="Arial" w:cs="Arial"/>
                <w:color w:val="000000"/>
                <w:sz w:val="20"/>
                <w:szCs w:val="20"/>
              </w:rPr>
              <w:t xml:space="preserve"> con i verbi al plurale. </w:t>
            </w:r>
            <w:r>
              <w:rPr>
                <w:rFonts w:ascii="Arial" w:eastAsia="Arial" w:hAnsi="Arial" w:cs="Arial"/>
                <w:i/>
                <w:color w:val="000000"/>
                <w:sz w:val="20"/>
                <w:szCs w:val="20"/>
              </w:rPr>
              <w:t>Ci vuole/occorre metterci/essere necessario/bisogna. Farcela/riuscire</w:t>
            </w:r>
            <w:r>
              <w:rPr>
                <w:rFonts w:ascii="Arial" w:eastAsia="Arial" w:hAnsi="Arial" w:cs="Arial"/>
                <w:color w:val="000000"/>
                <w:sz w:val="20"/>
                <w:szCs w:val="20"/>
              </w:rPr>
              <w:t>. Preposizioni e espressioni di luogo.</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4.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Lessico: Ripasso e ampliamento del lessico del tempo. Trasporti, verbi di movimento.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Aspetti degli italiani in viaggio.</w:t>
            </w:r>
          </w:p>
          <w:p w:rsidR="00735F7B" w:rsidRDefault="00572090">
            <w:pPr>
              <w:pStyle w:val="Normal1"/>
              <w:widowControl/>
              <w:pBdr>
                <w:top w:val="nil"/>
                <w:left w:val="nil"/>
                <w:bottom w:val="nil"/>
                <w:right w:val="nil"/>
                <w:between w:val="nil"/>
              </w:pBdr>
              <w:tabs>
                <w:tab w:val="left" w:pos="-142"/>
              </w:tabs>
              <w:rPr>
                <w:color w:val="000000"/>
              </w:rPr>
            </w:pPr>
            <w:r>
              <w:rPr>
                <w:rFonts w:ascii="Arial" w:eastAsia="Arial" w:hAnsi="Arial" w:cs="Arial"/>
                <w:color w:val="000000"/>
                <w:sz w:val="20"/>
                <w:szCs w:val="20"/>
              </w:rPr>
              <w:t xml:space="preserve">Fonologia: </w:t>
            </w:r>
            <w:r>
              <w:rPr>
                <w:rFonts w:ascii="Arial" w:eastAsia="Arial" w:hAnsi="Arial" w:cs="Arial"/>
                <w:i/>
                <w:color w:val="000000"/>
                <w:sz w:val="20"/>
                <w:szCs w:val="20"/>
              </w:rPr>
              <w:t>Dai!</w:t>
            </w:r>
            <w:r>
              <w:rPr>
                <w:rFonts w:ascii="Arial" w:eastAsia="Arial" w:hAnsi="Arial" w:cs="Arial"/>
                <w:color w:val="000000"/>
                <w:sz w:val="20"/>
                <w:szCs w:val="20"/>
              </w:rPr>
              <w:t xml:space="preserve"> Un’esclamazione per incoraggiare. /f/ vs. /ff/.</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5. Predavanje/Vježbe: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Giuseppe Verdi: </w:t>
            </w:r>
            <w:r>
              <w:rPr>
                <w:rFonts w:ascii="Arial" w:eastAsia="Arial" w:hAnsi="Arial" w:cs="Arial"/>
                <w:i/>
                <w:color w:val="000000"/>
                <w:sz w:val="20"/>
                <w:szCs w:val="20"/>
              </w:rPr>
              <w:t>Il trovatore.</w:t>
            </w:r>
          </w:p>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Tacea la notte placida</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 tempi dei verbi.</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6.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8 – </w:t>
            </w:r>
            <w:r>
              <w:rPr>
                <w:rFonts w:ascii="Arial" w:eastAsia="Arial" w:hAnsi="Arial" w:cs="Arial"/>
                <w:i/>
                <w:color w:val="000000"/>
                <w:sz w:val="20"/>
                <w:szCs w:val="20"/>
              </w:rPr>
              <w:t>Descrizioni.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Chiedere/Dire com’è una persona fisicamente. Chiedere/Dire com’è una persona di carattere. Congratularsi.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Grammatica: Pronomi relativi. Alterazione dell’aggettivo.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Ripasso e ampliamento: aggettivi per descrizione fisiche e del carattere. Descrizioni di luoghi.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L’aspetto degli italiani nell’immaginario e nella realtà.</w:t>
            </w:r>
          </w:p>
          <w:p w:rsidR="00735F7B" w:rsidRDefault="00572090">
            <w:pPr>
              <w:pStyle w:val="Normal1"/>
              <w:widowControl/>
              <w:pBdr>
                <w:top w:val="nil"/>
                <w:left w:val="nil"/>
                <w:bottom w:val="nil"/>
                <w:right w:val="nil"/>
                <w:between w:val="nil"/>
              </w:pBdr>
              <w:tabs>
                <w:tab w:val="left" w:pos="-142"/>
              </w:tabs>
              <w:rPr>
                <w:color w:val="000000"/>
              </w:rPr>
            </w:pPr>
            <w:r>
              <w:rPr>
                <w:rFonts w:ascii="Arial" w:eastAsia="Arial" w:hAnsi="Arial" w:cs="Arial"/>
                <w:color w:val="000000"/>
                <w:sz w:val="20"/>
                <w:szCs w:val="20"/>
              </w:rPr>
              <w:t xml:space="preserve">Fonologia: </w:t>
            </w:r>
            <w:r>
              <w:rPr>
                <w:rFonts w:ascii="Arial" w:eastAsia="Arial" w:hAnsi="Arial" w:cs="Arial"/>
                <w:i/>
                <w:color w:val="000000"/>
                <w:sz w:val="20"/>
                <w:szCs w:val="20"/>
              </w:rPr>
              <w:t>Che</w:t>
            </w:r>
            <w:r>
              <w:rPr>
                <w:rFonts w:ascii="Arial" w:eastAsia="Arial" w:hAnsi="Arial" w:cs="Arial"/>
                <w:color w:val="000000"/>
                <w:sz w:val="20"/>
                <w:szCs w:val="20"/>
              </w:rPr>
              <w:t xml:space="preserve"> esclamativo. /p/ ~ /pp/. /b/ ~ /bb/.</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7. Predavanje/Vježbe: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Giuseppe Verdi: </w:t>
            </w:r>
            <w:r>
              <w:rPr>
                <w:rFonts w:ascii="Arial" w:eastAsia="Arial" w:hAnsi="Arial" w:cs="Arial"/>
                <w:i/>
                <w:color w:val="000000"/>
                <w:sz w:val="20"/>
                <w:szCs w:val="20"/>
              </w:rPr>
              <w:t>Rigoletto.</w:t>
            </w:r>
          </w:p>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La donna è mobile</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il pronome relativo.</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8.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9 – </w:t>
            </w:r>
            <w:r>
              <w:rPr>
                <w:rFonts w:ascii="Arial" w:eastAsia="Arial" w:hAnsi="Arial" w:cs="Arial"/>
                <w:i/>
                <w:color w:val="000000"/>
                <w:sz w:val="20"/>
                <w:szCs w:val="20"/>
              </w:rPr>
              <w:t>Città o campagna</w:t>
            </w:r>
            <w:r>
              <w:rPr>
                <w:rFonts w:ascii="Arial" w:eastAsia="Arial" w:hAnsi="Arial" w:cs="Arial"/>
                <w:color w:val="000000"/>
                <w:sz w:val="20"/>
                <w:szCs w:val="20"/>
              </w:rPr>
              <w:t>.</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Rispondere a un ringraziamento. Fare un brindisi. Esprimere un obbligo/un divieto/un’opinione.</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Comparativi e superlativi. </w:t>
            </w:r>
            <w:r>
              <w:rPr>
                <w:rFonts w:ascii="Arial" w:eastAsia="Arial" w:hAnsi="Arial" w:cs="Arial"/>
                <w:i/>
                <w:color w:val="000000"/>
                <w:sz w:val="20"/>
                <w:szCs w:val="20"/>
              </w:rPr>
              <w:t>Mi sembra/no.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Lessico dell’ambiente urbano e extraurbano (flora e fauna).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L’Italia verde: i parchi nazionali.</w:t>
            </w:r>
          </w:p>
          <w:p w:rsidR="00735F7B" w:rsidRDefault="00572090">
            <w:pPr>
              <w:pStyle w:val="Normal1"/>
              <w:widowControl/>
              <w:pBdr>
                <w:top w:val="nil"/>
                <w:left w:val="nil"/>
                <w:bottom w:val="nil"/>
                <w:right w:val="nil"/>
                <w:between w:val="nil"/>
              </w:pBdr>
              <w:tabs>
                <w:tab w:val="left" w:pos="-142"/>
              </w:tabs>
              <w:rPr>
                <w:color w:val="000000"/>
              </w:rPr>
            </w:pPr>
            <w:r>
              <w:rPr>
                <w:rFonts w:ascii="Arial" w:eastAsia="Arial" w:hAnsi="Arial" w:cs="Arial"/>
                <w:color w:val="000000"/>
                <w:sz w:val="20"/>
                <w:szCs w:val="20"/>
              </w:rPr>
              <w:t xml:space="preserve">Fonologia: </w:t>
            </w:r>
            <w:r>
              <w:rPr>
                <w:rFonts w:ascii="Arial" w:eastAsia="Arial" w:hAnsi="Arial" w:cs="Arial"/>
                <w:i/>
                <w:color w:val="000000"/>
                <w:sz w:val="20"/>
                <w:szCs w:val="20"/>
              </w:rPr>
              <w:t>Beh!</w:t>
            </w:r>
            <w:r>
              <w:rPr>
                <w:rFonts w:ascii="Arial" w:eastAsia="Arial" w:hAnsi="Arial" w:cs="Arial"/>
                <w:color w:val="000000"/>
                <w:sz w:val="20"/>
                <w:szCs w:val="20"/>
              </w:rPr>
              <w:t xml:space="preserve"> Dittonghi/trittonghi.</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lastRenderedPageBreak/>
              <w:t xml:space="preserve">9. Predavanje/Vježbe: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Giuseppe Verdi: </w:t>
            </w:r>
            <w:r>
              <w:rPr>
                <w:rFonts w:ascii="Arial" w:eastAsia="Arial" w:hAnsi="Arial" w:cs="Arial"/>
                <w:i/>
                <w:color w:val="000000"/>
                <w:sz w:val="20"/>
                <w:szCs w:val="20"/>
              </w:rPr>
              <w:t>Il trovatore.</w:t>
            </w:r>
          </w:p>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Di quella pira</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 pronomi.</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10.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10 – </w:t>
            </w:r>
            <w:r>
              <w:rPr>
                <w:rFonts w:ascii="Arial" w:eastAsia="Arial" w:hAnsi="Arial" w:cs="Arial"/>
                <w:i/>
                <w:color w:val="000000"/>
                <w:sz w:val="20"/>
                <w:szCs w:val="20"/>
              </w:rPr>
              <w:t>Hai le mani bucate.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Fare una proposta. Decidere di comprare qualcosa. Chiedere la taglia. Esprimere un suggerimento/un invito/una richiesta.</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Grammatica: Imperativo positivo e negativo. Imperativo pronominale.</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Ripasso e ampliamento: vestiti, i colori. Soldi.</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Moda. Stilisti famosi.</w:t>
            </w:r>
          </w:p>
          <w:p w:rsidR="00735F7B" w:rsidRDefault="00572090">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Fonologia: Raddoppiamento sintattico. /v/ ~ /vv/.</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11.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Giacomo Puccini: </w:t>
            </w:r>
            <w:r>
              <w:rPr>
                <w:rFonts w:ascii="Arial" w:eastAsia="Arial" w:hAnsi="Arial" w:cs="Arial"/>
                <w:i/>
                <w:color w:val="000000"/>
                <w:sz w:val="20"/>
                <w:szCs w:val="20"/>
              </w:rPr>
              <w:t>La Bohème.</w:t>
            </w:r>
          </w:p>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Che gelida manina</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il modo imperativo.</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12. Predavanje/Vježbe: </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Le forme. Le congiunzioni. I connettivi. Espressioni del tempo.</w:t>
            </w:r>
          </w:p>
          <w:p w:rsidR="00735F7B" w:rsidRDefault="00572090">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L’immigrazione in Italia. Riflessi sulla società.</w:t>
            </w:r>
          </w:p>
          <w:p w:rsidR="00735F7B" w:rsidRDefault="00572090">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Fonologia: /ts/ vs. /tts/. /dz/ vs. /dzz/.</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13.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Giacomo Puccini: </w:t>
            </w:r>
            <w:r>
              <w:rPr>
                <w:rFonts w:ascii="Arial" w:eastAsia="Arial" w:hAnsi="Arial" w:cs="Arial"/>
                <w:i/>
                <w:color w:val="000000"/>
                <w:sz w:val="20"/>
                <w:szCs w:val="20"/>
              </w:rPr>
              <w:t>Tosca.</w:t>
            </w:r>
          </w:p>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Vissi d’arte</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il passato remoto.</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14. Predavanje/Vježbe: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Giacomo Puccini: </w:t>
            </w:r>
            <w:r>
              <w:rPr>
                <w:rFonts w:ascii="Arial" w:eastAsia="Arial" w:hAnsi="Arial" w:cs="Arial"/>
                <w:i/>
                <w:color w:val="000000"/>
                <w:sz w:val="20"/>
                <w:szCs w:val="20"/>
              </w:rPr>
              <w:t>Gianni Schicchi.</w:t>
            </w:r>
          </w:p>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O mio babbino caro</w:t>
            </w:r>
            <w:r>
              <w:rPr>
                <w:rFonts w:ascii="Arial" w:eastAsia="Arial" w:hAnsi="Arial" w:cs="Arial"/>
                <w:color w:val="000000"/>
                <w:sz w:val="20"/>
                <w:szCs w:val="20"/>
              </w:rPr>
              <w:t>. Ascolto e lavoro sul lessico.</w:t>
            </w:r>
          </w:p>
          <w:p w:rsidR="00735F7B" w:rsidRDefault="00572090">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ripasso dei verbi.</w:t>
            </w:r>
          </w:p>
          <w:p w:rsidR="00735F7B" w:rsidRDefault="00735F7B">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15. Predavanje/Vježbe: </w:t>
            </w:r>
          </w:p>
          <w:p w:rsidR="00735F7B" w:rsidRDefault="00572090">
            <w:pPr>
              <w:pStyle w:val="Normal1"/>
              <w:widowControl/>
              <w:pBdr>
                <w:top w:val="nil"/>
                <w:left w:val="nil"/>
                <w:bottom w:val="nil"/>
                <w:right w:val="nil"/>
                <w:between w:val="nil"/>
              </w:pBdr>
              <w:tabs>
                <w:tab w:val="left" w:pos="0"/>
                <w:tab w:val="left" w:pos="142"/>
                <w:tab w:val="left" w:pos="851"/>
              </w:tabs>
              <w:rPr>
                <w:color w:val="000000"/>
              </w:rPr>
            </w:pPr>
            <w:r>
              <w:rPr>
                <w:rFonts w:ascii="Arial" w:eastAsia="Arial" w:hAnsi="Arial" w:cs="Arial"/>
                <w:color w:val="000000"/>
                <w:sz w:val="20"/>
                <w:szCs w:val="20"/>
              </w:rPr>
              <w:t>Zaključno predavanje. Ponavljanje i priprema za završni ispit.</w:t>
            </w:r>
          </w:p>
          <w:p w:rsidR="00735F7B" w:rsidRDefault="00735F7B">
            <w:pPr>
              <w:pStyle w:val="Normal1"/>
              <w:widowControl/>
              <w:pBdr>
                <w:top w:val="nil"/>
                <w:left w:val="nil"/>
                <w:bottom w:val="nil"/>
                <w:right w:val="nil"/>
                <w:between w:val="nil"/>
              </w:pBdr>
              <w:tabs>
                <w:tab w:val="left" w:pos="782"/>
              </w:tabs>
              <w:rPr>
                <w:rFonts w:ascii="Arial" w:eastAsia="Arial" w:hAnsi="Arial" w:cs="Arial"/>
                <w:color w:val="000000"/>
                <w:sz w:val="20"/>
                <w:szCs w:val="20"/>
              </w:rPr>
            </w:pPr>
          </w:p>
        </w:tc>
      </w:tr>
      <w:tr w:rsidR="00735F7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X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X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Aktivno sudjelovanje na nastavi te redovito pohađanje vježbi. Redovito pisanje domaće zadaće. Provjera stečenog znanja tijekom nastave i na kolokviju/ispitu.</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Aktivnost i zalaganje na nastavi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0.50</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lastRenderedPageBreak/>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2 ECTS – usmeni ispit (ili kolokvij)</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1/2 ECTS – pohađanje nastave </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1/2 ECTS – aktivnost i zalaganje na nastavi</w:t>
            </w:r>
          </w:p>
        </w:tc>
      </w:tr>
      <w:tr w:rsidR="00735F7B">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Mezzardi, M.; Balboni, E. P. (2003). </w:t>
            </w:r>
            <w:r>
              <w:rPr>
                <w:rFonts w:ascii="Arial" w:eastAsia="Arial" w:hAnsi="Arial" w:cs="Arial"/>
                <w:i/>
                <w:color w:val="000000"/>
                <w:sz w:val="20"/>
                <w:szCs w:val="20"/>
              </w:rPr>
              <w:t>Rete 2. Corso multimediale d'italiano per stranieri</w:t>
            </w:r>
            <w:r>
              <w:rPr>
                <w:rFonts w:ascii="Arial" w:eastAsia="Arial" w:hAnsi="Arial" w:cs="Arial"/>
                <w:color w:val="000000"/>
                <w:sz w:val="20"/>
                <w:szCs w:val="20"/>
              </w:rPr>
              <w:t>. Perugia: Guerra, (Unità 6-10).</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Carresi, S.; Chiarenza, S.; Frollano, E. (1998). </w:t>
            </w:r>
            <w:r>
              <w:rPr>
                <w:rFonts w:ascii="Arial" w:eastAsia="Arial" w:hAnsi="Arial" w:cs="Arial"/>
                <w:i/>
                <w:color w:val="000000"/>
                <w:sz w:val="20"/>
                <w:szCs w:val="20"/>
              </w:rPr>
              <w:t>L'italiano all'opera; attività linguistiche attraverso 15 arie famose</w:t>
            </w:r>
            <w:r>
              <w:rPr>
                <w:rFonts w:ascii="Arial" w:eastAsia="Arial" w:hAnsi="Arial" w:cs="Arial"/>
                <w:color w:val="000000"/>
                <w:sz w:val="20"/>
                <w:szCs w:val="20"/>
              </w:rPr>
              <w:t xml:space="preserve">. Roma: Bonacci editore. </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735F7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Adams, D. (1999). </w:t>
            </w:r>
            <w:r>
              <w:rPr>
                <w:rFonts w:ascii="Arial" w:eastAsia="Arial" w:hAnsi="Arial" w:cs="Arial"/>
                <w:i/>
                <w:color w:val="000000"/>
                <w:sz w:val="20"/>
                <w:szCs w:val="20"/>
              </w:rPr>
              <w:t>A Handbook of Diction for Singers: Italian, German, French</w:t>
            </w:r>
            <w:r>
              <w:rPr>
                <w:rFonts w:ascii="Arial" w:eastAsia="Arial" w:hAnsi="Arial" w:cs="Arial"/>
                <w:color w:val="000000"/>
                <w:sz w:val="20"/>
                <w:szCs w:val="20"/>
              </w:rPr>
              <w:t>. New York: Oxford University Press, (dio o talijanskom jeziku)</w:t>
            </w:r>
          </w:p>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Canepàri, L.; Giovannelli, B.; Viario, G. (2001). </w:t>
            </w:r>
            <w:r>
              <w:rPr>
                <w:rFonts w:ascii="Arial" w:eastAsia="Arial" w:hAnsi="Arial" w:cs="Arial"/>
                <w:i/>
                <w:color w:val="000000"/>
                <w:sz w:val="20"/>
                <w:szCs w:val="20"/>
              </w:rPr>
              <w:t>Arie antiche: con trascrizione fonetica per lo studio del canto</w:t>
            </w:r>
            <w:r>
              <w:rPr>
                <w:rFonts w:ascii="Arial" w:eastAsia="Arial" w:hAnsi="Arial" w:cs="Arial"/>
                <w:color w:val="000000"/>
                <w:sz w:val="20"/>
                <w:szCs w:val="20"/>
              </w:rPr>
              <w:t xml:space="preserve">. Perugia: Guerra. </w:t>
            </w:r>
          </w:p>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Colorni, E. (1996). </w:t>
            </w:r>
            <w:r>
              <w:rPr>
                <w:rFonts w:ascii="Arial" w:eastAsia="Arial" w:hAnsi="Arial" w:cs="Arial"/>
                <w:i/>
                <w:color w:val="000000"/>
                <w:sz w:val="20"/>
                <w:szCs w:val="20"/>
              </w:rPr>
              <w:t>Singer's Italian: A Manual of Diction and Phonetics</w:t>
            </w:r>
            <w:r>
              <w:rPr>
                <w:rFonts w:ascii="Arial" w:eastAsia="Arial" w:hAnsi="Arial" w:cs="Arial"/>
                <w:color w:val="000000"/>
                <w:sz w:val="20"/>
                <w:szCs w:val="20"/>
              </w:rPr>
              <w:t>. New York: Schrimer Books.</w:t>
            </w:r>
          </w:p>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Geri, P. (2004). </w:t>
            </w:r>
            <w:r>
              <w:rPr>
                <w:rFonts w:ascii="Arial" w:eastAsia="Arial" w:hAnsi="Arial" w:cs="Arial"/>
                <w:i/>
                <w:color w:val="000000"/>
                <w:sz w:val="20"/>
                <w:szCs w:val="20"/>
              </w:rPr>
              <w:t>Manuale d'italiano per Cantanti d'Opera</w:t>
            </w:r>
            <w:r>
              <w:rPr>
                <w:rFonts w:ascii="Arial" w:eastAsia="Arial" w:hAnsi="Arial" w:cs="Arial"/>
                <w:color w:val="000000"/>
                <w:sz w:val="20"/>
                <w:szCs w:val="20"/>
              </w:rPr>
              <w:t xml:space="preserve">. Perugia: Guerra, (odabrani tekstovi). </w:t>
            </w:r>
          </w:p>
          <w:p w:rsidR="00735F7B" w:rsidRDefault="00572090">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Jernej, J. (2001). </w:t>
            </w:r>
            <w:r>
              <w:rPr>
                <w:rFonts w:ascii="Arial" w:eastAsia="Arial" w:hAnsi="Arial" w:cs="Arial"/>
                <w:i/>
                <w:color w:val="000000"/>
                <w:sz w:val="20"/>
                <w:szCs w:val="20"/>
              </w:rPr>
              <w:t>Talijanska konverzacijska gramatika</w:t>
            </w:r>
            <w:r>
              <w:rPr>
                <w:rFonts w:ascii="Arial" w:eastAsia="Arial" w:hAnsi="Arial" w:cs="Arial"/>
                <w:color w:val="000000"/>
                <w:sz w:val="20"/>
                <w:szCs w:val="20"/>
              </w:rPr>
              <w:t xml:space="preserve">. Zagreb: Školska knjiga. </w:t>
            </w:r>
          </w:p>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Libretti d'Opera per stranieri</w:t>
            </w:r>
            <w:r>
              <w:rPr>
                <w:rFonts w:ascii="Arial" w:eastAsia="Arial" w:hAnsi="Arial" w:cs="Arial"/>
                <w:color w:val="000000"/>
                <w:sz w:val="20"/>
                <w:szCs w:val="20"/>
              </w:rPr>
              <w:t xml:space="preserve">. Roma: Bonacci [collana con i testi originali dei melodrammi, accompagnati da una parafrasi: </w:t>
            </w:r>
            <w:r>
              <w:rPr>
                <w:rFonts w:ascii="Arial" w:eastAsia="Arial" w:hAnsi="Arial" w:cs="Arial"/>
                <w:i/>
                <w:color w:val="000000"/>
                <w:sz w:val="20"/>
                <w:szCs w:val="20"/>
              </w:rPr>
              <w:t xml:space="preserve">La traviata </w:t>
            </w:r>
            <w:r>
              <w:rPr>
                <w:rFonts w:ascii="Arial" w:eastAsia="Arial" w:hAnsi="Arial" w:cs="Arial"/>
                <w:color w:val="000000"/>
                <w:sz w:val="20"/>
                <w:szCs w:val="20"/>
              </w:rPr>
              <w:t xml:space="preserve">(1994), </w:t>
            </w:r>
            <w:r>
              <w:rPr>
                <w:rFonts w:ascii="Arial" w:eastAsia="Arial" w:hAnsi="Arial" w:cs="Arial"/>
                <w:i/>
                <w:color w:val="000000"/>
                <w:sz w:val="20"/>
                <w:szCs w:val="20"/>
              </w:rPr>
              <w:t xml:space="preserve">Cavalleria rusticana </w:t>
            </w:r>
            <w:r>
              <w:rPr>
                <w:rFonts w:ascii="Arial" w:eastAsia="Arial" w:hAnsi="Arial" w:cs="Arial"/>
                <w:color w:val="000000"/>
                <w:sz w:val="20"/>
                <w:szCs w:val="20"/>
              </w:rPr>
              <w:t xml:space="preserve">(1995), </w:t>
            </w:r>
            <w:r>
              <w:rPr>
                <w:rFonts w:ascii="Arial" w:eastAsia="Arial" w:hAnsi="Arial" w:cs="Arial"/>
                <w:i/>
                <w:color w:val="000000"/>
                <w:sz w:val="20"/>
                <w:szCs w:val="20"/>
              </w:rPr>
              <w:t xml:space="preserve">Rigoletto </w:t>
            </w:r>
            <w:r>
              <w:rPr>
                <w:rFonts w:ascii="Arial" w:eastAsia="Arial" w:hAnsi="Arial" w:cs="Arial"/>
                <w:color w:val="000000"/>
                <w:sz w:val="20"/>
                <w:szCs w:val="20"/>
              </w:rPr>
              <w:t xml:space="preserve">(1995), </w:t>
            </w:r>
            <w:r>
              <w:rPr>
                <w:rFonts w:ascii="Arial" w:eastAsia="Arial" w:hAnsi="Arial" w:cs="Arial"/>
                <w:i/>
                <w:color w:val="000000"/>
                <w:sz w:val="20"/>
                <w:szCs w:val="20"/>
              </w:rPr>
              <w:t xml:space="preserve">La Bohème </w:t>
            </w:r>
            <w:r>
              <w:rPr>
                <w:rFonts w:ascii="Arial" w:eastAsia="Arial" w:hAnsi="Arial" w:cs="Arial"/>
                <w:color w:val="000000"/>
                <w:sz w:val="20"/>
                <w:szCs w:val="20"/>
              </w:rPr>
              <w:t xml:space="preserve">(1996), </w:t>
            </w:r>
            <w:r>
              <w:rPr>
                <w:rFonts w:ascii="Arial" w:eastAsia="Arial" w:hAnsi="Arial" w:cs="Arial"/>
                <w:i/>
                <w:color w:val="000000"/>
                <w:sz w:val="20"/>
                <w:szCs w:val="20"/>
              </w:rPr>
              <w:t xml:space="preserve">Il barbiere di Siviglia </w:t>
            </w:r>
            <w:r>
              <w:rPr>
                <w:rFonts w:ascii="Arial" w:eastAsia="Arial" w:hAnsi="Arial" w:cs="Arial"/>
                <w:color w:val="000000"/>
                <w:sz w:val="20"/>
                <w:szCs w:val="20"/>
              </w:rPr>
              <w:t xml:space="preserve">(1996), </w:t>
            </w:r>
            <w:r>
              <w:rPr>
                <w:rFonts w:ascii="Arial" w:eastAsia="Arial" w:hAnsi="Arial" w:cs="Arial"/>
                <w:i/>
                <w:color w:val="000000"/>
                <w:sz w:val="20"/>
                <w:szCs w:val="20"/>
              </w:rPr>
              <w:t xml:space="preserve">Tosca </w:t>
            </w:r>
            <w:r>
              <w:rPr>
                <w:rFonts w:ascii="Arial" w:eastAsia="Arial" w:hAnsi="Arial" w:cs="Arial"/>
                <w:color w:val="000000"/>
                <w:sz w:val="20"/>
                <w:szCs w:val="20"/>
              </w:rPr>
              <w:t xml:space="preserve">(1997)].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Ragni, S. (1993). </w:t>
            </w:r>
            <w:r>
              <w:rPr>
                <w:rFonts w:ascii="Arial" w:eastAsia="Arial" w:hAnsi="Arial" w:cs="Arial"/>
                <w:i/>
                <w:color w:val="000000"/>
                <w:sz w:val="20"/>
                <w:szCs w:val="20"/>
              </w:rPr>
              <w:t>Corso di Storia della Musica Italiana</w:t>
            </w:r>
            <w:r>
              <w:rPr>
                <w:rFonts w:ascii="Arial" w:eastAsia="Arial" w:hAnsi="Arial" w:cs="Arial"/>
                <w:color w:val="000000"/>
                <w:sz w:val="20"/>
                <w:szCs w:val="20"/>
              </w:rPr>
              <w:t xml:space="preserve">. Perugia: Guerra. </w:t>
            </w:r>
          </w:p>
          <w:p w:rsidR="00735F7B" w:rsidRDefault="00572090">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Svolacchia, M.; Kaunzner, U. (2000). </w:t>
            </w:r>
            <w:r>
              <w:rPr>
                <w:rFonts w:ascii="Arial" w:eastAsia="Arial" w:hAnsi="Arial" w:cs="Arial"/>
                <w:i/>
                <w:color w:val="000000"/>
                <w:sz w:val="20"/>
                <w:szCs w:val="20"/>
              </w:rPr>
              <w:t>Suoni, accento e intonazione</w:t>
            </w:r>
            <w:r>
              <w:rPr>
                <w:rFonts w:ascii="Arial" w:eastAsia="Arial" w:hAnsi="Arial" w:cs="Arial"/>
                <w:color w:val="000000"/>
                <w:sz w:val="20"/>
                <w:szCs w:val="20"/>
              </w:rPr>
              <w:t xml:space="preserve">. </w:t>
            </w:r>
            <w:r>
              <w:rPr>
                <w:rFonts w:ascii="Arial" w:eastAsia="Arial" w:hAnsi="Arial" w:cs="Arial"/>
                <w:i/>
                <w:color w:val="000000"/>
                <w:sz w:val="20"/>
                <w:szCs w:val="20"/>
              </w:rPr>
              <w:t>Corso di ascolto e pronuncia.</w:t>
            </w:r>
            <w:r>
              <w:rPr>
                <w:rFonts w:ascii="Arial" w:eastAsia="Arial" w:hAnsi="Arial" w:cs="Arial"/>
                <w:color w:val="000000"/>
                <w:sz w:val="20"/>
                <w:szCs w:val="20"/>
              </w:rPr>
              <w:t xml:space="preserve"> Roma: Bonacci. </w:t>
            </w:r>
          </w:p>
          <w:p w:rsidR="00735F7B" w:rsidRDefault="00572090">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Zingarelli, N. (2005). </w:t>
            </w:r>
            <w:r>
              <w:rPr>
                <w:rFonts w:ascii="Arial" w:eastAsia="Arial" w:hAnsi="Arial" w:cs="Arial"/>
                <w:i/>
                <w:color w:val="000000"/>
                <w:sz w:val="20"/>
                <w:szCs w:val="20"/>
              </w:rPr>
              <w:t xml:space="preserve">Lo Zingarelli. Vocabolario della lingua italiana. </w:t>
            </w:r>
            <w:r>
              <w:rPr>
                <w:rFonts w:ascii="Arial" w:eastAsia="Arial" w:hAnsi="Arial" w:cs="Arial"/>
                <w:color w:val="000000"/>
                <w:sz w:val="20"/>
                <w:szCs w:val="20"/>
              </w:rPr>
              <w:t xml:space="preserve">Bologna: Zanichelli. </w:t>
            </w:r>
          </w:p>
          <w:p w:rsidR="00735F7B" w:rsidRDefault="00572090">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Razni autentični materijali iz područja talijanske kulture i glazbene umjetnosti uključujući tiskane i elektroničke izvore.</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r>
      <w:tr w:rsidR="00735F7B">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Osobne konzultacije, polaganje kolokvija, studentska anketa, zajednički razgovor, evidencija o nazočnosti na predavanjima, aktivno sudjelovanje u raspravama i izradi jednostavnih radova, timski rad, evaluacija predmeta i nastavnika.</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17.Njemački jezik</w:t>
      </w: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17.1. Njemački jezik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f"/>
        <w:tblW w:w="94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7"/>
        <w:gridCol w:w="45"/>
        <w:gridCol w:w="1641"/>
        <w:gridCol w:w="777"/>
        <w:gridCol w:w="64"/>
        <w:gridCol w:w="879"/>
        <w:gridCol w:w="354"/>
        <w:gridCol w:w="956"/>
        <w:gridCol w:w="107"/>
        <w:gridCol w:w="723"/>
        <w:gridCol w:w="522"/>
        <w:gridCol w:w="204"/>
        <w:gridCol w:w="709"/>
        <w:gridCol w:w="627"/>
      </w:tblGrid>
      <w:tr w:rsidR="00735F7B">
        <w:tc>
          <w:tcPr>
            <w:tcW w:w="185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Njemački jezik 1</w:t>
            </w: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UAH006</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100580</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rsidP="00113F5C">
            <w:pPr>
              <w:pStyle w:val="Normal1"/>
              <w:widowControl/>
              <w:numPr>
                <w:ilvl w:val="0"/>
                <w:numId w:val="25"/>
              </w:numPr>
              <w:pBdr>
                <w:top w:val="nil"/>
                <w:left w:val="nil"/>
                <w:bottom w:val="nil"/>
                <w:right w:val="nil"/>
                <w:between w:val="nil"/>
              </w:pBdr>
              <w:spacing w:after="200" w:line="276" w:lineRule="auto"/>
              <w:rPr>
                <w:rFonts w:ascii="Arial" w:eastAsia="Arial" w:hAnsi="Arial" w:cs="Arial"/>
                <w:color w:val="000000"/>
                <w:sz w:val="20"/>
                <w:szCs w:val="20"/>
              </w:rPr>
            </w:pP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Pr="00746DB4" w:rsidRDefault="00746DB4" w:rsidP="009B73F5">
            <w:pPr>
              <w:pStyle w:val="Normal1"/>
              <w:widowControl/>
              <w:pBdr>
                <w:top w:val="nil"/>
                <w:left w:val="nil"/>
                <w:bottom w:val="nil"/>
                <w:right w:val="nil"/>
                <w:between w:val="nil"/>
              </w:pBdr>
              <w:rPr>
                <w:color w:val="000000"/>
                <w:sz w:val="20"/>
                <w:szCs w:val="20"/>
              </w:rPr>
            </w:pPr>
            <w:r w:rsidRPr="00746DB4">
              <w:rPr>
                <w:rFonts w:ascii="Noto Sans" w:hAnsi="Noto Sans" w:cs="Noto Sans"/>
                <w:color w:val="292929"/>
                <w:sz w:val="20"/>
                <w:szCs w:val="20"/>
                <w:shd w:val="clear" w:color="auto" w:fill="FFFFFF"/>
              </w:rPr>
              <w:t>Anita Barač,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Upoznavanje studenata s osnovama njemačkog jezika s posebnim naglaskom na izgovor.</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Nema ih.</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Nakon odslušanog i položenog predmeta </w:t>
            </w:r>
            <w:r>
              <w:rPr>
                <w:rFonts w:ascii="Arial" w:eastAsia="Arial" w:hAnsi="Arial" w:cs="Arial"/>
                <w:noProof/>
                <w:color w:val="000000"/>
                <w:sz w:val="20"/>
                <w:szCs w:val="20"/>
              </w:rPr>
              <w:t>studenti</w:t>
            </w:r>
            <w:r>
              <w:rPr>
                <w:rFonts w:ascii="Arial" w:eastAsia="Arial" w:hAnsi="Arial" w:cs="Arial"/>
                <w:color w:val="000000"/>
                <w:sz w:val="20"/>
                <w:szCs w:val="20"/>
              </w:rPr>
              <w:t xml:space="preserve"> će moći:</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1.pravilno čitati tekstove na njemačkom jeziku</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 pravilno se služiti osnovnim gramatičkim strukturama: glagolima, zamjenicama, članovima, deklinacijama</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3. pravilno izgovarati</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4. biti u stanju komunicirati na njemačkom jeziku u osnovnim životnim situacijama</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1.Erste Kontakte 2. Zahlen bis 100 3. Leute 4. Bildwörterbuch 5. Küche 6. Zahlen bis 1000 7. Essen und Trinken 8. Lebensmittel 9. Einkaufen 10. Freizeit 11. Freizeit und Arbeit 12. Was ist heute los? 13. Wohnen 14. Wohnungsmarkt 15. Wohnungen und Häuser Beschreibung</w:t>
            </w:r>
          </w:p>
        </w:tc>
      </w:tr>
      <w:tr w:rsidR="00735F7B">
        <w:trPr>
          <w:trHeight w:val="349"/>
        </w:trPr>
        <w:tc>
          <w:tcPr>
            <w:tcW w:w="190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w:t>
            </w:r>
            <w:r>
              <w:rPr>
                <w:rFonts w:ascii="Arial" w:eastAsia="Arial" w:hAnsi="Arial" w:cs="Arial"/>
                <w:b/>
                <w:color w:val="000000"/>
                <w:sz w:val="20"/>
                <w:szCs w:val="20"/>
                <w:u w:val="single"/>
              </w:rPr>
              <w:t>predavanja</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w:t>
            </w:r>
            <w:r>
              <w:rPr>
                <w:rFonts w:ascii="Arial" w:eastAsia="Arial" w:hAnsi="Arial" w:cs="Arial"/>
                <w:b/>
                <w:color w:val="000000"/>
                <w:sz w:val="20"/>
                <w:szCs w:val="20"/>
                <w:u w:val="single"/>
              </w:rPr>
              <w:t xml:space="preserve">vježbe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Pohađanje nastave.</w:t>
            </w:r>
          </w:p>
        </w:tc>
      </w:tr>
      <w:tr w:rsidR="00735F7B">
        <w:trPr>
          <w:trHeight w:val="397"/>
        </w:trPr>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spacing w:line="276" w:lineRule="auto"/>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Nazočnost na nastavi, aktivnost na nastavi, rezultati ispita</w:t>
            </w:r>
          </w:p>
        </w:tc>
      </w:tr>
      <w:tr w:rsidR="00735F7B">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Aufderstraße, H.: Themen neu 1. Lehrwerk für Deutsch als Fremdsprache (Kursbuch), Max Huber Verlag, 1998. ili dr. izdanja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Internetske stranice</w:t>
            </w:r>
          </w:p>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www. hueber.de</w:t>
            </w: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Aufderstraße, H.: Themen neu 1. Lehrwerk für Deutsch als Fremdsprache (Arbeitsbuch), Max Huber Verlag, 1998. ili dr. izdanja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Internetske stranice</w:t>
            </w:r>
          </w:p>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www. hueber.de</w:t>
            </w: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Gramatika njemačkog jezika (bilo koja)</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Tekstovi i vježbe iz internetskih izvora</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Konzultacije, evaluacija predmeta i nastavnika kroz studentsku anketu</w:t>
            </w: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hd w:val="clear" w:color="auto" w:fill="F2F2F2"/>
        <w:spacing w:before="240" w:after="240"/>
        <w:ind w:left="624" w:hanging="624"/>
        <w:jc w:val="both"/>
        <w:rPr>
          <w:rFonts w:ascii="Arial" w:eastAsia="Arial" w:hAnsi="Arial" w:cs="Arial"/>
          <w:b/>
          <w:color w:val="000000"/>
          <w:sz w:val="20"/>
          <w:szCs w:val="20"/>
        </w:rPr>
      </w:pPr>
      <w:r>
        <w:rPr>
          <w:rFonts w:ascii="Arial" w:eastAsia="Arial" w:hAnsi="Arial" w:cs="Arial"/>
          <w:b/>
          <w:color w:val="000000"/>
          <w:sz w:val="20"/>
          <w:szCs w:val="20"/>
        </w:rPr>
        <w:t>17.2. Njemački jezik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f0"/>
        <w:tblW w:w="94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7"/>
        <w:gridCol w:w="45"/>
        <w:gridCol w:w="1641"/>
        <w:gridCol w:w="777"/>
        <w:gridCol w:w="64"/>
        <w:gridCol w:w="879"/>
        <w:gridCol w:w="354"/>
        <w:gridCol w:w="956"/>
        <w:gridCol w:w="107"/>
        <w:gridCol w:w="723"/>
        <w:gridCol w:w="522"/>
        <w:gridCol w:w="204"/>
        <w:gridCol w:w="709"/>
        <w:gridCol w:w="627"/>
      </w:tblGrid>
      <w:tr w:rsidR="00735F7B">
        <w:tc>
          <w:tcPr>
            <w:tcW w:w="185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Njemački jezik 2</w:t>
            </w: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 106</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100581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rsidP="00113F5C">
            <w:pPr>
              <w:pStyle w:val="Normal1"/>
              <w:widowControl/>
              <w:numPr>
                <w:ilvl w:val="0"/>
                <w:numId w:val="27"/>
              </w:numPr>
              <w:pBdr>
                <w:top w:val="nil"/>
                <w:left w:val="nil"/>
                <w:bottom w:val="nil"/>
                <w:right w:val="nil"/>
                <w:between w:val="nil"/>
              </w:pBdr>
              <w:spacing w:after="200" w:line="276" w:lineRule="auto"/>
              <w:rPr>
                <w:rFonts w:ascii="Arial" w:eastAsia="Arial" w:hAnsi="Arial" w:cs="Arial"/>
                <w:color w:val="000000"/>
                <w:sz w:val="20"/>
                <w:szCs w:val="20"/>
              </w:rPr>
            </w:pP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color w:val="000000"/>
              </w:rPr>
            </w:pPr>
            <w:r>
              <w:rPr>
                <w:rFonts w:ascii="Noto Sans" w:hAnsi="Noto Sans" w:cs="Noto Sans"/>
                <w:color w:val="292929"/>
                <w:sz w:val="20"/>
                <w:szCs w:val="20"/>
                <w:shd w:val="clear" w:color="auto" w:fill="FFFFFF"/>
              </w:rPr>
              <w:t>Anita Barač</w:t>
            </w:r>
            <w:r w:rsidR="00746DB4" w:rsidRPr="00746DB4">
              <w:rPr>
                <w:rFonts w:ascii="Noto Sans" w:hAnsi="Noto Sans" w:cs="Noto Sans"/>
                <w:color w:val="292929"/>
                <w:sz w:val="20"/>
                <w:szCs w:val="20"/>
                <w:shd w:val="clear" w:color="auto" w:fill="FFFFFF"/>
              </w:rPr>
              <w:t>,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Upoznavanje studenata o osnovama njemačkog jezika s posebnim naglaskom na izgovor, čitanje, razumijevanje i komunikaciju.</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Položen ispit iz kolegija Njemački jezik 1</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Nakon odslušanog i položenog predmeta studenti će moći:</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1.pravilno čitati i u određenoj mjeri (ovisno o složenosti vokubulara) razumjeti tekstove na njemačkom jeziku</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2. pravilno se služiti osnovnim gramatičkim strukturama i glagolskim vremenima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3. biti u stanju komunicirati na njemačkom jeziku u različitim životnim situacijama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4. poznavati osnove njemačke kulture</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1.Krankheit 2. Der Körper.3. Bei dem Arzt 4. Alltag 5. Ein Arbeitstag 6. Eine Geschichte 7. In der Stadt 8. Berlin- 30 Jahre später 9. Alle Wege nach Berlin 10. Geschenke 11. Wünsche 12. Jetzt bin ich viel glücklicher 13. Deutsche Sprache und deutsche Kultur 14. Die deutschsprachigen Länder 15. Das Herz Europas.</w:t>
            </w:r>
          </w:p>
        </w:tc>
      </w:tr>
      <w:tr w:rsidR="00735F7B">
        <w:trPr>
          <w:trHeight w:val="349"/>
        </w:trPr>
        <w:tc>
          <w:tcPr>
            <w:tcW w:w="190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w:t>
            </w:r>
            <w:r>
              <w:rPr>
                <w:rFonts w:ascii="Arial" w:eastAsia="Arial" w:hAnsi="Arial" w:cs="Arial"/>
                <w:b/>
                <w:color w:val="000000"/>
                <w:sz w:val="20"/>
                <w:szCs w:val="20"/>
                <w:u w:val="single"/>
              </w:rPr>
              <w:t>predavanja</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w:t>
            </w:r>
            <w:r>
              <w:rPr>
                <w:rFonts w:ascii="Arial" w:eastAsia="Arial" w:hAnsi="Arial" w:cs="Arial"/>
                <w:b/>
                <w:color w:val="000000"/>
                <w:sz w:val="20"/>
                <w:szCs w:val="20"/>
                <w:u w:val="single"/>
              </w:rPr>
              <w:t xml:space="preserve">vježbe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Pohađanje nastave.</w:t>
            </w:r>
          </w:p>
        </w:tc>
      </w:tr>
      <w:tr w:rsidR="00735F7B">
        <w:trPr>
          <w:trHeight w:val="397"/>
        </w:trPr>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spacing w:line="276" w:lineRule="auto"/>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Nazočnost na nastavi, aktivnost na nastavi, rezultati ispita</w:t>
            </w:r>
          </w:p>
        </w:tc>
      </w:tr>
      <w:tr w:rsidR="00735F7B">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Aufderstraße, H.: Themen neu 1. Lehrwerk für Deutsch als Fremdsprache (Kursbuch), Max Huber Verlag, 1998. ili dr. izdanja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Internetske stranice</w:t>
            </w:r>
          </w:p>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www. hueber.de</w:t>
            </w: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Aufderstraße, H.: Themen neu 1. Lehrwerk für Deutsch als Fremdsprache (Arbeitsbuch), Max Huber Verlag, 1998. ili dr. izdanja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Internetske stranice</w:t>
            </w:r>
          </w:p>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www. hueber.de</w:t>
            </w: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Gramatika njemačkog jezika (bilo koja)</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Konzultacije, evaluacija predmeta i nastavnika kroz studentsku anketu</w:t>
            </w: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17.3. Njemački jezik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f1"/>
        <w:tblW w:w="94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7"/>
        <w:gridCol w:w="45"/>
        <w:gridCol w:w="1641"/>
        <w:gridCol w:w="777"/>
        <w:gridCol w:w="64"/>
        <w:gridCol w:w="879"/>
        <w:gridCol w:w="354"/>
        <w:gridCol w:w="956"/>
        <w:gridCol w:w="107"/>
        <w:gridCol w:w="723"/>
        <w:gridCol w:w="522"/>
        <w:gridCol w:w="204"/>
        <w:gridCol w:w="709"/>
        <w:gridCol w:w="627"/>
      </w:tblGrid>
      <w:tr w:rsidR="00735F7B">
        <w:tc>
          <w:tcPr>
            <w:tcW w:w="185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Njemački jezik 3</w:t>
            </w: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UAH206</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100582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2.</w:t>
            </w: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color w:val="000000"/>
              </w:rPr>
            </w:pPr>
            <w:r>
              <w:rPr>
                <w:rFonts w:ascii="Noto Sans" w:hAnsi="Noto Sans" w:cs="Noto Sans"/>
                <w:color w:val="292929"/>
                <w:sz w:val="20"/>
                <w:szCs w:val="20"/>
                <w:shd w:val="clear" w:color="auto" w:fill="FFFFFF"/>
              </w:rPr>
              <w:t>Anita Barač</w:t>
            </w:r>
            <w:r w:rsidR="00746DB4" w:rsidRPr="00746DB4">
              <w:rPr>
                <w:rFonts w:ascii="Noto Sans" w:hAnsi="Noto Sans" w:cs="Noto Sans"/>
                <w:color w:val="292929"/>
                <w:sz w:val="20"/>
                <w:szCs w:val="20"/>
                <w:shd w:val="clear" w:color="auto" w:fill="FFFFFF"/>
              </w:rPr>
              <w:t>,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Upoznavanje studenata s njemačkim vokabularom i sadržajima vezanim uz područje glazbe.</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Položen ispit iz kolegija Njemački jezik 2.</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Nakon odslušanog i položenog predmeta studenti će moći:</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 pravilno čitati i razumjeti tekstove vezane uz područje glazbe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 pravilno se služiti stručnim vokabularom u usmenoj i pisanoj komunikaciji</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3. biti u stanju čitati i razumjeti njemačke tekstove vezane uz područje glazbe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4. izlagati o temama vezanim uz glazbenu struku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5. poznavati glavne značajke glazbene kulture njemačkoga govornoga područja</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1.Musik der Epochen (Einführung) 2. Die Musik der Renaissance 3. Die Musik des Barock 4. Die Musik der Klassik 5. Die Musik der Romantik 6. Die Musik der Moderne 7. Musik der Gattungen (Einführung) 8.Sinfonie 9. Sonate 10. Konzert 11. Musik für Tasteninstrumente 12. Musiktheater 13. Oratorium 14. Gesang 15. Stimme</w:t>
            </w:r>
          </w:p>
        </w:tc>
      </w:tr>
      <w:tr w:rsidR="00735F7B">
        <w:trPr>
          <w:trHeight w:val="349"/>
        </w:trPr>
        <w:tc>
          <w:tcPr>
            <w:tcW w:w="190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w:t>
            </w:r>
            <w:r>
              <w:rPr>
                <w:rFonts w:ascii="Arial" w:eastAsia="Arial" w:hAnsi="Arial" w:cs="Arial"/>
                <w:b/>
                <w:color w:val="000000"/>
                <w:sz w:val="20"/>
                <w:szCs w:val="20"/>
                <w:u w:val="single"/>
              </w:rPr>
              <w:t>predavanja</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w:t>
            </w:r>
            <w:r>
              <w:rPr>
                <w:rFonts w:ascii="Arial" w:eastAsia="Arial" w:hAnsi="Arial" w:cs="Arial"/>
                <w:b/>
                <w:color w:val="000000"/>
                <w:sz w:val="20"/>
                <w:szCs w:val="20"/>
                <w:u w:val="single"/>
              </w:rPr>
              <w:t xml:space="preserve">vježbe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Pohađanje nastave.</w:t>
            </w:r>
          </w:p>
        </w:tc>
      </w:tr>
      <w:tr w:rsidR="00735F7B">
        <w:trPr>
          <w:trHeight w:val="397"/>
        </w:trPr>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spacing w:line="276" w:lineRule="auto"/>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Nazočnost na nastavi, aktivnost na nastavi, rezultati ispita.</w:t>
            </w:r>
          </w:p>
        </w:tc>
      </w:tr>
      <w:tr w:rsidR="00735F7B">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Kasper, Peter P.: Die wichtigsten Musiker im Porträt, Marix Verlag, Wiesbaden 2006.</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Tekstovi iz različitih izvora, časopisa, knjiga, internetskih izvora.</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Konzultacije, razgovor, aktivno sudjelovanje, evaluacija predmeta i nastavnika</w:t>
            </w: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17.4. Njemački jezik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f2"/>
        <w:tblW w:w="94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7"/>
        <w:gridCol w:w="45"/>
        <w:gridCol w:w="1641"/>
        <w:gridCol w:w="777"/>
        <w:gridCol w:w="64"/>
        <w:gridCol w:w="879"/>
        <w:gridCol w:w="354"/>
        <w:gridCol w:w="956"/>
        <w:gridCol w:w="107"/>
        <w:gridCol w:w="723"/>
        <w:gridCol w:w="522"/>
        <w:gridCol w:w="204"/>
        <w:gridCol w:w="709"/>
        <w:gridCol w:w="627"/>
      </w:tblGrid>
      <w:tr w:rsidR="00735F7B">
        <w:tc>
          <w:tcPr>
            <w:tcW w:w="185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Njemački jezik 4</w:t>
            </w: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Kod</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UAH306</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100583</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9B73F5">
            <w:pPr>
              <w:pStyle w:val="Normal1"/>
              <w:widowControl/>
              <w:pBdr>
                <w:top w:val="nil"/>
                <w:left w:val="nil"/>
                <w:bottom w:val="nil"/>
                <w:right w:val="nil"/>
                <w:between w:val="nil"/>
              </w:pBdr>
              <w:rPr>
                <w:color w:val="000000"/>
              </w:rPr>
            </w:pPr>
            <w:r>
              <w:rPr>
                <w:rFonts w:ascii="Noto Sans" w:hAnsi="Noto Sans" w:cs="Noto Sans"/>
                <w:color w:val="292929"/>
                <w:sz w:val="20"/>
                <w:szCs w:val="20"/>
                <w:shd w:val="clear" w:color="auto" w:fill="FFFFFF"/>
              </w:rPr>
              <w:t>Anita Barač</w:t>
            </w:r>
            <w:r w:rsidR="00746DB4" w:rsidRPr="00746DB4">
              <w:rPr>
                <w:rFonts w:ascii="Noto Sans" w:hAnsi="Noto Sans" w:cs="Noto Sans"/>
                <w:color w:val="292929"/>
                <w:sz w:val="20"/>
                <w:szCs w:val="20"/>
                <w:shd w:val="clear" w:color="auto" w:fill="FFFFFF"/>
              </w:rPr>
              <w:t>, pred.</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90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90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735F7B" w:rsidRDefault="00B803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Upoznavanje studenata s njemačkim vokabularom i sadržajima vezanim uz područje glazbe s posebnim naglaskom na biografije najznačajnijih umjetnika njemačkog govornog područja.</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Položen kolegij Njemački jezik 3.</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Nakon odslušanog i položenog predmeta studenti će moći:</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 pravilno čitati i razumjeti tekstove vezane uz područje glazbe</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 pravilno se služiti stručnim vokabularom u usmenoj i pisanoj komunikaciji</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3. biti u stanju čitati i razumjeti njemačke tekstove vezane uz područje glazbe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4. izlagati o temama vezanim uz glazbenu struku </w:t>
            </w:r>
          </w:p>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5. poznavati biografije glazbenih umjetnika njemačkoga govornoga područja</w:t>
            </w:r>
          </w:p>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1.Musik und Religion 2. Die wichtigsten Musiker (Einführung) 3. Die wichtigsten Musiker im Porträt 4. G.F. Händel 5. J. S. Bach 6. Ch. W. Gluck 7. J. Haydn 8. W. A. Mozart 9. L. von Beethoven 10. C. M. Von Weber 11. F. Schubert 12. G. Mahler 13. R. Strauss 14. Max Reger 15. A. Schönberg</w:t>
            </w:r>
          </w:p>
        </w:tc>
      </w:tr>
      <w:tr w:rsidR="00735F7B">
        <w:trPr>
          <w:trHeight w:val="349"/>
        </w:trPr>
        <w:tc>
          <w:tcPr>
            <w:tcW w:w="190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w:t>
            </w:r>
            <w:r>
              <w:rPr>
                <w:rFonts w:ascii="Arial" w:eastAsia="Arial" w:hAnsi="Arial" w:cs="Arial"/>
                <w:b/>
                <w:color w:val="000000"/>
                <w:sz w:val="20"/>
                <w:szCs w:val="20"/>
                <w:u w:val="single"/>
              </w:rPr>
              <w:t>predavanja</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b/>
                <w:color w:val="000000"/>
                <w:sz w:val="20"/>
                <w:szCs w:val="20"/>
              </w:rPr>
              <w:t>☐</w:t>
            </w:r>
            <w:r>
              <w:rPr>
                <w:rFonts w:ascii="Arial" w:eastAsia="Arial" w:hAnsi="Arial" w:cs="Arial"/>
                <w:b/>
                <w:color w:val="000000"/>
                <w:sz w:val="20"/>
                <w:szCs w:val="20"/>
              </w:rPr>
              <w:t xml:space="preserve"> </w:t>
            </w:r>
            <w:r>
              <w:rPr>
                <w:rFonts w:ascii="Arial" w:eastAsia="Arial" w:hAnsi="Arial" w:cs="Arial"/>
                <w:b/>
                <w:color w:val="000000"/>
                <w:sz w:val="20"/>
                <w:szCs w:val="20"/>
                <w:u w:val="single"/>
              </w:rPr>
              <w:t xml:space="preserve">vježbe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90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Pohađanje nastave.</w:t>
            </w:r>
          </w:p>
        </w:tc>
      </w:tr>
      <w:tr w:rsidR="00735F7B">
        <w:trPr>
          <w:trHeight w:val="397"/>
        </w:trPr>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Pohađanje nastave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Istraživanje</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Praktični rad</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Eksperimentalni rad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Referat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Esej</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Seminarski rad</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Kolokviji</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widowControl/>
              <w:pBdr>
                <w:top w:val="nil"/>
                <w:left w:val="nil"/>
                <w:bottom w:val="nil"/>
                <w:right w:val="nil"/>
                <w:between w:val="nil"/>
              </w:pBdr>
              <w:spacing w:line="276" w:lineRule="auto"/>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spacing w:line="276" w:lineRule="auto"/>
              <w:rPr>
                <w:color w:val="000000"/>
              </w:rPr>
            </w:pPr>
            <w:r>
              <w:rPr>
                <w:rFonts w:ascii="Arial" w:eastAsia="Arial" w:hAnsi="Arial" w:cs="Arial"/>
                <w:color w:val="000000"/>
                <w:sz w:val="20"/>
                <w:szCs w:val="20"/>
              </w:rPr>
              <w:t>Usmeni ispit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(Ostalo upisati)</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Pismeni ispit</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Projekt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(Ostalo upisati)</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Nazočnost na nastavi, aktivnost na nastavi, rezultati ispita.</w:t>
            </w:r>
          </w:p>
        </w:tc>
      </w:tr>
      <w:tr w:rsidR="00735F7B">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Broj primjeraka u knjižnici</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Kasper, Peter P.: Die wichtigsten Musiker im Porträt, Marix Verlag, Wiesbaden 2006.</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Tekstovi iz različitih izvora, časopisa, knjiga, internetskih izvora.</w:t>
            </w:r>
          </w:p>
        </w:tc>
      </w:tr>
      <w:tr w:rsidR="00735F7B">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Konzultacije, razgovor, aktivno sudjelovanje, evaluacija predmeta i nastavnika</w:t>
            </w:r>
          </w:p>
        </w:tc>
      </w:tr>
      <w:tr w:rsidR="00735F7B">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18.Računala</w:t>
      </w: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18.1. Primjena računala u glazbi- Osnove akustike 1</w:t>
      </w: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tbl>
      <w:tblPr>
        <w:tblStyle w:val="afffff3"/>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1"/>
        <w:gridCol w:w="45"/>
        <w:gridCol w:w="487"/>
        <w:gridCol w:w="1172"/>
        <w:gridCol w:w="775"/>
        <w:gridCol w:w="64"/>
        <w:gridCol w:w="877"/>
        <w:gridCol w:w="354"/>
        <w:gridCol w:w="954"/>
        <w:gridCol w:w="107"/>
        <w:gridCol w:w="721"/>
        <w:gridCol w:w="521"/>
        <w:gridCol w:w="203"/>
        <w:gridCol w:w="708"/>
        <w:gridCol w:w="625"/>
      </w:tblGrid>
      <w:tr w:rsidR="00735F7B">
        <w:tc>
          <w:tcPr>
            <w:tcW w:w="185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1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Primjena računala u glazbi – Osnove akustike 1</w:t>
            </w:r>
          </w:p>
        </w:tc>
      </w:tr>
      <w:tr w:rsidR="00735F7B">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98" w:type="dxa"/>
            <w:gridSpan w:val="4"/>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(100770) (UAF006)</w:t>
            </w:r>
          </w:p>
        </w:tc>
        <w:tc>
          <w:tcPr>
            <w:tcW w:w="2292"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78"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Nenad Šiškov , </w:t>
            </w:r>
            <w:r w:rsidR="009B73F5">
              <w:rPr>
                <w:rFonts w:ascii="Arial" w:eastAsia="Arial" w:hAnsi="Arial" w:cs="Arial"/>
                <w:color w:val="000000"/>
                <w:sz w:val="20"/>
                <w:szCs w:val="20"/>
              </w:rPr>
              <w:t>v.</w:t>
            </w:r>
            <w:r>
              <w:rPr>
                <w:rFonts w:ascii="Arial" w:eastAsia="Arial" w:hAnsi="Arial" w:cs="Arial"/>
                <w:color w:val="000000"/>
                <w:sz w:val="20"/>
                <w:szCs w:val="20"/>
              </w:rPr>
              <w:t>predavač</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896"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98" w:type="dxa"/>
            <w:gridSpan w:val="4"/>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2"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896"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98" w:type="dxa"/>
            <w:gridSpan w:val="4"/>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2"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r>
      <w:tr w:rsidR="00735F7B">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 kolegija je upoznati studente s temeljnim teorijskim načelima i praktičnom primjenom računala, kako u svakodnevnom životu, tako i u glazbi.</w:t>
            </w:r>
          </w:p>
        </w:tc>
      </w:tr>
      <w:tr w:rsidR="00735F7B">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Uvjeti za upis predmeta i ulazne kompetencije potrebne za predmet</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Nema uvjeta.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Očekuje se da će studenti, nakon položenog ispita iz kolegija moći:</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imati jasniji uvid u povijest, sadašnjost i budućnost računalne tehnologije</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opisati sklopovlje, ulazno izlazni uređaji, uređaji za pohranu</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kategorizirati računalne programe i računalne mreže</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izračunati kapacitet pohrane na medije i količinu protoka informacija</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samostalno izmijeniti/prilagoditi osnovne dijelove računala</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samostalno instalirati operativni sistem Windows 8.1 i prilagoditi ga svojim potrebama</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znati se služiti programima Microsoft Word i Excel</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procijeniti svoje vladanje programom Sibelius 7</w:t>
            </w:r>
          </w:p>
        </w:tc>
      </w:tr>
      <w:tr w:rsidR="00735F7B">
        <w:trPr>
          <w:trHeight w:val="225"/>
        </w:trPr>
        <w:tc>
          <w:tcPr>
            <w:tcW w:w="1896" w:type="dxa"/>
            <w:gridSpan w:val="2"/>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Razvoj računala kroz povijest</w:t>
            </w:r>
          </w:p>
        </w:tc>
      </w:tr>
      <w:tr w:rsidR="00735F7B">
        <w:trPr>
          <w:trHeight w:val="224"/>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steći uvid u razvoj hardwarea i softwarea kroz povijest.</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Način </w:t>
            </w:r>
            <w:r w:rsidR="001327C6">
              <w:rPr>
                <w:rFonts w:ascii="Arial" w:eastAsia="Arial" w:hAnsi="Arial" w:cs="Arial"/>
                <w:b/>
                <w:color w:val="000000"/>
                <w:sz w:val="20"/>
                <w:szCs w:val="20"/>
              </w:rPr>
              <w:t>funkcioniranja</w:t>
            </w:r>
            <w:r>
              <w:rPr>
                <w:rFonts w:ascii="Arial" w:eastAsia="Arial" w:hAnsi="Arial" w:cs="Arial"/>
                <w:b/>
                <w:color w:val="000000"/>
                <w:sz w:val="20"/>
                <w:szCs w:val="20"/>
              </w:rPr>
              <w:t xml:space="preserve"> računala i terminologija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na koji način funkcionira računalo, osnovne dijelove, opće korištenu terminologiju, kako hrvatsku tako i englesku.</w:t>
            </w:r>
          </w:p>
        </w:tc>
      </w:tr>
      <w:tr w:rsidR="00735F7B">
        <w:trPr>
          <w:trHeight w:val="211"/>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Sklopovlje računala – eng. Hardware</w:t>
            </w:r>
          </w:p>
        </w:tc>
      </w:tr>
      <w:tr w:rsidR="00735F7B">
        <w:trPr>
          <w:trHeight w:val="21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moći objasniti što čini sklopovlje računala, te će moći navesti vrste računala, kao i razlike među njima.</w:t>
            </w:r>
          </w:p>
        </w:tc>
      </w:tr>
      <w:tr w:rsidR="00735F7B">
        <w:trPr>
          <w:trHeight w:val="4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Memorije i uređaji za pohranu podataka</w:t>
            </w:r>
          </w:p>
        </w:tc>
      </w:tr>
      <w:tr w:rsidR="00735F7B">
        <w:trPr>
          <w:trHeight w:val="47"/>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Studenti će moći navesti vrste memorija i osnovna svojstva memorija, kao i uređaje za pohranu. Biti će upoznati sa različitim tehnologijama koje se koriste u uređajima za pohranu, te će razlikovati različite medije za pohranu podataka</w:t>
            </w:r>
            <w:r>
              <w:rPr>
                <w:rFonts w:ascii="Arial" w:eastAsia="Arial" w:hAnsi="Arial" w:cs="Arial"/>
                <w:b/>
                <w:color w:val="000000"/>
                <w:sz w:val="20"/>
                <w:szCs w:val="20"/>
              </w:rPr>
              <w:t>.</w:t>
            </w:r>
          </w:p>
        </w:tc>
      </w:tr>
      <w:tr w:rsidR="00735F7B">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Ulazni i izlazni uređaji</w:t>
            </w:r>
          </w:p>
        </w:tc>
      </w:tr>
      <w:tr w:rsidR="00735F7B">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Studenti će znati razlikovati ulazne i izlazne uređaje, a znat će i opisati osnovna svojstva osnovnih ulaznih i izlaznih uređaja.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Računalne mreže</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Studenti će znati čemu služe računalne mreže, koja je osnovna podjela mreža, te koja su osnovna svojstva obrađenih vrsta mreža. Znat će objasniti načine adresiranja računala i osoba na internetu.</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'Mozak' računala – eng. Software</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Studenti će znati razlikovati operativne sustave od aplikativnih programa. Razumjet će razliku među njima, te će biti upoznati sa osnovnim svojstvima operativnih sustava. Znat će navesti vrste aplikativnih programa i čemu isti služe. </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Instalacija OS Win 8.1, prilagođavanje</w:t>
            </w:r>
          </w:p>
        </w:tc>
      </w:tr>
      <w:tr w:rsidR="00735F7B">
        <w:trPr>
          <w:trHeight w:val="413"/>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biti osposobljeni za samostalnu instalaciju operativnog sistema Windows 8.1, te njegovu prilagodbu vlastitim potrebama.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Microsoft Word -  1. dio</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w:t>
            </w:r>
          </w:p>
          <w:p w:rsidR="00735F7B" w:rsidRDefault="00572090" w:rsidP="00113F5C">
            <w:pPr>
              <w:pStyle w:val="Normal1"/>
              <w:widowControl/>
              <w:numPr>
                <w:ilvl w:val="0"/>
                <w:numId w:val="30"/>
              </w:numPr>
              <w:pBdr>
                <w:top w:val="nil"/>
                <w:left w:val="nil"/>
                <w:bottom w:val="nil"/>
                <w:right w:val="nil"/>
                <w:between w:val="nil"/>
              </w:pBdr>
              <w:tabs>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Što je potrebno za učenje Microsoft Worda i što je zapravo Microsoft Word?</w:t>
            </w:r>
          </w:p>
          <w:p w:rsidR="00735F7B" w:rsidRDefault="00572090" w:rsidP="00113F5C">
            <w:pPr>
              <w:pStyle w:val="Normal1"/>
              <w:widowControl/>
              <w:numPr>
                <w:ilvl w:val="0"/>
                <w:numId w:val="30"/>
              </w:numPr>
              <w:pBdr>
                <w:top w:val="nil"/>
                <w:left w:val="nil"/>
                <w:bottom w:val="nil"/>
                <w:right w:val="nil"/>
                <w:between w:val="nil"/>
              </w:pBdr>
              <w:tabs>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Grupe alata u alatnoj traci Microsoft Worda</w:t>
            </w:r>
          </w:p>
          <w:p w:rsidR="00735F7B" w:rsidRDefault="00572090" w:rsidP="00113F5C">
            <w:pPr>
              <w:pStyle w:val="Normal1"/>
              <w:widowControl/>
              <w:numPr>
                <w:ilvl w:val="0"/>
                <w:numId w:val="30"/>
              </w:numPr>
              <w:pBdr>
                <w:top w:val="nil"/>
                <w:left w:val="nil"/>
                <w:bottom w:val="nil"/>
                <w:right w:val="nil"/>
                <w:between w:val="nil"/>
              </w:pBdr>
              <w:tabs>
                <w:tab w:val="left" w:pos="-2098"/>
              </w:tabs>
              <w:spacing w:after="200" w:line="276" w:lineRule="auto"/>
              <w:rPr>
                <w:rFonts w:ascii="Arial" w:eastAsia="Arial" w:hAnsi="Arial" w:cs="Arial"/>
                <w:color w:val="000000"/>
                <w:sz w:val="20"/>
                <w:szCs w:val="20"/>
              </w:rPr>
            </w:pPr>
            <w:r>
              <w:rPr>
                <w:rFonts w:ascii="Arial" w:eastAsia="Arial" w:hAnsi="Arial" w:cs="Arial"/>
                <w:color w:val="000000"/>
                <w:sz w:val="20"/>
                <w:szCs w:val="20"/>
              </w:rPr>
              <w:t>Korištenje svih alata koje nudi Microsoft Word za oblikovanje teksta kao što su:</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izmjene u tekstu</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traženje u tekstu</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bojanje teksta i stranica</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obilježavanje stranica rednim brojevima</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ispravljanje teksta, umetanje raznih oblika</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umetanje slika, primjena fonta ili veličine slova</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izmjena stilova pisanja</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numeriranje u tekstu</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izrada okvira na tekstu ili cijeloj stranici</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promjena proreda</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umetanje tablica i popunjavanje tablica</w:t>
            </w:r>
          </w:p>
          <w:p w:rsidR="00735F7B" w:rsidRDefault="00572090" w:rsidP="00113F5C">
            <w:pPr>
              <w:pStyle w:val="Normal1"/>
              <w:widowControl/>
              <w:numPr>
                <w:ilvl w:val="0"/>
                <w:numId w:val="31"/>
              </w:numPr>
              <w:pBdr>
                <w:top w:val="nil"/>
                <w:left w:val="nil"/>
                <w:bottom w:val="nil"/>
                <w:right w:val="nil"/>
                <w:between w:val="nil"/>
              </w:pBdr>
              <w:spacing w:after="200" w:line="276" w:lineRule="auto"/>
              <w:rPr>
                <w:color w:val="000000"/>
                <w:sz w:val="20"/>
                <w:szCs w:val="20"/>
              </w:rPr>
            </w:pPr>
            <w:r>
              <w:rPr>
                <w:rFonts w:ascii="Arial" w:eastAsia="Arial" w:hAnsi="Arial" w:cs="Arial"/>
                <w:color w:val="000000"/>
                <w:sz w:val="20"/>
                <w:szCs w:val="20"/>
              </w:rPr>
              <w:t>umetanje i popunjavanje grafikona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Microsoft Word -  2. dio</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korištenja alata WORD ART</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ubacivanje pravopisa i gramatike određenog jezika</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korištenje alata za ispravljanje grešaka u obradi teksta</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korištenje stilova u pisanju</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niz drugih alata iz Microsoft Worda</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kopiranje teksta radi premještanja slanje teksta uređenog u Microsoft Wordu putem email-a</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spremanje teksta u datoteku</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kako napisani tekst(dokument) spremiti na USB memorijsku karticu</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kako u pisanom tekstu doći na pojedinu stranicu.</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ponavljanje vrsta alata po grupama alata kako izgleda word kad ste u njemu</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ispis napisanog teksta(dokumenta)</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izlazak iz worda</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otvaranje dokumenta spremljenog u biblioteci(datoteci)</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lastRenderedPageBreak/>
              <w:t>otvaranje novog dokumenta</w:t>
            </w:r>
          </w:p>
          <w:p w:rsidR="00735F7B" w:rsidRDefault="00572090" w:rsidP="00113F5C">
            <w:pPr>
              <w:pStyle w:val="Normal1"/>
              <w:widowControl/>
              <w:numPr>
                <w:ilvl w:val="0"/>
                <w:numId w:val="5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korištenje kratica tipki na tipkovnici</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Microsoft Excel – 1. dio</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w:t>
            </w:r>
          </w:p>
          <w:p w:rsidR="00735F7B" w:rsidRDefault="00572090" w:rsidP="00113F5C">
            <w:pPr>
              <w:pStyle w:val="Normal1"/>
              <w:widowControl/>
              <w:numPr>
                <w:ilvl w:val="0"/>
                <w:numId w:val="5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način rada u ćelijama i računske operacije  u Excelu</w:t>
            </w:r>
          </w:p>
          <w:p w:rsidR="00735F7B" w:rsidRDefault="001327C6" w:rsidP="00113F5C">
            <w:pPr>
              <w:pStyle w:val="Normal1"/>
              <w:widowControl/>
              <w:numPr>
                <w:ilvl w:val="0"/>
                <w:numId w:val="5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stavljanje upisanog</w:t>
            </w:r>
            <w:r w:rsidR="00572090">
              <w:rPr>
                <w:rFonts w:ascii="Arial" w:eastAsia="Arial" w:hAnsi="Arial" w:cs="Arial"/>
                <w:color w:val="000000"/>
                <w:sz w:val="20"/>
                <w:szCs w:val="20"/>
              </w:rPr>
              <w:t xml:space="preserve"> teksta u tablicu u Excelu</w:t>
            </w:r>
          </w:p>
          <w:p w:rsidR="00735F7B" w:rsidRDefault="00572090" w:rsidP="00113F5C">
            <w:pPr>
              <w:pStyle w:val="Normal1"/>
              <w:widowControl/>
              <w:numPr>
                <w:ilvl w:val="0"/>
                <w:numId w:val="5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prijenos podataka s jednog lista Excela na drugi</w:t>
            </w:r>
          </w:p>
          <w:p w:rsidR="00735F7B" w:rsidRDefault="00572090" w:rsidP="00113F5C">
            <w:pPr>
              <w:pStyle w:val="Normal1"/>
              <w:widowControl/>
              <w:numPr>
                <w:ilvl w:val="0"/>
                <w:numId w:val="5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stavljanje  podataka u grafički prikaz  u Excelu</w:t>
            </w:r>
          </w:p>
          <w:p w:rsidR="00735F7B" w:rsidRDefault="00572090" w:rsidP="00113F5C">
            <w:pPr>
              <w:pStyle w:val="Normal1"/>
              <w:widowControl/>
              <w:numPr>
                <w:ilvl w:val="0"/>
                <w:numId w:val="5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oblikovanje teksta u grafikonu i bojanje u Excelu</w:t>
            </w:r>
          </w:p>
          <w:p w:rsidR="00735F7B" w:rsidRDefault="00572090" w:rsidP="00113F5C">
            <w:pPr>
              <w:pStyle w:val="Normal1"/>
              <w:widowControl/>
              <w:numPr>
                <w:ilvl w:val="0"/>
                <w:numId w:val="5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premještanje grafikona  u Excelu</w:t>
            </w:r>
          </w:p>
          <w:p w:rsidR="00735F7B" w:rsidRDefault="001327C6" w:rsidP="00113F5C">
            <w:pPr>
              <w:pStyle w:val="Normal1"/>
              <w:widowControl/>
              <w:numPr>
                <w:ilvl w:val="0"/>
                <w:numId w:val="5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w:t>
            </w:r>
            <w:r w:rsidR="00572090">
              <w:rPr>
                <w:rFonts w:ascii="Arial" w:eastAsia="Arial" w:hAnsi="Arial" w:cs="Arial"/>
                <w:color w:val="000000"/>
                <w:sz w:val="20"/>
                <w:szCs w:val="20"/>
              </w:rPr>
              <w:t>opiranje grafikona  u Excelu</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Microsoft Excel – 2. dio</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w:t>
            </w:r>
          </w:p>
          <w:p w:rsidR="00735F7B" w:rsidRDefault="00572090" w:rsidP="00113F5C">
            <w:pPr>
              <w:pStyle w:val="Normal1"/>
              <w:widowControl/>
              <w:numPr>
                <w:ilvl w:val="0"/>
                <w:numId w:val="5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povećavanje i smanjivanje grafikona u Excelu</w:t>
            </w:r>
          </w:p>
          <w:p w:rsidR="00735F7B" w:rsidRDefault="00572090" w:rsidP="00113F5C">
            <w:pPr>
              <w:pStyle w:val="Normal1"/>
              <w:widowControl/>
              <w:numPr>
                <w:ilvl w:val="0"/>
                <w:numId w:val="5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ubacivanje slike u Excel</w:t>
            </w:r>
          </w:p>
          <w:p w:rsidR="00735F7B" w:rsidRDefault="00572090" w:rsidP="00113F5C">
            <w:pPr>
              <w:pStyle w:val="Normal1"/>
              <w:widowControl/>
              <w:numPr>
                <w:ilvl w:val="0"/>
                <w:numId w:val="5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razne vještine kod rada u ćelijama excela</w:t>
            </w:r>
          </w:p>
          <w:p w:rsidR="00735F7B" w:rsidRDefault="00572090" w:rsidP="00113F5C">
            <w:pPr>
              <w:pStyle w:val="Normal1"/>
              <w:widowControl/>
              <w:numPr>
                <w:ilvl w:val="0"/>
                <w:numId w:val="5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sortiranje podataka u Excelu</w:t>
            </w:r>
          </w:p>
          <w:p w:rsidR="00735F7B" w:rsidRDefault="00572090" w:rsidP="00113F5C">
            <w:pPr>
              <w:pStyle w:val="Normal1"/>
              <w:widowControl/>
              <w:numPr>
                <w:ilvl w:val="0"/>
                <w:numId w:val="5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upisivanje podataka s tim da su upisani samo parni brojevi i slično u Excelu</w:t>
            </w:r>
          </w:p>
          <w:p w:rsidR="00735F7B" w:rsidRDefault="00572090" w:rsidP="00113F5C">
            <w:pPr>
              <w:pStyle w:val="Normal1"/>
              <w:widowControl/>
              <w:numPr>
                <w:ilvl w:val="0"/>
                <w:numId w:val="5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korištenje alata Općenito  u Excelu</w:t>
            </w:r>
          </w:p>
          <w:p w:rsidR="00735F7B" w:rsidRDefault="00572090" w:rsidP="00113F5C">
            <w:pPr>
              <w:pStyle w:val="Normal1"/>
              <w:widowControl/>
              <w:numPr>
                <w:ilvl w:val="0"/>
                <w:numId w:val="5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primjena računske operacije na jednoj ćeliji i na druge ćelije  u Excelu</w:t>
            </w:r>
          </w:p>
          <w:p w:rsidR="00735F7B" w:rsidRDefault="00572090" w:rsidP="00113F5C">
            <w:pPr>
              <w:pStyle w:val="Normal1"/>
              <w:widowControl/>
              <w:numPr>
                <w:ilvl w:val="0"/>
                <w:numId w:val="5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brisanje pojedine ćelije ili ukupnog teksta  u Excelu</w:t>
            </w:r>
          </w:p>
          <w:p w:rsidR="00735F7B" w:rsidRDefault="00572090" w:rsidP="00113F5C">
            <w:pPr>
              <w:pStyle w:val="Normal1"/>
              <w:widowControl/>
              <w:numPr>
                <w:ilvl w:val="0"/>
                <w:numId w:val="5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proširivanje ćelija okomito i vodoravno  u Excelu</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Detalji o operativnom sistemu Windows 8.1</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3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strukturi operativnog sistema</w:t>
            </w:r>
          </w:p>
          <w:p w:rsidR="00735F7B" w:rsidRDefault="00572090" w:rsidP="00113F5C">
            <w:pPr>
              <w:pStyle w:val="Normal1"/>
              <w:widowControl/>
              <w:numPr>
                <w:ilvl w:val="0"/>
                <w:numId w:val="3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sistemskim lokacijama, folderima i registrima</w:t>
            </w:r>
          </w:p>
          <w:p w:rsidR="00735F7B" w:rsidRDefault="00572090" w:rsidP="00113F5C">
            <w:pPr>
              <w:pStyle w:val="Normal1"/>
              <w:widowControl/>
              <w:numPr>
                <w:ilvl w:val="0"/>
                <w:numId w:val="3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održavanju operativnog sistema</w:t>
            </w:r>
          </w:p>
          <w:p w:rsidR="00735F7B" w:rsidRDefault="00572090" w:rsidP="00113F5C">
            <w:pPr>
              <w:pStyle w:val="Normal1"/>
              <w:widowControl/>
              <w:numPr>
                <w:ilvl w:val="0"/>
                <w:numId w:val="3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prepoznavanju eventualno malicioznog koda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Programi za obradu notnog teksta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biti upoznati s programima za obradu notnog teksta, povijesni razvoj, te razlikama među njima.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2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Program za obradu notnog teksta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steći uvid u mogućnosti programa Sibelius 7, te procijeniti svoje dotadašnje znanje/neznanje u radu s programom.</w:t>
            </w:r>
          </w:p>
        </w:tc>
      </w:tr>
      <w:tr w:rsidR="00735F7B">
        <w:trPr>
          <w:trHeight w:val="349"/>
        </w:trPr>
        <w:tc>
          <w:tcPr>
            <w:tcW w:w="1896"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75" w:type="dxa"/>
            <w:gridSpan w:val="5"/>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w:t>
            </w:r>
            <w:r>
              <w:rPr>
                <w:rFonts w:ascii="Arial" w:eastAsia="Arial" w:hAnsi="Arial" w:cs="Arial"/>
                <w:color w:val="000000"/>
                <w:sz w:val="20"/>
                <w:szCs w:val="20"/>
              </w:rPr>
              <w:t xml:space="preserve"> 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193" w:type="dxa"/>
            <w:gridSpan w:val="8"/>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lastRenderedPageBreak/>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896"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75" w:type="dxa"/>
            <w:gridSpan w:val="5"/>
            <w:vMerge/>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193" w:type="dxa"/>
            <w:gridSpan w:val="8"/>
            <w:vMerge/>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Pohađanje nastave, izrada </w:t>
            </w:r>
            <w:r w:rsidR="001327C6">
              <w:rPr>
                <w:rFonts w:ascii="Arial" w:eastAsia="Arial" w:hAnsi="Arial" w:cs="Arial"/>
                <w:color w:val="000000"/>
                <w:sz w:val="20"/>
                <w:szCs w:val="20"/>
              </w:rPr>
              <w:t>zadataka</w:t>
            </w:r>
            <w:r>
              <w:rPr>
                <w:rFonts w:ascii="Arial" w:eastAsia="Arial" w:hAnsi="Arial" w:cs="Arial"/>
                <w:color w:val="000000"/>
                <w:sz w:val="20"/>
                <w:szCs w:val="20"/>
              </w:rPr>
              <w:t xml:space="preserve">. </w:t>
            </w:r>
          </w:p>
        </w:tc>
      </w:tr>
      <w:tr w:rsidR="00735F7B">
        <w:trPr>
          <w:trHeight w:val="397"/>
        </w:trPr>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5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896"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8" w:type="dxa"/>
            <w:gridSpan w:val="13"/>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Preduvjet za potpis i ocjenu je redovitost pohađanja nastave 50%, kvaliteta teorijskog i praktičnog vladanja materijom 50%.</w:t>
            </w:r>
          </w:p>
        </w:tc>
      </w:tr>
      <w:tr w:rsidR="00735F7B">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90"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2"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3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i/>
                <w:color w:val="000000"/>
                <w:sz w:val="20"/>
                <w:szCs w:val="20"/>
              </w:rPr>
            </w:pPr>
            <w:r>
              <w:rPr>
                <w:rFonts w:ascii="Arial" w:eastAsia="Arial" w:hAnsi="Arial" w:cs="Arial"/>
                <w:i/>
                <w:color w:val="000000"/>
                <w:sz w:val="20"/>
                <w:szCs w:val="20"/>
              </w:rPr>
              <w:t>Skripta</w:t>
            </w:r>
          </w:p>
        </w:tc>
        <w:tc>
          <w:tcPr>
            <w:tcW w:w="1242"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Časopisi: BUG, PC CHIP, VIDI, EQ</w:t>
            </w:r>
          </w:p>
          <w:p w:rsidR="00735F7B" w:rsidRDefault="00572090">
            <w:pPr>
              <w:pStyle w:val="Normal1"/>
              <w:widowControl/>
              <w:pBdr>
                <w:top w:val="nil"/>
                <w:left w:val="nil"/>
                <w:bottom w:val="nil"/>
                <w:right w:val="nil"/>
                <w:between w:val="nil"/>
              </w:pBdr>
              <w:tabs>
                <w:tab w:val="left" w:pos="2820"/>
              </w:tabs>
              <w:rPr>
                <w:rFonts w:ascii="Arial" w:eastAsia="Arial" w:hAnsi="Arial" w:cs="Arial"/>
                <w:i/>
                <w:color w:val="000000"/>
                <w:sz w:val="20"/>
                <w:szCs w:val="20"/>
              </w:rPr>
            </w:pPr>
            <w:r>
              <w:rPr>
                <w:rFonts w:ascii="Arial" w:eastAsia="Arial" w:hAnsi="Arial" w:cs="Arial"/>
                <w:i/>
                <w:color w:val="000000"/>
                <w:sz w:val="20"/>
                <w:szCs w:val="20"/>
              </w:rPr>
              <w:t>Internet linkovi</w:t>
            </w:r>
          </w:p>
        </w:tc>
      </w:tr>
      <w:tr w:rsidR="00735F7B">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i/>
                <w:color w:val="000000"/>
                <w:sz w:val="20"/>
                <w:szCs w:val="20"/>
              </w:rPr>
            </w:pPr>
            <w:r>
              <w:rPr>
                <w:rFonts w:ascii="Arial" w:eastAsia="Arial" w:hAnsi="Arial" w:cs="Arial"/>
                <w:i/>
                <w:color w:val="000000"/>
                <w:sz w:val="20"/>
                <w:szCs w:val="20"/>
              </w:rPr>
              <w:t>Studentska anketa.</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18.2.Primjena računala u glazbi-osnove akustike 2</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tbl>
      <w:tblPr>
        <w:tblStyle w:val="afffff4"/>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1"/>
        <w:gridCol w:w="45"/>
        <w:gridCol w:w="487"/>
        <w:gridCol w:w="1172"/>
        <w:gridCol w:w="775"/>
        <w:gridCol w:w="64"/>
        <w:gridCol w:w="877"/>
        <w:gridCol w:w="354"/>
        <w:gridCol w:w="954"/>
        <w:gridCol w:w="107"/>
        <w:gridCol w:w="721"/>
        <w:gridCol w:w="521"/>
        <w:gridCol w:w="203"/>
        <w:gridCol w:w="708"/>
        <w:gridCol w:w="625"/>
      </w:tblGrid>
      <w:tr w:rsidR="00735F7B">
        <w:tc>
          <w:tcPr>
            <w:tcW w:w="185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1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Primjena računala u glazbi – Osnove akustike 2</w:t>
            </w:r>
          </w:p>
        </w:tc>
      </w:tr>
      <w:tr w:rsidR="00735F7B">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98" w:type="dxa"/>
            <w:gridSpan w:val="4"/>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(100771) (UAF106)</w:t>
            </w:r>
          </w:p>
        </w:tc>
        <w:tc>
          <w:tcPr>
            <w:tcW w:w="2292"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78"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Nenad Šiškov ,</w:t>
            </w:r>
            <w:r w:rsidR="009B73F5">
              <w:rPr>
                <w:rFonts w:ascii="Arial" w:eastAsia="Arial" w:hAnsi="Arial" w:cs="Arial"/>
                <w:color w:val="000000"/>
                <w:sz w:val="20"/>
                <w:szCs w:val="20"/>
              </w:rPr>
              <w:t>v.</w:t>
            </w:r>
            <w:r>
              <w:rPr>
                <w:rFonts w:ascii="Arial" w:eastAsia="Arial" w:hAnsi="Arial" w:cs="Arial"/>
                <w:color w:val="000000"/>
                <w:sz w:val="20"/>
                <w:szCs w:val="20"/>
              </w:rPr>
              <w:t xml:space="preserve"> predavač</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896"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98" w:type="dxa"/>
            <w:gridSpan w:val="4"/>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2"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896"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98" w:type="dxa"/>
            <w:gridSpan w:val="4"/>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2"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Status predmeta</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r>
      <w:tr w:rsidR="00735F7B">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 kolegija je upoznati studente s temeljnim teorijskim načelima i praktičnom primjenom računala, kako u svakodnevnom životu, tako i u glazbi s naglaskom na program Sibelius 7, program za obradu notnog teksta.</w:t>
            </w:r>
          </w:p>
        </w:tc>
      </w:tr>
      <w:tr w:rsidR="00735F7B">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Nema uvjeta.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Očekuje se da će studenti, nakon položenog ispita iz kolegija:</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u potpunosti vladati programom Sibelius 7</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znati kreirati nove instrumente koji nisu u sastavu programa</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znati prilagoditi program svojim potrebama</w:t>
            </w:r>
          </w:p>
          <w:p w:rsidR="00735F7B" w:rsidRDefault="00572090" w:rsidP="00113F5C">
            <w:pPr>
              <w:pStyle w:val="Normal1"/>
              <w:widowControl/>
              <w:numPr>
                <w:ilvl w:val="0"/>
                <w:numId w:val="28"/>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biti u stanju izraditi složenu partituru, kako klasičnu, tako i alternativnog izgleda</w:t>
            </w:r>
          </w:p>
        </w:tc>
      </w:tr>
      <w:tr w:rsidR="00735F7B">
        <w:trPr>
          <w:trHeight w:val="225"/>
        </w:trPr>
        <w:tc>
          <w:tcPr>
            <w:tcW w:w="1896" w:type="dxa"/>
            <w:gridSpan w:val="2"/>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Uvod, sučelje, rad s ribonom</w:t>
            </w:r>
          </w:p>
        </w:tc>
      </w:tr>
      <w:tr w:rsidR="00735F7B">
        <w:trPr>
          <w:trHeight w:val="224"/>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biti upoznati sa sučeljem programa Sibelius 7.</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Namještanje postavki</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prilagoditi program svojim potrebama.</w:t>
            </w:r>
          </w:p>
        </w:tc>
      </w:tr>
      <w:tr w:rsidR="00735F7B">
        <w:trPr>
          <w:trHeight w:val="211"/>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Kreiranje partiture, osnovna obrada, ispis</w:t>
            </w:r>
          </w:p>
        </w:tc>
      </w:tr>
      <w:tr w:rsidR="00735F7B">
        <w:trPr>
          <w:trHeight w:val="21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Studenti će ovladati </w:t>
            </w:r>
            <w:r w:rsidR="001327C6">
              <w:rPr>
                <w:rFonts w:ascii="Arial" w:eastAsia="Arial" w:hAnsi="Arial" w:cs="Arial"/>
                <w:color w:val="000000"/>
                <w:sz w:val="20"/>
                <w:szCs w:val="20"/>
              </w:rPr>
              <w:t>osnovnim</w:t>
            </w:r>
            <w:r>
              <w:rPr>
                <w:rFonts w:ascii="Arial" w:eastAsia="Arial" w:hAnsi="Arial" w:cs="Arial"/>
                <w:color w:val="000000"/>
                <w:sz w:val="20"/>
                <w:szCs w:val="20"/>
              </w:rPr>
              <w:t xml:space="preserve"> načinom obrade notnog teksta.</w:t>
            </w:r>
          </w:p>
        </w:tc>
      </w:tr>
      <w:tr w:rsidR="00735F7B">
        <w:trPr>
          <w:trHeight w:val="4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File tab</w:t>
            </w:r>
          </w:p>
        </w:tc>
      </w:tr>
      <w:tr w:rsidR="00735F7B">
        <w:trPr>
          <w:trHeight w:val="47"/>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w:t>
            </w:r>
            <w:r w:rsidR="00C36067">
              <w:rPr>
                <w:rFonts w:ascii="Arial" w:eastAsia="Arial" w:hAnsi="Arial" w:cs="Arial"/>
                <w:color w:val="000000"/>
                <w:sz w:val="20"/>
                <w:szCs w:val="20"/>
              </w:rPr>
              <w:t>a</w:t>
            </w:r>
            <w:r>
              <w:rPr>
                <w:rFonts w:ascii="Arial" w:eastAsia="Arial" w:hAnsi="Arial" w:cs="Arial"/>
                <w:color w:val="000000"/>
                <w:sz w:val="20"/>
                <w:szCs w:val="20"/>
              </w:rPr>
              <w:t>učiti sve o:</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radu s dokumentima</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dijeljenju dokumenata</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kreiranju nove parti</w:t>
            </w:r>
            <w:r w:rsidR="00C36067">
              <w:rPr>
                <w:rFonts w:ascii="Arial" w:eastAsia="Arial" w:hAnsi="Arial" w:cs="Arial"/>
                <w:color w:val="000000"/>
                <w:sz w:val="20"/>
                <w:szCs w:val="20"/>
              </w:rPr>
              <w:t>t</w:t>
            </w:r>
            <w:r>
              <w:rPr>
                <w:rFonts w:ascii="Arial" w:eastAsia="Arial" w:hAnsi="Arial" w:cs="Arial"/>
                <w:color w:val="000000"/>
                <w:sz w:val="20"/>
                <w:szCs w:val="20"/>
              </w:rPr>
              <w:t>ure</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otvaranju dokumenata iz prethodnih verzija</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otvaranju MIDI file</w:t>
            </w:r>
            <w:r w:rsidR="00C36067">
              <w:rPr>
                <w:rFonts w:ascii="Arial" w:eastAsia="Arial" w:hAnsi="Arial" w:cs="Arial"/>
                <w:color w:val="000000"/>
                <w:sz w:val="20"/>
                <w:szCs w:val="20"/>
              </w:rPr>
              <w:t>-</w:t>
            </w:r>
            <w:r>
              <w:rPr>
                <w:rFonts w:ascii="Arial" w:eastAsia="Arial" w:hAnsi="Arial" w:cs="Arial"/>
                <w:color w:val="000000"/>
                <w:sz w:val="20"/>
                <w:szCs w:val="20"/>
              </w:rPr>
              <w:t>ova</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dijeljenju i spajanju notnog teksta</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ispisu</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rPr>
            </w:pPr>
            <w:r>
              <w:rPr>
                <w:rFonts w:ascii="Arial" w:eastAsia="Arial" w:hAnsi="Arial" w:cs="Arial"/>
                <w:color w:val="000000"/>
                <w:sz w:val="20"/>
                <w:szCs w:val="20"/>
              </w:rPr>
              <w:t xml:space="preserve">eksportiranju partiture u audio, grafički, midi, MusicXML, PDF, </w:t>
            </w:r>
            <w:r w:rsidR="001327C6">
              <w:rPr>
                <w:rFonts w:ascii="Arial" w:eastAsia="Arial" w:hAnsi="Arial" w:cs="Arial"/>
                <w:color w:val="000000"/>
                <w:sz w:val="20"/>
                <w:szCs w:val="20"/>
              </w:rPr>
              <w:t>manuskript</w:t>
            </w:r>
            <w:r>
              <w:rPr>
                <w:rFonts w:ascii="Arial" w:eastAsia="Arial" w:hAnsi="Arial" w:cs="Arial"/>
                <w:color w:val="000000"/>
                <w:sz w:val="20"/>
                <w:szCs w:val="20"/>
              </w:rPr>
              <w:t xml:space="preserve"> paper format</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kreiranju edukativnih skripti</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postavkama</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prečacima na tipkovnici</w:t>
            </w:r>
          </w:p>
          <w:p w:rsidR="00735F7B" w:rsidRDefault="00572090" w:rsidP="00113F5C">
            <w:pPr>
              <w:pStyle w:val="Normal1"/>
              <w:widowControl/>
              <w:numPr>
                <w:ilvl w:val="0"/>
                <w:numId w:val="4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načinima prikaza</w:t>
            </w:r>
          </w:p>
        </w:tc>
      </w:tr>
      <w:tr w:rsidR="00735F7B">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Home tab</w:t>
            </w:r>
          </w:p>
        </w:tc>
      </w:tr>
      <w:tr w:rsidR="00735F7B">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načinima selektiranja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lastRenderedPageBreak/>
              <w:t>stvaranju 'ukrasnih nota'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radu s 'Ideas' opcijama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stavcima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editiranu instrumenata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taktovima i pauzama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bojanju sadržaja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filterima i pretraživaču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skrivenim objektima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inspektoru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batch procesiranju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pluginovima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Note input tab</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unosu nota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keypadu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unosu uz pomoć miša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unosu uz pomoć tipkovnice ili MIDI klavijature</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triolama i ostalim podjelama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transpoziciji</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aranžiranju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transformacijama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Notations tab</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ključevima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tonalitetima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ritmovima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taktnim crtama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dinamici</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lukovima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simbolima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editiranju notnih glava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lastRenderedPageBreak/>
              <w:t>radu s perkusivnim instrumentima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ritamskim podjelama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importiranju grafike</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Text tab</w:t>
            </w:r>
          </w:p>
        </w:tc>
      </w:tr>
      <w:tr w:rsidR="00735F7B">
        <w:trPr>
          <w:trHeight w:val="413"/>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radu s tekstom</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nazivima instrumenata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fontovima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potpisivanju stihova ispod nota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akordičkim simbolima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mandolinskim dijagramima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oznakama dijelova partiture</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numeriranju taktova, stranica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pluginovima za rad s tekstom</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Play tab</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načinu reproduciranja partiture</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playback uređajima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mixeru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tempu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interpretaciji notnog teksta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načinima izvođenja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repeticijama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umetanju videa u partituru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timecode i hit pointima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pluginovima za reprodukciju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virtualnim instrumentima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MIDI interfejsu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ReWire standardu</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Layout tab</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uređivanju izgleda dokumenta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lastRenderedPageBreak/>
              <w:t>naslovnim stranicama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razmacima između notnih sistema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fokusiranju stavka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magnetic layoutu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prijelomima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tacetima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formatiranju</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Appearance tab</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radu s editorom načina prikaza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spremanju načina prikaza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editiranju udaljenosti između objekata, osnovnim pozicijama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glazbenim fontovima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Parts tab</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radu s partovima - 'štimama'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editiranju partova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editiranju više partova istodobno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eksportu partova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Review tab</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dodavanju komentara u notni tekst</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bojanju dijelova notnog teksta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radu s verzijama dokumenta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analitičkim pluginovima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View tab</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o:</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aranžiranju stranica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navigaciji</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panoramskom prikazu</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načinima zumiranja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skrivanju objekata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prikazivanju i skrivanju različitih edit panela</w:t>
            </w:r>
          </w:p>
          <w:p w:rsidR="00735F7B" w:rsidRDefault="00572090" w:rsidP="00113F5C">
            <w:pPr>
              <w:pStyle w:val="Normal1"/>
              <w:widowControl/>
              <w:numPr>
                <w:ilvl w:val="0"/>
                <w:numId w:val="42"/>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lastRenderedPageBreak/>
              <w:t>načinu aranžiranja sadržaja glavnog prozora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39"/>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Rezime semestra i priprema za ispit</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biti upoznati sadržajem ispita.</w:t>
            </w:r>
          </w:p>
        </w:tc>
      </w:tr>
      <w:tr w:rsidR="00735F7B">
        <w:trPr>
          <w:trHeight w:val="349"/>
        </w:trPr>
        <w:tc>
          <w:tcPr>
            <w:tcW w:w="1896"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75" w:type="dxa"/>
            <w:gridSpan w:val="5"/>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xml:space="preserve">X </w:t>
            </w:r>
            <w:r>
              <w:rPr>
                <w:rFonts w:ascii="Arial" w:eastAsia="Arial" w:hAnsi="Arial" w:cs="Arial"/>
                <w:color w:val="000000"/>
                <w:sz w:val="20"/>
                <w:szCs w:val="20"/>
              </w:rPr>
              <w:t>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xml:space="preserve">X </w:t>
            </w:r>
            <w:r>
              <w:rPr>
                <w:rFonts w:ascii="Arial" w:eastAsia="Arial" w:hAnsi="Arial" w:cs="Arial"/>
                <w:color w:val="000000"/>
                <w:sz w:val="20"/>
                <w:szCs w:val="20"/>
              </w:rPr>
              <w:t xml:space="preserve">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193" w:type="dxa"/>
            <w:gridSpan w:val="8"/>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896"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75" w:type="dxa"/>
            <w:gridSpan w:val="5"/>
            <w:vMerge/>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193" w:type="dxa"/>
            <w:gridSpan w:val="8"/>
            <w:vMerge/>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w:t>
            </w:r>
            <w:r w:rsidR="00C36067">
              <w:rPr>
                <w:rFonts w:ascii="Arial" w:eastAsia="Arial" w:hAnsi="Arial" w:cs="Arial"/>
                <w:color w:val="000000"/>
                <w:sz w:val="20"/>
                <w:szCs w:val="20"/>
              </w:rPr>
              <w:t>ohađanje nastave, izrada zadatak</w:t>
            </w:r>
            <w:r>
              <w:rPr>
                <w:rFonts w:ascii="Arial" w:eastAsia="Arial" w:hAnsi="Arial" w:cs="Arial"/>
                <w:color w:val="000000"/>
                <w:sz w:val="20"/>
                <w:szCs w:val="20"/>
              </w:rPr>
              <w:t xml:space="preserve">a. </w:t>
            </w:r>
          </w:p>
        </w:tc>
      </w:tr>
      <w:tr w:rsidR="00735F7B">
        <w:trPr>
          <w:trHeight w:val="397"/>
        </w:trPr>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5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896"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8" w:type="dxa"/>
            <w:gridSpan w:val="13"/>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Preduvjet za ocjenu je redovitost pohađanja nastave 50%, kvaliteta teorijskog i praktičnog vladanja materijom 50%.</w:t>
            </w:r>
          </w:p>
        </w:tc>
      </w:tr>
      <w:tr w:rsidR="00735F7B">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90"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2"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3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Skripta</w:t>
            </w:r>
          </w:p>
        </w:tc>
        <w:tc>
          <w:tcPr>
            <w:tcW w:w="1242"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Sibelius priručnik</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Časopisi: BUG, PC CHIP, VIDI, EQ</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Internet linkovi</w:t>
            </w:r>
          </w:p>
        </w:tc>
      </w:tr>
      <w:tr w:rsidR="00735F7B">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18.3.Primjena računa</w:t>
      </w:r>
      <w:r w:rsidR="00E278E2">
        <w:rPr>
          <w:rFonts w:ascii="Arial" w:eastAsia="Arial" w:hAnsi="Arial" w:cs="Arial"/>
          <w:b/>
          <w:color w:val="000000"/>
          <w:sz w:val="20"/>
          <w:szCs w:val="20"/>
        </w:rPr>
        <w:t>l</w:t>
      </w:r>
      <w:r>
        <w:rPr>
          <w:rFonts w:ascii="Arial" w:eastAsia="Arial" w:hAnsi="Arial" w:cs="Arial"/>
          <w:b/>
          <w:color w:val="000000"/>
          <w:sz w:val="20"/>
          <w:szCs w:val="20"/>
        </w:rPr>
        <w:t>a u glazbi-Osnove akustike 3</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tbl>
      <w:tblPr>
        <w:tblStyle w:val="afffff5"/>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1"/>
        <w:gridCol w:w="45"/>
        <w:gridCol w:w="487"/>
        <w:gridCol w:w="1172"/>
        <w:gridCol w:w="775"/>
        <w:gridCol w:w="64"/>
        <w:gridCol w:w="877"/>
        <w:gridCol w:w="354"/>
        <w:gridCol w:w="954"/>
        <w:gridCol w:w="107"/>
        <w:gridCol w:w="721"/>
        <w:gridCol w:w="521"/>
        <w:gridCol w:w="203"/>
        <w:gridCol w:w="708"/>
        <w:gridCol w:w="625"/>
      </w:tblGrid>
      <w:tr w:rsidR="00735F7B">
        <w:tc>
          <w:tcPr>
            <w:tcW w:w="185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1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Primjena računala u glazbi – Osnove akustike 3</w:t>
            </w:r>
          </w:p>
        </w:tc>
      </w:tr>
      <w:tr w:rsidR="00735F7B">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98" w:type="dxa"/>
            <w:gridSpan w:val="4"/>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(100772) (UAF206)</w:t>
            </w:r>
          </w:p>
        </w:tc>
        <w:tc>
          <w:tcPr>
            <w:tcW w:w="2292"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78"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lastRenderedPageBreak/>
              <w:t>Nositelj/i predmeta</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Nenad Šiškov , </w:t>
            </w:r>
            <w:r w:rsidR="009B73F5">
              <w:rPr>
                <w:rFonts w:ascii="Arial" w:eastAsia="Arial" w:hAnsi="Arial" w:cs="Arial"/>
                <w:color w:val="000000"/>
                <w:sz w:val="20"/>
                <w:szCs w:val="20"/>
              </w:rPr>
              <w:t>v.</w:t>
            </w:r>
            <w:r>
              <w:rPr>
                <w:rFonts w:ascii="Arial" w:eastAsia="Arial" w:hAnsi="Arial" w:cs="Arial"/>
                <w:color w:val="000000"/>
                <w:sz w:val="20"/>
                <w:szCs w:val="20"/>
              </w:rPr>
              <w:t>predavač</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896"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Suradnici</w:t>
            </w:r>
          </w:p>
        </w:tc>
        <w:tc>
          <w:tcPr>
            <w:tcW w:w="2498" w:type="dxa"/>
            <w:gridSpan w:val="4"/>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2"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896"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98" w:type="dxa"/>
            <w:gridSpan w:val="4"/>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2"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r>
      <w:tr w:rsidR="00735F7B">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 kolegija je upoznati studente s temeljnim teorijskim načelima i praktičnom primjenom računala u snimanju i reprodukciji glazbe, te razumijevanje važnosti kvalitetno snimljenog zvuka/glazbe.</w:t>
            </w:r>
          </w:p>
        </w:tc>
      </w:tr>
      <w:tr w:rsidR="00735F7B">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Nema uvjeta.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Očekuje se da će studenti, nakon položenog ispita iz kolegija:</w:t>
            </w:r>
          </w:p>
          <w:p w:rsidR="00735F7B" w:rsidRDefault="00572090" w:rsidP="00113F5C">
            <w:pPr>
              <w:pStyle w:val="Normal1"/>
              <w:widowControl/>
              <w:numPr>
                <w:ilvl w:val="0"/>
                <w:numId w:val="44"/>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razlikovati analogno od digitalnog načina snimanja i obrade  zvuka/glazbe</w:t>
            </w:r>
          </w:p>
          <w:p w:rsidR="00735F7B" w:rsidRDefault="00572090" w:rsidP="00113F5C">
            <w:pPr>
              <w:pStyle w:val="Normal1"/>
              <w:widowControl/>
              <w:numPr>
                <w:ilvl w:val="0"/>
                <w:numId w:val="44"/>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biti upoznati s razvojem snimanja i reprodukcije zvuka analogno i uz pomoć računala</w:t>
            </w:r>
          </w:p>
          <w:p w:rsidR="00735F7B" w:rsidRDefault="00572090" w:rsidP="00113F5C">
            <w:pPr>
              <w:pStyle w:val="Normal1"/>
              <w:widowControl/>
              <w:numPr>
                <w:ilvl w:val="0"/>
                <w:numId w:val="44"/>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razumjeti terminologiju glazbene produkcije</w:t>
            </w:r>
          </w:p>
          <w:p w:rsidR="00735F7B" w:rsidRDefault="00572090" w:rsidP="00113F5C">
            <w:pPr>
              <w:pStyle w:val="Normal1"/>
              <w:widowControl/>
              <w:numPr>
                <w:ilvl w:val="0"/>
                <w:numId w:val="44"/>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moći samostalno kreirati DAW projekt</w:t>
            </w:r>
          </w:p>
          <w:p w:rsidR="00735F7B" w:rsidRDefault="00572090" w:rsidP="00113F5C">
            <w:pPr>
              <w:pStyle w:val="Normal1"/>
              <w:widowControl/>
              <w:numPr>
                <w:ilvl w:val="0"/>
                <w:numId w:val="44"/>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steći vizualni uvid u karakter zvuka</w:t>
            </w:r>
          </w:p>
          <w:p w:rsidR="00735F7B" w:rsidRDefault="00572090" w:rsidP="00113F5C">
            <w:pPr>
              <w:pStyle w:val="Normal1"/>
              <w:widowControl/>
              <w:numPr>
                <w:ilvl w:val="0"/>
                <w:numId w:val="44"/>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znati se služiti programom Cubase, te njegove mogućnosti</w:t>
            </w:r>
          </w:p>
        </w:tc>
      </w:tr>
      <w:tr w:rsidR="00735F7B">
        <w:trPr>
          <w:trHeight w:val="225"/>
        </w:trPr>
        <w:tc>
          <w:tcPr>
            <w:tcW w:w="1896" w:type="dxa"/>
            <w:gridSpan w:val="2"/>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Audio snimanje i miksanje</w:t>
            </w:r>
          </w:p>
        </w:tc>
      </w:tr>
      <w:tr w:rsidR="00735F7B">
        <w:trPr>
          <w:trHeight w:val="224"/>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znati:</w:t>
            </w:r>
          </w:p>
          <w:p w:rsidR="00735F7B" w:rsidRDefault="00572090" w:rsidP="00113F5C">
            <w:pPr>
              <w:pStyle w:val="Normal1"/>
              <w:widowControl/>
              <w:numPr>
                <w:ilvl w:val="0"/>
                <w:numId w:val="4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razlikovati analogno od digitalnog načina snimanja ovisno o načinu pohrane informacija u obliku kontinuiranog signala (analogno) ili u obliku niza diskretnih vrijednosti (digitalno).</w:t>
            </w:r>
          </w:p>
          <w:p w:rsidR="00735F7B" w:rsidRDefault="00572090" w:rsidP="00113F5C">
            <w:pPr>
              <w:pStyle w:val="Normal1"/>
              <w:widowControl/>
              <w:numPr>
                <w:ilvl w:val="0"/>
                <w:numId w:val="4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koji se mediji koriste za analognu i digitalnu pohranu</w:t>
            </w:r>
          </w:p>
          <w:p w:rsidR="00735F7B" w:rsidRDefault="00572090" w:rsidP="00113F5C">
            <w:pPr>
              <w:pStyle w:val="Normal1"/>
              <w:widowControl/>
              <w:numPr>
                <w:ilvl w:val="0"/>
                <w:numId w:val="4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prednosti i ograničenja analognog snimanja</w:t>
            </w:r>
          </w:p>
          <w:p w:rsidR="00735F7B" w:rsidRDefault="00572090" w:rsidP="00113F5C">
            <w:pPr>
              <w:pStyle w:val="Normal1"/>
              <w:widowControl/>
              <w:numPr>
                <w:ilvl w:val="0"/>
                <w:numId w:val="4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prednosti i ograničenja digitalnog snimanja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Audio efekti</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rsidP="00113F5C">
            <w:pPr>
              <w:pStyle w:val="Normal1"/>
              <w:widowControl/>
              <w:numPr>
                <w:ilvl w:val="0"/>
                <w:numId w:val="5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Insert efekti: ekvilajzeri, kompresori, filteri</w:t>
            </w:r>
          </w:p>
          <w:p w:rsidR="00735F7B" w:rsidRDefault="00572090" w:rsidP="00113F5C">
            <w:pPr>
              <w:pStyle w:val="Normal1"/>
              <w:widowControl/>
              <w:numPr>
                <w:ilvl w:val="0"/>
                <w:numId w:val="50"/>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Send efekti: delay, reverb</w:t>
            </w:r>
          </w:p>
        </w:tc>
      </w:tr>
      <w:tr w:rsidR="00735F7B">
        <w:trPr>
          <w:trHeight w:val="211"/>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Glazbena produkcija</w:t>
            </w:r>
          </w:p>
        </w:tc>
      </w:tr>
      <w:tr w:rsidR="00735F7B">
        <w:trPr>
          <w:trHeight w:val="21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rsidP="00113F5C">
            <w:pPr>
              <w:pStyle w:val="Normal1"/>
              <w:widowControl/>
              <w:numPr>
                <w:ilvl w:val="0"/>
                <w:numId w:val="7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Aranžman</w:t>
            </w:r>
          </w:p>
          <w:p w:rsidR="00735F7B" w:rsidRDefault="00572090" w:rsidP="00113F5C">
            <w:pPr>
              <w:pStyle w:val="Normal1"/>
              <w:widowControl/>
              <w:numPr>
                <w:ilvl w:val="0"/>
                <w:numId w:val="7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Računalni programi za audio produkciju (Protools, Cubase, Ardour, Logic, Ableton, Reason)</w:t>
            </w:r>
          </w:p>
          <w:p w:rsidR="00735F7B" w:rsidRDefault="00572090" w:rsidP="00113F5C">
            <w:pPr>
              <w:pStyle w:val="Normal1"/>
              <w:widowControl/>
              <w:numPr>
                <w:ilvl w:val="0"/>
                <w:numId w:val="7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MIDI</w:t>
            </w:r>
          </w:p>
          <w:p w:rsidR="00735F7B" w:rsidRDefault="00572090" w:rsidP="00113F5C">
            <w:pPr>
              <w:pStyle w:val="Normal1"/>
              <w:widowControl/>
              <w:numPr>
                <w:ilvl w:val="0"/>
                <w:numId w:val="71"/>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Mastering</w:t>
            </w:r>
          </w:p>
        </w:tc>
      </w:tr>
      <w:tr w:rsidR="00735F7B">
        <w:trPr>
          <w:trHeight w:val="4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Glazbeni studio</w:t>
            </w:r>
          </w:p>
        </w:tc>
      </w:tr>
      <w:tr w:rsidR="00735F7B">
        <w:trPr>
          <w:trHeight w:val="47"/>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rsidP="00113F5C">
            <w:pPr>
              <w:pStyle w:val="Normal1"/>
              <w:widowControl/>
              <w:numPr>
                <w:ilvl w:val="0"/>
                <w:numId w:val="6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Upoznavanje s opremom (mix pult, vanjske jedinice, kablovi, patch bay (spajanje raznih komponenti u studiju)</w:t>
            </w:r>
          </w:p>
          <w:p w:rsidR="00735F7B" w:rsidRDefault="00572090" w:rsidP="00113F5C">
            <w:pPr>
              <w:pStyle w:val="Normal1"/>
              <w:widowControl/>
              <w:numPr>
                <w:ilvl w:val="0"/>
                <w:numId w:val="6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Snimanje live banda (postava mikrofona, snimanje)</w:t>
            </w:r>
          </w:p>
          <w:p w:rsidR="00735F7B" w:rsidRDefault="00572090" w:rsidP="00113F5C">
            <w:pPr>
              <w:pStyle w:val="Normal1"/>
              <w:widowControl/>
              <w:numPr>
                <w:ilvl w:val="0"/>
                <w:numId w:val="6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Miksanje i Mastering na mix pultu</w:t>
            </w:r>
          </w:p>
        </w:tc>
      </w:tr>
      <w:tr w:rsidR="00735F7B">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MIDI - Musical Instrument Digital Interface – Povijest i razvoj</w:t>
            </w:r>
          </w:p>
        </w:tc>
      </w:tr>
      <w:tr w:rsidR="00735F7B">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steći znanje o:</w:t>
            </w:r>
          </w:p>
          <w:p w:rsidR="00735F7B" w:rsidRDefault="00572090" w:rsidP="00113F5C">
            <w:pPr>
              <w:pStyle w:val="Normal1"/>
              <w:widowControl/>
              <w:numPr>
                <w:ilvl w:val="0"/>
                <w:numId w:val="2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povijesti, razvoju i utjecaju MIDI-ja na glazbenu industriju</w:t>
            </w:r>
          </w:p>
          <w:p w:rsidR="00735F7B" w:rsidRDefault="00572090" w:rsidP="00113F5C">
            <w:pPr>
              <w:pStyle w:val="Normal1"/>
              <w:widowControl/>
              <w:numPr>
                <w:ilvl w:val="0"/>
                <w:numId w:val="2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kontroliranju elektronskih muzičkih instrumenata</w:t>
            </w:r>
          </w:p>
          <w:p w:rsidR="00735F7B" w:rsidRDefault="00572090" w:rsidP="00113F5C">
            <w:pPr>
              <w:pStyle w:val="Normal1"/>
              <w:widowControl/>
              <w:numPr>
                <w:ilvl w:val="0"/>
                <w:numId w:val="2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obradi MIDI podataka na računalu</w:t>
            </w:r>
          </w:p>
          <w:p w:rsidR="00735F7B" w:rsidRDefault="00572090" w:rsidP="00113F5C">
            <w:pPr>
              <w:pStyle w:val="Normal1"/>
              <w:widowControl/>
              <w:numPr>
                <w:ilvl w:val="0"/>
                <w:numId w:val="2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MIDI računalnim programima: sekvencerima, notnim editorima</w:t>
            </w:r>
          </w:p>
          <w:p w:rsidR="00735F7B" w:rsidRDefault="00572090" w:rsidP="00113F5C">
            <w:pPr>
              <w:pStyle w:val="Normal1"/>
              <w:widowControl/>
              <w:numPr>
                <w:ilvl w:val="0"/>
                <w:numId w:val="2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MIDI kontrolerima: klavijature, puhački, perkusivni, žičani</w:t>
            </w:r>
          </w:p>
          <w:p w:rsidR="00735F7B" w:rsidRDefault="00572090" w:rsidP="00113F5C">
            <w:pPr>
              <w:pStyle w:val="Normal1"/>
              <w:widowControl/>
              <w:numPr>
                <w:ilvl w:val="0"/>
                <w:numId w:val="2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vrstama digitalnih instrumenata: sintesajzeri, sampleri, ritam mašine, DAW – digital audio workstation</w:t>
            </w:r>
          </w:p>
          <w:p w:rsidR="00735F7B" w:rsidRDefault="00572090" w:rsidP="00113F5C">
            <w:pPr>
              <w:pStyle w:val="Normal1"/>
              <w:widowControl/>
              <w:numPr>
                <w:ilvl w:val="0"/>
                <w:numId w:val="2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vrstama MIDI poruka</w:t>
            </w:r>
          </w:p>
          <w:p w:rsidR="00735F7B" w:rsidRDefault="00572090" w:rsidP="00113F5C">
            <w:pPr>
              <w:pStyle w:val="Normal1"/>
              <w:widowControl/>
              <w:numPr>
                <w:ilvl w:val="0"/>
                <w:numId w:val="2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MIDI file standardima</w:t>
            </w:r>
          </w:p>
          <w:p w:rsidR="00735F7B" w:rsidRDefault="00572090" w:rsidP="00113F5C">
            <w:pPr>
              <w:pStyle w:val="Normal1"/>
              <w:widowControl/>
              <w:numPr>
                <w:ilvl w:val="0"/>
                <w:numId w:val="28"/>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načinima prijenosa MIDI podataka: USB, Firewire, XLR, ethernet, OSC, Wireless</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Steinberg Cubase DAW – Digital Audio Workstation</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se upoznati s mogućnostima i sučeljem Steinbergovog programa Cubase, 'Katicom za sve' u glazbenoj produkciji., od snimanja i obrade midi i audio podataka, VST (Virtual Studio Technology) standardom, korištenju virtualnih instrumenata, pa sve do obrade i ispisa notnog teksta. Naučit će o preduvjetima za korištenje programa, osnovnoj konfiguraciji, te pripremu ovog složenog programa za prvo korištenje.</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Rad s projektima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w:t>
            </w:r>
          </w:p>
          <w:p w:rsidR="00735F7B" w:rsidRDefault="00572090" w:rsidP="00113F5C">
            <w:pPr>
              <w:pStyle w:val="Normal1"/>
              <w:widowControl/>
              <w:numPr>
                <w:ilvl w:val="0"/>
                <w:numId w:val="6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kreirati, otvoriti, zatvoriti, spremiti i arhivirati Cubase projekt</w:t>
            </w:r>
          </w:p>
          <w:p w:rsidR="00735F7B" w:rsidRDefault="00572090" w:rsidP="00113F5C">
            <w:pPr>
              <w:pStyle w:val="Normal1"/>
              <w:widowControl/>
              <w:numPr>
                <w:ilvl w:val="0"/>
                <w:numId w:val="6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editirati dijelove projekta</w:t>
            </w:r>
          </w:p>
          <w:p w:rsidR="00735F7B" w:rsidRDefault="00572090" w:rsidP="00113F5C">
            <w:pPr>
              <w:pStyle w:val="Normal1"/>
              <w:widowControl/>
              <w:numPr>
                <w:ilvl w:val="0"/>
                <w:numId w:val="6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opcije za namještanje postavki programa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4"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Rad s trakama i podtrakama</w:t>
            </w:r>
          </w:p>
        </w:tc>
      </w:tr>
      <w:tr w:rsidR="00735F7B">
        <w:trPr>
          <w:trHeight w:val="20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4"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w:t>
            </w:r>
          </w:p>
          <w:p w:rsidR="00735F7B" w:rsidRDefault="00572090" w:rsidP="00113F5C">
            <w:pPr>
              <w:pStyle w:val="Normal1"/>
              <w:widowControl/>
              <w:numPr>
                <w:ilvl w:val="0"/>
                <w:numId w:val="54"/>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kreirati i editirati različite tipove traka</w:t>
            </w:r>
          </w:p>
          <w:p w:rsidR="00735F7B" w:rsidRDefault="00572090" w:rsidP="00113F5C">
            <w:pPr>
              <w:pStyle w:val="Normal1"/>
              <w:widowControl/>
              <w:numPr>
                <w:ilvl w:val="0"/>
                <w:numId w:val="54"/>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raditi s podtrakama</w:t>
            </w:r>
          </w:p>
          <w:p w:rsidR="00735F7B" w:rsidRDefault="00572090" w:rsidP="00113F5C">
            <w:pPr>
              <w:pStyle w:val="Normal1"/>
              <w:widowControl/>
              <w:numPr>
                <w:ilvl w:val="0"/>
                <w:numId w:val="54"/>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organizirati trake u foldere i podfoldere</w:t>
            </w:r>
          </w:p>
          <w:p w:rsidR="00735F7B" w:rsidRDefault="00572090" w:rsidP="00113F5C">
            <w:pPr>
              <w:pStyle w:val="Normal1"/>
              <w:widowControl/>
              <w:numPr>
                <w:ilvl w:val="0"/>
                <w:numId w:val="54"/>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podijeliti prikaz na dva horizontalna dijela</w:t>
            </w:r>
          </w:p>
          <w:p w:rsidR="00735F7B" w:rsidRDefault="00572090" w:rsidP="00113F5C">
            <w:pPr>
              <w:pStyle w:val="Normal1"/>
              <w:widowControl/>
              <w:numPr>
                <w:ilvl w:val="0"/>
                <w:numId w:val="54"/>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koristiti Transport panel i Playback panel</w:t>
            </w:r>
          </w:p>
          <w:p w:rsidR="00735F7B" w:rsidRDefault="00572090" w:rsidP="00113F5C">
            <w:pPr>
              <w:pStyle w:val="Normal1"/>
              <w:widowControl/>
              <w:numPr>
                <w:ilvl w:val="0"/>
                <w:numId w:val="54"/>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služiti se aranžmanskom trakom</w:t>
            </w:r>
          </w:p>
          <w:p w:rsidR="00735F7B" w:rsidRDefault="00572090" w:rsidP="00113F5C">
            <w:pPr>
              <w:pStyle w:val="Normal1"/>
              <w:widowControl/>
              <w:numPr>
                <w:ilvl w:val="0"/>
                <w:numId w:val="54"/>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lastRenderedPageBreak/>
              <w:t>o korištenju markera i lokatora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Snimanje i reprodukcija audio i midi podataka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w:t>
            </w:r>
          </w:p>
          <w:p w:rsidR="00735F7B" w:rsidRDefault="00572090" w:rsidP="00113F5C">
            <w:pPr>
              <w:pStyle w:val="Normal1"/>
              <w:widowControl/>
              <w:numPr>
                <w:ilvl w:val="0"/>
                <w:numId w:val="55"/>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osnovne snimateljske metode programa</w:t>
            </w:r>
          </w:p>
          <w:p w:rsidR="00735F7B" w:rsidRDefault="00572090" w:rsidP="00113F5C">
            <w:pPr>
              <w:pStyle w:val="Normal1"/>
              <w:widowControl/>
              <w:numPr>
                <w:ilvl w:val="0"/>
                <w:numId w:val="55"/>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snimanju audio podataka</w:t>
            </w:r>
          </w:p>
          <w:p w:rsidR="00735F7B" w:rsidRDefault="00572090" w:rsidP="00113F5C">
            <w:pPr>
              <w:pStyle w:val="Normal1"/>
              <w:widowControl/>
              <w:numPr>
                <w:ilvl w:val="0"/>
                <w:numId w:val="55"/>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 snimanju midi podataka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Kvantizacija MIDI i audio podataka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sve o:</w:t>
            </w:r>
          </w:p>
          <w:p w:rsidR="00735F7B" w:rsidRDefault="00572090" w:rsidP="00113F5C">
            <w:pPr>
              <w:pStyle w:val="Normal1"/>
              <w:widowControl/>
              <w:numPr>
                <w:ilvl w:val="0"/>
                <w:numId w:val="57"/>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kvantiziranju  početka MIDI podatka</w:t>
            </w:r>
          </w:p>
          <w:p w:rsidR="00735F7B" w:rsidRDefault="00572090" w:rsidP="00113F5C">
            <w:pPr>
              <w:pStyle w:val="Normal1"/>
              <w:widowControl/>
              <w:numPr>
                <w:ilvl w:val="0"/>
                <w:numId w:val="57"/>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kvantiziranju  dužine MIDI podatka</w:t>
            </w:r>
          </w:p>
          <w:p w:rsidR="00735F7B" w:rsidRDefault="00572090" w:rsidP="00113F5C">
            <w:pPr>
              <w:pStyle w:val="Normal1"/>
              <w:widowControl/>
              <w:numPr>
                <w:ilvl w:val="0"/>
                <w:numId w:val="57"/>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kvantiziranju  kraja MIDI podatka</w:t>
            </w:r>
          </w:p>
          <w:p w:rsidR="00735F7B" w:rsidRDefault="00572090" w:rsidP="00113F5C">
            <w:pPr>
              <w:pStyle w:val="Normal1"/>
              <w:widowControl/>
              <w:numPr>
                <w:ilvl w:val="0"/>
                <w:numId w:val="57"/>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kvantiziranju  jedne ili više audio traka istodobno</w:t>
            </w:r>
          </w:p>
          <w:p w:rsidR="00735F7B" w:rsidRDefault="00572090" w:rsidP="00113F5C">
            <w:pPr>
              <w:pStyle w:val="Normal1"/>
              <w:widowControl/>
              <w:numPr>
                <w:ilvl w:val="0"/>
                <w:numId w:val="57"/>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AudioWarp tehnici</w:t>
            </w:r>
          </w:p>
          <w:p w:rsidR="00735F7B" w:rsidRDefault="00572090" w:rsidP="00113F5C">
            <w:pPr>
              <w:pStyle w:val="Normal1"/>
              <w:widowControl/>
              <w:numPr>
                <w:ilvl w:val="0"/>
                <w:numId w:val="57"/>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kvantizacijskom panelu i opcijama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Mikser, audio efekti, VST instrumenti</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w:t>
            </w:r>
          </w:p>
          <w:p w:rsidR="00735F7B" w:rsidRDefault="00572090" w:rsidP="00113F5C">
            <w:pPr>
              <w:pStyle w:val="Normal1"/>
              <w:widowControl/>
              <w:numPr>
                <w:ilvl w:val="0"/>
                <w:numId w:val="5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osnovne dijelove miksera</w:t>
            </w:r>
          </w:p>
          <w:p w:rsidR="00735F7B" w:rsidRDefault="00572090" w:rsidP="00113F5C">
            <w:pPr>
              <w:pStyle w:val="Normal1"/>
              <w:widowControl/>
              <w:numPr>
                <w:ilvl w:val="0"/>
                <w:numId w:val="5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konfigurirati mikser</w:t>
            </w:r>
          </w:p>
          <w:p w:rsidR="00735F7B" w:rsidRDefault="00572090" w:rsidP="00113F5C">
            <w:pPr>
              <w:pStyle w:val="Normal1"/>
              <w:widowControl/>
              <w:numPr>
                <w:ilvl w:val="0"/>
                <w:numId w:val="5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o tipovima traka</w:t>
            </w:r>
          </w:p>
          <w:p w:rsidR="00735F7B" w:rsidRDefault="00572090" w:rsidP="00113F5C">
            <w:pPr>
              <w:pStyle w:val="Normal1"/>
              <w:widowControl/>
              <w:numPr>
                <w:ilvl w:val="0"/>
                <w:numId w:val="5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spajati kanale</w:t>
            </w:r>
          </w:p>
          <w:p w:rsidR="00735F7B" w:rsidRDefault="00572090" w:rsidP="00113F5C">
            <w:pPr>
              <w:pStyle w:val="Normal1"/>
              <w:widowControl/>
              <w:numPr>
                <w:ilvl w:val="0"/>
                <w:numId w:val="5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grupirati kanale</w:t>
            </w:r>
          </w:p>
          <w:p w:rsidR="00735F7B" w:rsidRDefault="00572090" w:rsidP="00113F5C">
            <w:pPr>
              <w:pStyle w:val="Normal1"/>
              <w:widowControl/>
              <w:numPr>
                <w:ilvl w:val="0"/>
                <w:numId w:val="5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umetati efekte kao inserte i sendove te shvatiti razliku među njima</w:t>
            </w:r>
          </w:p>
          <w:p w:rsidR="00735F7B" w:rsidRDefault="00572090" w:rsidP="00113F5C">
            <w:pPr>
              <w:pStyle w:val="Normal1"/>
              <w:widowControl/>
              <w:numPr>
                <w:ilvl w:val="0"/>
                <w:numId w:val="5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spremiti i učitati postavku kanala</w:t>
            </w:r>
          </w:p>
          <w:p w:rsidR="00735F7B" w:rsidRDefault="00572090" w:rsidP="00113F5C">
            <w:pPr>
              <w:pStyle w:val="Normal1"/>
              <w:widowControl/>
              <w:numPr>
                <w:ilvl w:val="0"/>
                <w:numId w:val="5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resetirati kanal/mikser</w:t>
            </w:r>
          </w:p>
          <w:p w:rsidR="00735F7B" w:rsidRDefault="00572090" w:rsidP="00113F5C">
            <w:pPr>
              <w:pStyle w:val="Normal1"/>
              <w:widowControl/>
              <w:numPr>
                <w:ilvl w:val="0"/>
                <w:numId w:val="59"/>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 xml:space="preserve">dodavati </w:t>
            </w:r>
            <w:r w:rsidR="001327C6">
              <w:rPr>
                <w:rFonts w:ascii="Arial" w:eastAsia="Arial" w:hAnsi="Arial" w:cs="Arial"/>
                <w:color w:val="000000"/>
                <w:sz w:val="20"/>
                <w:szCs w:val="20"/>
              </w:rPr>
              <w:t>slike</w:t>
            </w:r>
            <w:r>
              <w:rPr>
                <w:rFonts w:ascii="Arial" w:eastAsia="Arial" w:hAnsi="Arial" w:cs="Arial"/>
                <w:color w:val="000000"/>
                <w:sz w:val="20"/>
                <w:szCs w:val="20"/>
              </w:rPr>
              <w:t xml:space="preserve"> </w:t>
            </w:r>
            <w:r w:rsidR="001327C6">
              <w:rPr>
                <w:rFonts w:ascii="Arial" w:eastAsia="Arial" w:hAnsi="Arial" w:cs="Arial"/>
                <w:color w:val="000000"/>
                <w:sz w:val="20"/>
                <w:szCs w:val="20"/>
              </w:rPr>
              <w:t xml:space="preserve">i </w:t>
            </w:r>
            <w:r>
              <w:rPr>
                <w:rFonts w:ascii="Arial" w:eastAsia="Arial" w:hAnsi="Arial" w:cs="Arial"/>
                <w:color w:val="000000"/>
                <w:sz w:val="20"/>
                <w:szCs w:val="20"/>
              </w:rPr>
              <w:t>bilješke kanalu</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Automatizacija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steći uvid u mogućnosti automatizacije audio i MIDI procesiranja.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Audio procesiranje i funkcije</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Studenti će ovladati znanjem o pozadini i tipovima audio procesiranja, korištenju pluginova u offline modu, friziranju editiranog, detektiranju tišine, spektralnoj analizi, statistici projekta, te o stretch i pitch shift algoritmima.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Sample i audio part editor</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Studenti će se naučiti služiti sample i audio part editorom, te biti upoznati s pojmovima: Warping audio, hit points and slices i VariAudio. Naučit će generirati harmonijske glasove iz monofone audio trake, te 'smrznuti' procesiranje u realnom vremenu.</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46"/>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Pool i MediaBay</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 xml:space="preserve">Studenti će naučiti koristiti Pool editor, te naučiti importirati, konvertirati, brisati, preimenovati, minimizirati, kopirati, organizirati, procesirati, spremiti i </w:t>
            </w:r>
            <w:r>
              <w:rPr>
                <w:rFonts w:ascii="Arial" w:eastAsia="Arial" w:hAnsi="Arial" w:cs="Arial"/>
                <w:color w:val="000000"/>
                <w:sz w:val="20"/>
                <w:szCs w:val="20"/>
              </w:rPr>
              <w:lastRenderedPageBreak/>
              <w:t>učitati Pool fajlove. Ujedno će ovladati radom s MediaBay editorom, bazom podataka za sve tipove fajlova.</w:t>
            </w:r>
          </w:p>
        </w:tc>
      </w:tr>
      <w:tr w:rsidR="00735F7B">
        <w:trPr>
          <w:trHeight w:val="349"/>
        </w:trPr>
        <w:tc>
          <w:tcPr>
            <w:tcW w:w="1896"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75" w:type="dxa"/>
            <w:gridSpan w:val="5"/>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xml:space="preserve">X </w:t>
            </w:r>
            <w:r>
              <w:rPr>
                <w:rFonts w:ascii="Arial" w:eastAsia="Arial" w:hAnsi="Arial" w:cs="Arial"/>
                <w:color w:val="000000"/>
                <w:sz w:val="20"/>
                <w:szCs w:val="20"/>
              </w:rPr>
              <w:t>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terenska nastava</w:t>
            </w:r>
          </w:p>
        </w:tc>
        <w:tc>
          <w:tcPr>
            <w:tcW w:w="4193" w:type="dxa"/>
            <w:gridSpan w:val="8"/>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896"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75" w:type="dxa"/>
            <w:gridSpan w:val="5"/>
            <w:vMerge/>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193" w:type="dxa"/>
            <w:gridSpan w:val="8"/>
            <w:vMerge/>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Obveze studenata</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w:t>
            </w:r>
            <w:r w:rsidR="00C36067">
              <w:rPr>
                <w:rFonts w:ascii="Arial" w:eastAsia="Arial" w:hAnsi="Arial" w:cs="Arial"/>
                <w:color w:val="000000"/>
                <w:sz w:val="20"/>
                <w:szCs w:val="20"/>
              </w:rPr>
              <w:t>ohađanje nastave, izrada zadatak</w:t>
            </w:r>
            <w:r>
              <w:rPr>
                <w:rFonts w:ascii="Arial" w:eastAsia="Arial" w:hAnsi="Arial" w:cs="Arial"/>
                <w:color w:val="000000"/>
                <w:sz w:val="20"/>
                <w:szCs w:val="20"/>
              </w:rPr>
              <w:t xml:space="preserve">a. </w:t>
            </w:r>
          </w:p>
        </w:tc>
      </w:tr>
      <w:tr w:rsidR="00735F7B">
        <w:trPr>
          <w:trHeight w:val="397"/>
        </w:trPr>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5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896"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8" w:type="dxa"/>
            <w:gridSpan w:val="13"/>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Preduvjet za ocjenu je redovitost pohađanja nastave 50%, kvaliteta teorijskog i praktičnog vladanja materijom 50%.</w:t>
            </w:r>
          </w:p>
        </w:tc>
      </w:tr>
      <w:tr w:rsidR="00735F7B">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90"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2"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3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Skripta</w:t>
            </w:r>
          </w:p>
        </w:tc>
        <w:tc>
          <w:tcPr>
            <w:tcW w:w="1242"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Cubase online help</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18.4.primjena računala u glazbi-Osnove akustike 4</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ff6"/>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1"/>
        <w:gridCol w:w="45"/>
        <w:gridCol w:w="487"/>
        <w:gridCol w:w="1172"/>
        <w:gridCol w:w="775"/>
        <w:gridCol w:w="64"/>
        <w:gridCol w:w="877"/>
        <w:gridCol w:w="354"/>
        <w:gridCol w:w="954"/>
        <w:gridCol w:w="107"/>
        <w:gridCol w:w="721"/>
        <w:gridCol w:w="521"/>
        <w:gridCol w:w="203"/>
        <w:gridCol w:w="708"/>
        <w:gridCol w:w="625"/>
      </w:tblGrid>
      <w:tr w:rsidR="00735F7B">
        <w:tc>
          <w:tcPr>
            <w:tcW w:w="185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1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Primjena računala u glazbi – Osnove akustike 4</w:t>
            </w:r>
          </w:p>
        </w:tc>
      </w:tr>
      <w:tr w:rsidR="00735F7B">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Kod</w:t>
            </w:r>
          </w:p>
        </w:tc>
        <w:tc>
          <w:tcPr>
            <w:tcW w:w="2498" w:type="dxa"/>
            <w:gridSpan w:val="4"/>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(100773) (UAF306)</w:t>
            </w:r>
          </w:p>
        </w:tc>
        <w:tc>
          <w:tcPr>
            <w:tcW w:w="2292"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studija</w:t>
            </w:r>
          </w:p>
        </w:tc>
        <w:tc>
          <w:tcPr>
            <w:tcW w:w="2778" w:type="dxa"/>
            <w:gridSpan w:val="5"/>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Nositelj/i predmeta</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Nenad Šiškov , </w:t>
            </w:r>
            <w:r w:rsidR="009B73F5">
              <w:rPr>
                <w:rFonts w:ascii="Arial" w:eastAsia="Arial" w:hAnsi="Arial" w:cs="Arial"/>
                <w:color w:val="000000"/>
                <w:sz w:val="20"/>
                <w:szCs w:val="20"/>
              </w:rPr>
              <w:t>v.</w:t>
            </w:r>
            <w:r>
              <w:rPr>
                <w:rFonts w:ascii="Arial" w:eastAsia="Arial" w:hAnsi="Arial" w:cs="Arial"/>
                <w:color w:val="000000"/>
                <w:sz w:val="20"/>
                <w:szCs w:val="20"/>
              </w:rPr>
              <w:t>predavač</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735F7B">
        <w:trPr>
          <w:trHeight w:val="345"/>
        </w:trPr>
        <w:tc>
          <w:tcPr>
            <w:tcW w:w="1896"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Suradnici</w:t>
            </w:r>
          </w:p>
        </w:tc>
        <w:tc>
          <w:tcPr>
            <w:tcW w:w="2498" w:type="dxa"/>
            <w:gridSpan w:val="4"/>
            <w:vMerge w:val="restart"/>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2"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735F7B">
        <w:trPr>
          <w:trHeight w:val="345"/>
        </w:trPr>
        <w:tc>
          <w:tcPr>
            <w:tcW w:w="1896"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98" w:type="dxa"/>
            <w:gridSpan w:val="4"/>
            <w:vMerge/>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2"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rsidP="004267E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20</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rsidP="004267E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rsidP="004267E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25</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735F7B" w:rsidRDefault="00572090" w:rsidP="004267E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Status predmeta</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r>
      <w:tr w:rsidR="00735F7B">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735F7B">
        <w:trPr>
          <w:trHeight w:val="477"/>
        </w:trPr>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Ciljevi predmeta</w:t>
            </w: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Studenti se upoznaju sa znanstvenim područjem koje proučava akustika, i to dio koji se odnosi na čujno područje ljudskog sluha.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Studenti stječu znanje o fizikalnim principima nastajanja ljudskog glasa i zvuka pojedinih vrsta instrumenata.</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Primjenom tih znanja s osnovnim pojmovima prostorne akustike dobit će cjelovitu predodžbu što mogu očekivati od interakcije instrumenta ili ljudskog glasa kao izvora zvuka i prostora u kojima taj zvuk nastaje ovisno o njegovim akustičkim osobinama.</w:t>
            </w:r>
          </w:p>
        </w:tc>
      </w:tr>
      <w:tr w:rsidR="00735F7B">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Uvjeti za upis predmeta i ulazne kompetencije potrebne za predmet</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Nema uvjeta.</w:t>
            </w: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Razumijevanje zvuka kao fizikalne pojave.</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Razumijevanje slušnog procesa kod čovjeka.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Razumijevanje glazbenih instrumenata kao izvora zvuka i bitnih karakteristika koje opisuju takav izvor.</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Usvojena spoznaja kako nastaje zvuk kod akustičkih instrumenata i ljudskog glasa.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Poznavanje akustičkih procesa koji se dešavanju pri širenju zvuka u prostoru.</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Poznavanje osnovnih čimbenika koji određuju akustiku prostora.</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Poznavanje akustičkih zahtjeva za tipične prostore, ovisno o njihovoj namjeni.</w:t>
            </w:r>
          </w:p>
        </w:tc>
      </w:tr>
      <w:tr w:rsidR="00735F7B">
        <w:trPr>
          <w:trHeight w:val="225"/>
        </w:trPr>
        <w:tc>
          <w:tcPr>
            <w:tcW w:w="1896" w:type="dxa"/>
            <w:gridSpan w:val="2"/>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Sadržaj predmeta detaljno razrađen prema satnici nastave </w:t>
            </w: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MIDI editori</w:t>
            </w:r>
          </w:p>
        </w:tc>
      </w:tr>
      <w:tr w:rsidR="00735F7B">
        <w:trPr>
          <w:trHeight w:val="224"/>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biti upoznati s različitim tipovima MIDI editora: Key, In-Place, Drum, List i Score, te naučiti služiti se njima.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Rad s akordima i ekspresivnim mapama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Studenti će svladati korištenje Chord traka i editora, kreirati harmonijske progresije, ekstrahirati akorde iz MIDI trake, te kontrolirati MIDI i audio playback.</w:t>
            </w: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Naučit će se služiti Cubase Expression mapama s ciljem kontrole artikulacije i dinamike MIDI traka.</w:t>
            </w:r>
          </w:p>
        </w:tc>
      </w:tr>
      <w:tr w:rsidR="00735F7B">
        <w:trPr>
          <w:trHeight w:val="211"/>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Logički, transformacijski i ulazni editor</w:t>
            </w:r>
          </w:p>
        </w:tc>
      </w:tr>
      <w:tr w:rsidR="00735F7B">
        <w:trPr>
          <w:trHeight w:val="21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 transformati projekt, MIDI i audio podatke uz pomoć gore nabrojanih editora s ciljem bržeg i efikasnijeg editiranja.</w:t>
            </w:r>
          </w:p>
        </w:tc>
      </w:tr>
      <w:tr w:rsidR="00735F7B">
        <w:trPr>
          <w:trHeight w:val="4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Eksport projekta</w:t>
            </w:r>
          </w:p>
        </w:tc>
      </w:tr>
      <w:tr w:rsidR="00735F7B">
        <w:trPr>
          <w:trHeight w:val="47"/>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steći znanje o različitim načinima spremanja i razmjeni audio i MIDI podataka.</w:t>
            </w:r>
          </w:p>
        </w:tc>
      </w:tr>
      <w:tr w:rsidR="00735F7B">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Zvuk</w:t>
            </w:r>
          </w:p>
        </w:tc>
      </w:tr>
      <w:tr w:rsidR="00735F7B">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naučiti:</w:t>
            </w:r>
          </w:p>
          <w:p w:rsidR="00735F7B" w:rsidRDefault="00572090" w:rsidP="00113F5C">
            <w:pPr>
              <w:pStyle w:val="Normal1"/>
              <w:widowControl/>
              <w:numPr>
                <w:ilvl w:val="0"/>
                <w:numId w:val="6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Što je zvuk (kako nastaje, osnovne karakteristike)</w:t>
            </w:r>
          </w:p>
          <w:p w:rsidR="00735F7B" w:rsidRDefault="00572090" w:rsidP="00113F5C">
            <w:pPr>
              <w:pStyle w:val="Normal1"/>
              <w:widowControl/>
              <w:numPr>
                <w:ilvl w:val="0"/>
                <w:numId w:val="63"/>
              </w:numPr>
              <w:pBdr>
                <w:top w:val="nil"/>
                <w:left w:val="nil"/>
                <w:bottom w:val="nil"/>
                <w:right w:val="nil"/>
                <w:between w:val="nil"/>
              </w:pBdr>
              <w:tabs>
                <w:tab w:val="left" w:pos="-2098"/>
              </w:tabs>
              <w:spacing w:after="200" w:line="276" w:lineRule="auto"/>
              <w:rPr>
                <w:color w:val="000000"/>
              </w:rPr>
            </w:pPr>
            <w:r>
              <w:rPr>
                <w:rFonts w:ascii="Arial" w:eastAsia="Arial" w:hAnsi="Arial" w:cs="Arial"/>
                <w:color w:val="000000"/>
                <w:sz w:val="20"/>
                <w:szCs w:val="20"/>
              </w:rPr>
              <w:t>Zvučni val (brzina, karakteristike, elektromagnetski val, prijenos valne energije)</w:t>
            </w:r>
          </w:p>
          <w:p w:rsidR="00735F7B" w:rsidRDefault="00572090" w:rsidP="00113F5C">
            <w:pPr>
              <w:pStyle w:val="Normal1"/>
              <w:widowControl/>
              <w:numPr>
                <w:ilvl w:val="0"/>
                <w:numId w:val="6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Frekvencija i Decibel (što je frekvencija, raspon frekvencija, što je decibel, percepcija glasnoće zavisno od frekvencije)</w:t>
            </w:r>
          </w:p>
          <w:p w:rsidR="00735F7B" w:rsidRDefault="00572090" w:rsidP="00113F5C">
            <w:pPr>
              <w:pStyle w:val="Normal1"/>
              <w:widowControl/>
              <w:numPr>
                <w:ilvl w:val="0"/>
                <w:numId w:val="6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Dinamika (što je dinamika, dinamika instrumenata, dinamika opreme, zvučnika, koncerta, okoliša, razlika dinamike digitalno/analogno</w:t>
            </w:r>
          </w:p>
          <w:p w:rsidR="00735F7B" w:rsidRDefault="00572090" w:rsidP="00113F5C">
            <w:pPr>
              <w:pStyle w:val="Normal1"/>
              <w:widowControl/>
              <w:numPr>
                <w:ilvl w:val="0"/>
                <w:numId w:val="63"/>
              </w:numPr>
              <w:pBdr>
                <w:top w:val="nil"/>
                <w:left w:val="nil"/>
                <w:bottom w:val="nil"/>
                <w:right w:val="nil"/>
                <w:between w:val="nil"/>
              </w:pBdr>
              <w:tabs>
                <w:tab w:val="left" w:pos="-2098"/>
              </w:tabs>
              <w:spacing w:after="200" w:line="276" w:lineRule="auto"/>
              <w:rPr>
                <w:color w:val="000000"/>
                <w:sz w:val="20"/>
                <w:szCs w:val="20"/>
              </w:rPr>
            </w:pPr>
            <w:r>
              <w:rPr>
                <w:rFonts w:ascii="Arial" w:eastAsia="Arial" w:hAnsi="Arial" w:cs="Arial"/>
                <w:color w:val="000000"/>
                <w:sz w:val="20"/>
                <w:szCs w:val="20"/>
              </w:rPr>
              <w:t>Ton (karakteristike, boja, podjela unutar jedne note)</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Akustika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Akustički tretman (apsorpcija, difuzija, refleksija)</w:t>
            </w: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Arhitektura sobe, slušaone, studija (izolacija)</w:t>
            </w:r>
          </w:p>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Trening uha (frekvencije, stereo imaging, soundstage)</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Audio elektronika 1</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rsidP="00113F5C">
            <w:pPr>
              <w:pStyle w:val="Normal1"/>
              <w:widowControl/>
              <w:numPr>
                <w:ilvl w:val="0"/>
                <w:numId w:val="65"/>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Osnove elektronike (struja,</w:t>
            </w:r>
            <w:r w:rsidR="001327C6">
              <w:rPr>
                <w:rFonts w:ascii="Arial" w:eastAsia="Arial" w:hAnsi="Arial" w:cs="Arial"/>
                <w:color w:val="000000"/>
                <w:sz w:val="20"/>
                <w:szCs w:val="20"/>
              </w:rPr>
              <w:t xml:space="preserve"> </w:t>
            </w:r>
            <w:r>
              <w:rPr>
                <w:rFonts w:ascii="Arial" w:eastAsia="Arial" w:hAnsi="Arial" w:cs="Arial"/>
                <w:color w:val="000000"/>
                <w:sz w:val="20"/>
                <w:szCs w:val="20"/>
              </w:rPr>
              <w:t>amper,</w:t>
            </w:r>
            <w:r w:rsidR="001327C6">
              <w:rPr>
                <w:rFonts w:ascii="Arial" w:eastAsia="Arial" w:hAnsi="Arial" w:cs="Arial"/>
                <w:color w:val="000000"/>
                <w:sz w:val="20"/>
                <w:szCs w:val="20"/>
              </w:rPr>
              <w:t xml:space="preserve"> </w:t>
            </w:r>
            <w:r>
              <w:rPr>
                <w:rFonts w:ascii="Arial" w:eastAsia="Arial" w:hAnsi="Arial" w:cs="Arial"/>
                <w:color w:val="000000"/>
                <w:sz w:val="20"/>
                <w:szCs w:val="20"/>
              </w:rPr>
              <w:t>napon,</w:t>
            </w:r>
            <w:r w:rsidR="001327C6">
              <w:rPr>
                <w:rFonts w:ascii="Arial" w:eastAsia="Arial" w:hAnsi="Arial" w:cs="Arial"/>
                <w:color w:val="000000"/>
                <w:sz w:val="20"/>
                <w:szCs w:val="20"/>
              </w:rPr>
              <w:t xml:space="preserve"> </w:t>
            </w:r>
            <w:r>
              <w:rPr>
                <w:rFonts w:ascii="Arial" w:eastAsia="Arial" w:hAnsi="Arial" w:cs="Arial"/>
                <w:color w:val="000000"/>
                <w:sz w:val="20"/>
                <w:szCs w:val="20"/>
              </w:rPr>
              <w:t>volt,</w:t>
            </w:r>
            <w:r w:rsidR="001327C6">
              <w:rPr>
                <w:rFonts w:ascii="Arial" w:eastAsia="Arial" w:hAnsi="Arial" w:cs="Arial"/>
                <w:color w:val="000000"/>
                <w:sz w:val="20"/>
                <w:szCs w:val="20"/>
              </w:rPr>
              <w:t xml:space="preserve"> </w:t>
            </w:r>
            <w:r>
              <w:rPr>
                <w:rFonts w:ascii="Arial" w:eastAsia="Arial" w:hAnsi="Arial" w:cs="Arial"/>
                <w:color w:val="000000"/>
                <w:sz w:val="20"/>
                <w:szCs w:val="20"/>
              </w:rPr>
              <w:t>snaga,</w:t>
            </w:r>
            <w:r w:rsidR="001327C6">
              <w:rPr>
                <w:rFonts w:ascii="Arial" w:eastAsia="Arial" w:hAnsi="Arial" w:cs="Arial"/>
                <w:color w:val="000000"/>
                <w:sz w:val="20"/>
                <w:szCs w:val="20"/>
              </w:rPr>
              <w:t xml:space="preserve"> </w:t>
            </w:r>
            <w:r>
              <w:rPr>
                <w:rFonts w:ascii="Arial" w:eastAsia="Arial" w:hAnsi="Arial" w:cs="Arial"/>
                <w:color w:val="000000"/>
                <w:sz w:val="20"/>
                <w:szCs w:val="20"/>
              </w:rPr>
              <w:t>watt,</w:t>
            </w:r>
            <w:r w:rsidR="001327C6">
              <w:rPr>
                <w:rFonts w:ascii="Arial" w:eastAsia="Arial" w:hAnsi="Arial" w:cs="Arial"/>
                <w:color w:val="000000"/>
                <w:sz w:val="20"/>
                <w:szCs w:val="20"/>
              </w:rPr>
              <w:t xml:space="preserve"> </w:t>
            </w:r>
            <w:r>
              <w:rPr>
                <w:rFonts w:ascii="Arial" w:eastAsia="Arial" w:hAnsi="Arial" w:cs="Arial"/>
                <w:color w:val="000000"/>
                <w:sz w:val="20"/>
                <w:szCs w:val="20"/>
              </w:rPr>
              <w:t>impendanca, ohmov zakon, uzemljenje, akustični/električki signal</w:t>
            </w:r>
          </w:p>
          <w:p w:rsidR="00735F7B" w:rsidRDefault="00572090" w:rsidP="00113F5C">
            <w:pPr>
              <w:pStyle w:val="Normal1"/>
              <w:widowControl/>
              <w:numPr>
                <w:ilvl w:val="0"/>
                <w:numId w:val="65"/>
              </w:numPr>
              <w:pBdr>
                <w:top w:val="nil"/>
                <w:left w:val="nil"/>
                <w:bottom w:val="nil"/>
                <w:right w:val="nil"/>
                <w:between w:val="nil"/>
              </w:pBdr>
              <w:tabs>
                <w:tab w:val="left" w:pos="-60"/>
              </w:tabs>
              <w:spacing w:after="200" w:line="276" w:lineRule="auto"/>
              <w:rPr>
                <w:color w:val="000000"/>
                <w:sz w:val="20"/>
                <w:szCs w:val="20"/>
              </w:rPr>
            </w:pPr>
            <w:r>
              <w:rPr>
                <w:rFonts w:ascii="Arial" w:eastAsia="Arial" w:hAnsi="Arial" w:cs="Arial"/>
                <w:color w:val="000000"/>
                <w:sz w:val="20"/>
                <w:szCs w:val="20"/>
              </w:rPr>
              <w:t>Pojačala (vrste pojačala, klase, način rada, profesionalna studijska i live sound pojačala, specifikacije, performanse)</w:t>
            </w:r>
          </w:p>
        </w:tc>
      </w:tr>
      <w:tr w:rsidR="00735F7B">
        <w:trPr>
          <w:trHeight w:val="1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4"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Audio elektronika 2</w:t>
            </w:r>
          </w:p>
        </w:tc>
      </w:tr>
      <w:tr w:rsidR="00735F7B">
        <w:trPr>
          <w:trHeight w:val="1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4"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rsidP="00113F5C">
            <w:pPr>
              <w:pStyle w:val="Normal1"/>
              <w:widowControl/>
              <w:numPr>
                <w:ilvl w:val="0"/>
                <w:numId w:val="67"/>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Zvučnici (način rada, tipovi, potrebna snaga, osjetljivost, raspon frekvencija, studijski, kućni)</w:t>
            </w:r>
          </w:p>
          <w:p w:rsidR="00735F7B" w:rsidRDefault="00572090" w:rsidP="00113F5C">
            <w:pPr>
              <w:pStyle w:val="Normal1"/>
              <w:widowControl/>
              <w:numPr>
                <w:ilvl w:val="0"/>
                <w:numId w:val="67"/>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Kablovi i tipovi konektora (infrastruktura kabla, primjena u aplikacijama, tipovi kablova-zvučnički, mikrofonski, interkonekcijski, digitalni)</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Mikrofoni</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rsidP="00113F5C">
            <w:pPr>
              <w:pStyle w:val="Normal1"/>
              <w:widowControl/>
              <w:numPr>
                <w:ilvl w:val="0"/>
                <w:numId w:val="16"/>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Način rada i vrste mikrofona (dinamički, kondezatorski, cijevni, ribbon, figure 8, omni, cardioid, phantom power, frekvencijski raspon)</w:t>
            </w:r>
          </w:p>
          <w:p w:rsidR="00735F7B" w:rsidRDefault="00572090" w:rsidP="00113F5C">
            <w:pPr>
              <w:pStyle w:val="Normal1"/>
              <w:widowControl/>
              <w:numPr>
                <w:ilvl w:val="0"/>
                <w:numId w:val="16"/>
              </w:numPr>
              <w:pBdr>
                <w:top w:val="nil"/>
                <w:left w:val="nil"/>
                <w:bottom w:val="nil"/>
                <w:right w:val="nil"/>
                <w:between w:val="nil"/>
              </w:pBdr>
              <w:tabs>
                <w:tab w:val="left" w:pos="-60"/>
              </w:tabs>
              <w:spacing w:after="200" w:line="276" w:lineRule="auto"/>
              <w:rPr>
                <w:color w:val="000000"/>
              </w:rPr>
            </w:pPr>
            <w:r>
              <w:rPr>
                <w:rFonts w:ascii="Arial" w:eastAsia="Arial" w:hAnsi="Arial" w:cs="Arial"/>
                <w:color w:val="000000"/>
                <w:sz w:val="20"/>
                <w:szCs w:val="20"/>
              </w:rPr>
              <w:t>Postavljanje mikrofona i stereo tehnike (postavljanje mikrofona i slušanje dobivenih rezultata, odabir i postavljanje mikrofona ovisno od instrumenta, glasa, mikrofoni za lokacijsko snimanje ,posebni tipovi)</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Akustika glazbenih instrumenata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Studenti stječu znanje o fizikalnim principima nastajanja zvuka pojedinih vrsta instrumenata.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Osobine sluha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razumjeti slušni proces kod čovjeka.</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Absorberi i difuzori</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Studenti će upoznati veličine koje opisuju zvučno polje, vrste zvučnih izvora, usmjerenost zvučnih izvora, vrste zvučnih polja, apsorpciju zvuka, </w:t>
            </w:r>
            <w:r w:rsidR="001327C6">
              <w:rPr>
                <w:rFonts w:ascii="Arial" w:eastAsia="Arial" w:hAnsi="Arial" w:cs="Arial"/>
                <w:color w:val="000000"/>
                <w:sz w:val="20"/>
                <w:szCs w:val="20"/>
              </w:rPr>
              <w:t>refleksiju</w:t>
            </w:r>
            <w:r>
              <w:rPr>
                <w:rFonts w:ascii="Arial" w:eastAsia="Arial" w:hAnsi="Arial" w:cs="Arial"/>
                <w:color w:val="000000"/>
                <w:sz w:val="20"/>
                <w:szCs w:val="20"/>
              </w:rPr>
              <w:t xml:space="preserve"> zvuka od površine, akustičke elemente absorbere i difuzore.</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Akustički parametri prostora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upoznati različite oblike prostorija, njihov utjecaj na karakteristiku i kvalitet zvuka, parametre kojima se određuju akustičke osobine prostora, indeks zvučne izolacije, mjerenje indeksa, te mjere za smanjenje buke.</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Ozvučenje prostora</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Studenti će moći razlikovati različite tipove zvučnika po frekvencijskom području i pogonskom elementu: dinamičke, elektromagnetske, elektrostatske, piezoelektričke, magneostriktivne, ionske, te različite tipove ozvučenja s obzirom na značajke prostora (otvoreni, poluotvoreni, zatvoreni prostori). </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13F5C">
            <w:pPr>
              <w:pStyle w:val="Normal1"/>
              <w:widowControl/>
              <w:numPr>
                <w:ilvl w:val="0"/>
                <w:numId w:val="6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Posjet tonskom studiju</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Studenti će se upoznati s praktičnim radom u glazbenom studiju, te ponoviti stečena znanja o akustici, analognom, te digitalnom snimanju i reprodukciji zvuka/glazbe.</w:t>
            </w:r>
          </w:p>
        </w:tc>
      </w:tr>
      <w:tr w:rsidR="00735F7B">
        <w:trPr>
          <w:trHeight w:val="349"/>
        </w:trPr>
        <w:tc>
          <w:tcPr>
            <w:tcW w:w="1896"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Vrste izvođenja nastave:</w:t>
            </w:r>
          </w:p>
        </w:tc>
        <w:tc>
          <w:tcPr>
            <w:tcW w:w="3375" w:type="dxa"/>
            <w:gridSpan w:val="5"/>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 xml:space="preserve">X </w:t>
            </w:r>
            <w:r>
              <w:rPr>
                <w:rFonts w:ascii="Arial" w:eastAsia="Arial" w:hAnsi="Arial" w:cs="Arial"/>
                <w:color w:val="000000"/>
                <w:sz w:val="20"/>
                <w:szCs w:val="20"/>
              </w:rPr>
              <w:t>predavanja</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seminari i radionice  </w:t>
            </w:r>
          </w:p>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X</w:t>
            </w:r>
            <w:r>
              <w:rPr>
                <w:rFonts w:ascii="Arial" w:eastAsia="Arial" w:hAnsi="Arial" w:cs="Arial"/>
                <w:color w:val="000000"/>
                <w:sz w:val="20"/>
                <w:szCs w:val="20"/>
              </w:rPr>
              <w:t xml:space="preserve"> vježbe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mješovito e-učenje</w:t>
            </w:r>
          </w:p>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b/>
                <w:color w:val="000000"/>
                <w:sz w:val="20"/>
                <w:szCs w:val="20"/>
              </w:rPr>
              <w:t xml:space="preserve">X </w:t>
            </w:r>
            <w:r>
              <w:rPr>
                <w:rFonts w:ascii="Arial" w:eastAsia="Arial" w:hAnsi="Arial" w:cs="Arial"/>
                <w:color w:val="000000"/>
                <w:sz w:val="20"/>
                <w:szCs w:val="20"/>
              </w:rPr>
              <w:t>terenska nastava</w:t>
            </w:r>
          </w:p>
        </w:tc>
        <w:tc>
          <w:tcPr>
            <w:tcW w:w="4193" w:type="dxa"/>
            <w:gridSpan w:val="8"/>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samostalni  zadaci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rsidR="00735F7B" w:rsidRDefault="00572090">
            <w:pPr>
              <w:pStyle w:val="Normal1"/>
              <w:widowControl/>
              <w:pBdr>
                <w:top w:val="nil"/>
                <w:left w:val="nil"/>
                <w:bottom w:val="nil"/>
                <w:right w:val="nil"/>
                <w:between w:val="nil"/>
              </w:pBdr>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mentorski rad</w:t>
            </w:r>
          </w:p>
          <w:p w:rsidR="00735F7B" w:rsidRDefault="00572090">
            <w:pPr>
              <w:pStyle w:val="Normal1"/>
              <w:widowControl/>
              <w:pBdr>
                <w:top w:val="nil"/>
                <w:left w:val="nil"/>
                <w:bottom w:val="nil"/>
                <w:right w:val="nil"/>
                <w:between w:val="nil"/>
              </w:pBdr>
              <w:tabs>
                <w:tab w:val="left" w:pos="2820"/>
              </w:tabs>
              <w:rPr>
                <w:color w:val="00000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735F7B">
        <w:trPr>
          <w:trHeight w:val="577"/>
        </w:trPr>
        <w:tc>
          <w:tcPr>
            <w:tcW w:w="1896"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75" w:type="dxa"/>
            <w:gridSpan w:val="5"/>
            <w:vMerge/>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193" w:type="dxa"/>
            <w:gridSpan w:val="8"/>
            <w:vMerge/>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lastRenderedPageBreak/>
              <w:t>Obveze studenata</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Pohađanje nastave, izrada </w:t>
            </w:r>
            <w:r w:rsidR="001327C6">
              <w:rPr>
                <w:rFonts w:ascii="Arial" w:eastAsia="Arial" w:hAnsi="Arial" w:cs="Arial"/>
                <w:color w:val="000000"/>
                <w:sz w:val="20"/>
                <w:szCs w:val="20"/>
              </w:rPr>
              <w:t>zadataka</w:t>
            </w:r>
            <w:r>
              <w:rPr>
                <w:rFonts w:ascii="Arial" w:eastAsia="Arial" w:hAnsi="Arial" w:cs="Arial"/>
                <w:color w:val="000000"/>
                <w:sz w:val="20"/>
                <w:szCs w:val="20"/>
              </w:rPr>
              <w:t xml:space="preserve">. </w:t>
            </w:r>
          </w:p>
        </w:tc>
      </w:tr>
      <w:tr w:rsidR="00735F7B">
        <w:trPr>
          <w:trHeight w:val="397"/>
        </w:trPr>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65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Pohađanje nastave</w:t>
            </w:r>
          </w:p>
        </w:tc>
        <w:tc>
          <w:tcPr>
            <w:tcW w:w="7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Istraživanje</w:t>
            </w:r>
          </w:p>
        </w:tc>
        <w:tc>
          <w:tcPr>
            <w:tcW w:w="95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Praktični rad</w:t>
            </w:r>
          </w:p>
        </w:tc>
        <w:tc>
          <w:tcPr>
            <w:tcW w:w="133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Eksperimentalni rad</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Referat</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Osobni rad i literatura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Esej</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Seminarski rad</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Kolokviji</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Usmeni ispit</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Pismeni ispit</w:t>
            </w:r>
          </w:p>
        </w:tc>
        <w:tc>
          <w:tcPr>
            <w:tcW w:w="7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Projekt</w:t>
            </w:r>
          </w:p>
        </w:tc>
        <w:tc>
          <w:tcPr>
            <w:tcW w:w="95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(Ostalo upisati)</w:t>
            </w:r>
          </w:p>
        </w:tc>
        <w:tc>
          <w:tcPr>
            <w:tcW w:w="133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735F7B">
        <w:tc>
          <w:tcPr>
            <w:tcW w:w="1896"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360"/>
                <w:tab w:val="left" w:pos="540"/>
              </w:tabs>
              <w:rPr>
                <w:color w:val="000000"/>
              </w:rPr>
            </w:pPr>
            <w:r>
              <w:rPr>
                <w:rFonts w:ascii="Arial" w:eastAsia="Arial" w:hAnsi="Arial" w:cs="Arial"/>
                <w:color w:val="000000"/>
                <w:sz w:val="20"/>
                <w:szCs w:val="20"/>
              </w:rPr>
              <w:t>Ocjenjivanje i vrjednovanje rada studenata tijekom nastave i na završnom ispitu</w:t>
            </w:r>
          </w:p>
        </w:tc>
        <w:tc>
          <w:tcPr>
            <w:tcW w:w="7568" w:type="dxa"/>
            <w:gridSpan w:val="13"/>
            <w:tcBorders>
              <w:top w:val="single" w:sz="12"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Preduvjet za ocjenu je redovitost pohađanja nastave 50%, kvaliteta teorijskog i praktičnog vladanja materijom 50%.</w:t>
            </w:r>
          </w:p>
        </w:tc>
      </w:tr>
      <w:tr w:rsidR="00735F7B">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40"/>
              </w:tabs>
              <w:rPr>
                <w:color w:val="000000"/>
              </w:rPr>
            </w:pPr>
            <w:r>
              <w:rPr>
                <w:rFonts w:ascii="Arial" w:eastAsia="Arial" w:hAnsi="Arial" w:cs="Arial"/>
                <w:color w:val="000000"/>
                <w:sz w:val="20"/>
                <w:szCs w:val="20"/>
              </w:rPr>
              <w:t>Obvezna literatura (dostupna u knjižnici i putem ostalih medija)</w:t>
            </w:r>
          </w:p>
        </w:tc>
        <w:tc>
          <w:tcPr>
            <w:tcW w:w="4790"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2"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b/>
                <w:color w:val="000000"/>
                <w:sz w:val="20"/>
                <w:szCs w:val="20"/>
              </w:rPr>
              <w:t>Broj primjeraka u knjižnici</w:t>
            </w:r>
          </w:p>
        </w:tc>
        <w:tc>
          <w:tcPr>
            <w:tcW w:w="153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735F7B" w:rsidRDefault="00572090">
            <w:pPr>
              <w:pStyle w:val="Normal1"/>
              <w:widowControl/>
              <w:pBdr>
                <w:top w:val="nil"/>
                <w:left w:val="nil"/>
                <w:bottom w:val="nil"/>
                <w:right w:val="nil"/>
                <w:between w:val="nil"/>
              </w:pBdr>
              <w:tabs>
                <w:tab w:val="left" w:pos="2820"/>
              </w:tabs>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i/>
                <w:color w:val="000000"/>
                <w:sz w:val="20"/>
                <w:szCs w:val="20"/>
              </w:rPr>
            </w:pPr>
            <w:r>
              <w:rPr>
                <w:rFonts w:ascii="Arial" w:eastAsia="Arial" w:hAnsi="Arial" w:cs="Arial"/>
                <w:i/>
                <w:color w:val="000000"/>
                <w:sz w:val="20"/>
                <w:szCs w:val="20"/>
              </w:rPr>
              <w:t>Skripta</w:t>
            </w:r>
          </w:p>
        </w:tc>
        <w:tc>
          <w:tcPr>
            <w:tcW w:w="1242" w:type="dxa"/>
            <w:gridSpan w:val="2"/>
            <w:tcBorders>
              <w:top w:val="single" w:sz="8"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8"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735F7B">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12" w:space="0" w:color="000000"/>
              <w:right w:val="single" w:sz="8"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735F7B">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Dopunska literatura </w:t>
            </w:r>
          </w:p>
          <w:p w:rsidR="00735F7B" w:rsidRDefault="00735F7B">
            <w:pPr>
              <w:pStyle w:val="Normal1"/>
              <w:widowControl/>
              <w:pBdr>
                <w:top w:val="nil"/>
                <w:left w:val="nil"/>
                <w:bottom w:val="nil"/>
                <w:right w:val="nil"/>
                <w:between w:val="nil"/>
              </w:pBdr>
              <w:tabs>
                <w:tab w:val="left" w:pos="567"/>
              </w:tabs>
              <w:rPr>
                <w:rFonts w:ascii="Arial" w:eastAsia="Arial" w:hAnsi="Arial" w:cs="Arial"/>
                <w:color w:val="000000"/>
                <w:sz w:val="20"/>
                <w:szCs w:val="20"/>
              </w:rPr>
            </w:pP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Časopisi: BUG, PC CHIP, VIDI, EQ</w:t>
            </w:r>
          </w:p>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Internet linkovi</w:t>
            </w:r>
          </w:p>
        </w:tc>
      </w:tr>
      <w:tr w:rsidR="00735F7B">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Načini praćenja kvalitete koji osiguravaju stjecanje utvrđenih ishoda učenja</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Studentska anketa.</w:t>
            </w:r>
          </w:p>
        </w:tc>
      </w:tr>
      <w:tr w:rsidR="00735F7B">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E07730" w:rsidRDefault="00E07730" w:rsidP="00E07730">
      <w:pPr>
        <w:rPr>
          <w:rFonts w:ascii="Arial" w:hAnsi="Arial" w:cs="Arial"/>
          <w:b/>
          <w:bCs/>
          <w:sz w:val="20"/>
          <w:szCs w:val="20"/>
        </w:rPr>
      </w:pPr>
    </w:p>
    <w:p w:rsidR="00E278E2" w:rsidRPr="00934891" w:rsidRDefault="00E278E2" w:rsidP="00E07730">
      <w:pPr>
        <w:rPr>
          <w:rFonts w:ascii="Arial" w:hAnsi="Arial" w:cs="Arial"/>
          <w:b/>
          <w:bCs/>
          <w:sz w:val="20"/>
          <w:szCs w:val="20"/>
        </w:rPr>
      </w:pPr>
      <w:r>
        <w:rPr>
          <w:rFonts w:ascii="Arial" w:hAnsi="Arial" w:cs="Arial"/>
          <w:b/>
          <w:bCs/>
          <w:sz w:val="20"/>
          <w:szCs w:val="20"/>
        </w:rPr>
        <w:t xml:space="preserve">19.1. </w:t>
      </w:r>
      <w:r w:rsidRPr="00934891">
        <w:rPr>
          <w:rFonts w:ascii="Arial" w:hAnsi="Arial" w:cs="Arial"/>
          <w:b/>
          <w:bCs/>
          <w:sz w:val="20"/>
          <w:szCs w:val="20"/>
        </w:rPr>
        <w:t>Priređivanje za ansamble 3</w:t>
      </w:r>
    </w:p>
    <w:p w:rsidR="00E278E2" w:rsidRPr="00934891" w:rsidRDefault="00E278E2" w:rsidP="00E278E2">
      <w:pPr>
        <w:widowControl/>
        <w:autoSpaceDE w:val="0"/>
        <w:autoSpaceDN w:val="0"/>
        <w:adjustRightInd w:val="0"/>
        <w:jc w:val="both"/>
      </w:pPr>
    </w:p>
    <w:tbl>
      <w:tblPr>
        <w:tblW w:w="9356" w:type="dxa"/>
        <w:tblInd w:w="108" w:type="dxa"/>
        <w:tblLayout w:type="fixed"/>
        <w:tblLook w:val="0000" w:firstRow="0" w:lastRow="0" w:firstColumn="0" w:lastColumn="0" w:noHBand="0" w:noVBand="0"/>
      </w:tblPr>
      <w:tblGrid>
        <w:gridCol w:w="1735"/>
        <w:gridCol w:w="1478"/>
        <w:gridCol w:w="648"/>
        <w:gridCol w:w="134"/>
        <w:gridCol w:w="1038"/>
        <w:gridCol w:w="344"/>
        <w:gridCol w:w="860"/>
        <w:gridCol w:w="500"/>
        <w:gridCol w:w="726"/>
        <w:gridCol w:w="518"/>
        <w:gridCol w:w="133"/>
        <w:gridCol w:w="543"/>
        <w:gridCol w:w="166"/>
        <w:gridCol w:w="533"/>
      </w:tblGrid>
      <w:tr w:rsidR="00E278E2" w:rsidRPr="00934891" w:rsidTr="00E07730">
        <w:trPr>
          <w:trHeight w:val="1"/>
        </w:trPr>
        <w:tc>
          <w:tcPr>
            <w:tcW w:w="1735" w:type="dxa"/>
            <w:tcBorders>
              <w:top w:val="single" w:sz="12" w:space="0" w:color="000000"/>
              <w:left w:val="single" w:sz="12" w:space="0" w:color="000000"/>
              <w:bottom w:val="single" w:sz="12" w:space="0" w:color="000000"/>
              <w:right w:val="single" w:sz="12" w:space="0" w:color="000000"/>
            </w:tcBorders>
            <w:shd w:val="clear" w:color="000000" w:fill="66CCFF"/>
          </w:tcPr>
          <w:p w:rsidR="00E278E2" w:rsidRPr="00934891" w:rsidRDefault="00E07730" w:rsidP="00E07730">
            <w:pPr>
              <w:rPr>
                <w:b/>
              </w:rPr>
            </w:pPr>
            <w:r w:rsidRPr="00934891">
              <w:rPr>
                <w:b/>
              </w:rPr>
              <w:t xml:space="preserve">NAZIV </w:t>
            </w:r>
            <w:r w:rsidR="00E278E2" w:rsidRPr="00934891">
              <w:rPr>
                <w:b/>
              </w:rPr>
              <w:t>PREDMETA</w:t>
            </w:r>
          </w:p>
        </w:tc>
        <w:tc>
          <w:tcPr>
            <w:tcW w:w="7621" w:type="dxa"/>
            <w:gridSpan w:val="13"/>
            <w:tcBorders>
              <w:top w:val="single" w:sz="12" w:space="0" w:color="000000"/>
              <w:left w:val="single" w:sz="12" w:space="0" w:color="000000"/>
              <w:bottom w:val="single" w:sz="12" w:space="0" w:color="000000"/>
              <w:right w:val="single" w:sz="12" w:space="0" w:color="000000"/>
            </w:tcBorders>
            <w:shd w:val="clear" w:color="000000" w:fill="66CCFF"/>
            <w:vAlign w:val="center"/>
          </w:tcPr>
          <w:p w:rsidR="00E278E2" w:rsidRPr="00934891" w:rsidRDefault="00E278E2">
            <w:pPr>
              <w:widowControl/>
              <w:tabs>
                <w:tab w:val="left" w:pos="2820"/>
              </w:tabs>
              <w:autoSpaceDE w:val="0"/>
              <w:autoSpaceDN w:val="0"/>
              <w:adjustRightInd w:val="0"/>
            </w:pPr>
            <w:r w:rsidRPr="00934891">
              <w:rPr>
                <w:rFonts w:ascii="Arial" w:hAnsi="Arial" w:cs="Arial"/>
                <w:sz w:val="20"/>
                <w:szCs w:val="20"/>
              </w:rPr>
              <w:t>Priređivanje za ansamble 3</w:t>
            </w:r>
          </w:p>
        </w:tc>
      </w:tr>
      <w:tr w:rsidR="00E278E2" w:rsidRPr="00934891" w:rsidTr="00E07730">
        <w:tblPrEx>
          <w:tblCellMar>
            <w:left w:w="56" w:type="dxa"/>
            <w:right w:w="56" w:type="dxa"/>
          </w:tblCellMar>
        </w:tblPrEx>
        <w:trPr>
          <w:trHeight w:val="408"/>
        </w:trPr>
        <w:tc>
          <w:tcPr>
            <w:tcW w:w="1735"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E278E2" w:rsidRPr="00934891" w:rsidRDefault="00E278E2">
            <w:pPr>
              <w:widowControl/>
              <w:autoSpaceDE w:val="0"/>
              <w:autoSpaceDN w:val="0"/>
              <w:adjustRightInd w:val="0"/>
            </w:pPr>
            <w:r w:rsidRPr="00934891">
              <w:rPr>
                <w:rFonts w:ascii="Arial" w:hAnsi="Arial" w:cs="Arial"/>
                <w:b/>
                <w:bCs/>
                <w:sz w:val="20"/>
                <w:szCs w:val="20"/>
              </w:rPr>
              <w:t>Kod</w:t>
            </w:r>
          </w:p>
        </w:tc>
        <w:tc>
          <w:tcPr>
            <w:tcW w:w="2126" w:type="dxa"/>
            <w:gridSpan w:val="2"/>
            <w:tcBorders>
              <w:top w:val="single" w:sz="12" w:space="0" w:color="000000"/>
              <w:left w:val="single" w:sz="4" w:space="0" w:color="000000"/>
              <w:bottom w:val="single" w:sz="4" w:space="0" w:color="000000"/>
              <w:right w:val="single" w:sz="12" w:space="0" w:color="000000"/>
            </w:tcBorders>
            <w:shd w:val="clear" w:color="000000" w:fill="FFFFFF"/>
          </w:tcPr>
          <w:p w:rsidR="00E278E2" w:rsidRPr="00934891" w:rsidRDefault="00E278E2">
            <w:pPr>
              <w:widowControl/>
              <w:autoSpaceDE w:val="0"/>
              <w:autoSpaceDN w:val="0"/>
              <w:adjustRightInd w:val="0"/>
            </w:pPr>
            <w:r w:rsidRPr="00934891">
              <w:rPr>
                <w:rFonts w:ascii="Arial" w:hAnsi="Arial" w:cs="Arial"/>
                <w:sz w:val="20"/>
                <w:szCs w:val="20"/>
              </w:rPr>
              <w:t>UAT405</w:t>
            </w:r>
          </w:p>
        </w:tc>
        <w:tc>
          <w:tcPr>
            <w:tcW w:w="2876" w:type="dxa"/>
            <w:gridSpan w:val="5"/>
            <w:tcBorders>
              <w:top w:val="single" w:sz="12" w:space="0" w:color="000000"/>
              <w:left w:val="single" w:sz="4" w:space="0" w:color="000000"/>
              <w:bottom w:val="single" w:sz="4" w:space="0" w:color="000000"/>
              <w:right w:val="single" w:sz="12" w:space="0" w:color="000000"/>
            </w:tcBorders>
            <w:shd w:val="clear" w:color="000000" w:fill="CCFFFF"/>
            <w:vAlign w:val="center"/>
          </w:tcPr>
          <w:p w:rsidR="00E278E2" w:rsidRPr="00934891" w:rsidRDefault="00E278E2">
            <w:pPr>
              <w:widowControl/>
              <w:autoSpaceDE w:val="0"/>
              <w:autoSpaceDN w:val="0"/>
              <w:adjustRightInd w:val="0"/>
            </w:pPr>
            <w:r w:rsidRPr="00934891">
              <w:rPr>
                <w:rFonts w:ascii="Arial" w:hAnsi="Arial" w:cs="Arial"/>
                <w:sz w:val="20"/>
                <w:szCs w:val="20"/>
              </w:rPr>
              <w:t>Godina studija</w:t>
            </w:r>
          </w:p>
        </w:tc>
        <w:tc>
          <w:tcPr>
            <w:tcW w:w="2619" w:type="dxa"/>
            <w:gridSpan w:val="6"/>
            <w:tcBorders>
              <w:top w:val="single" w:sz="12" w:space="0" w:color="000000"/>
              <w:left w:val="single" w:sz="4" w:space="0" w:color="000000"/>
              <w:bottom w:val="single" w:sz="4" w:space="0" w:color="000000"/>
              <w:right w:val="single" w:sz="12" w:space="0" w:color="000000"/>
            </w:tcBorders>
            <w:shd w:val="clear" w:color="000000" w:fill="FFFFFF"/>
            <w:vAlign w:val="center"/>
          </w:tcPr>
          <w:p w:rsidR="00E278E2" w:rsidRPr="00934891" w:rsidRDefault="00E278E2" w:rsidP="00680071">
            <w:pPr>
              <w:widowControl/>
              <w:autoSpaceDE w:val="0"/>
              <w:autoSpaceDN w:val="0"/>
              <w:adjustRightInd w:val="0"/>
              <w:spacing w:line="276" w:lineRule="auto"/>
              <w:jc w:val="center"/>
            </w:pPr>
            <w:r w:rsidRPr="00934891">
              <w:rPr>
                <w:rFonts w:ascii="Arial" w:hAnsi="Arial" w:cs="Arial"/>
                <w:sz w:val="20"/>
                <w:szCs w:val="20"/>
              </w:rPr>
              <w:t>IV</w:t>
            </w:r>
          </w:p>
        </w:tc>
      </w:tr>
      <w:tr w:rsidR="00E278E2" w:rsidRPr="00934891" w:rsidTr="00E07730">
        <w:tblPrEx>
          <w:tblCellMar>
            <w:left w:w="56" w:type="dxa"/>
            <w:right w:w="56" w:type="dxa"/>
          </w:tblCellMar>
        </w:tblPrEx>
        <w:trPr>
          <w:trHeight w:val="1"/>
        </w:trPr>
        <w:tc>
          <w:tcPr>
            <w:tcW w:w="1735"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pPr>
            <w:r w:rsidRPr="00934891">
              <w:rPr>
                <w:rFonts w:ascii="Arial" w:hAnsi="Arial" w:cs="Arial"/>
                <w:b/>
                <w:bCs/>
                <w:sz w:val="20"/>
                <w:szCs w:val="20"/>
              </w:rPr>
              <w:t>Nositelj/i predmeta</w:t>
            </w:r>
          </w:p>
        </w:tc>
        <w:tc>
          <w:tcPr>
            <w:tcW w:w="2126" w:type="dxa"/>
            <w:gridSpan w:val="2"/>
            <w:tcBorders>
              <w:top w:val="single" w:sz="4" w:space="0" w:color="000000"/>
              <w:left w:val="single" w:sz="4" w:space="0" w:color="000000"/>
              <w:bottom w:val="single" w:sz="12" w:space="0" w:color="000000"/>
              <w:right w:val="single" w:sz="12" w:space="0" w:color="000000"/>
            </w:tcBorders>
            <w:shd w:val="clear" w:color="000000" w:fill="FFFFFF"/>
          </w:tcPr>
          <w:p w:rsidR="00E278E2" w:rsidRPr="00934891" w:rsidRDefault="00746DB4">
            <w:pPr>
              <w:widowControl/>
              <w:autoSpaceDE w:val="0"/>
              <w:autoSpaceDN w:val="0"/>
              <w:adjustRightInd w:val="0"/>
              <w:rPr>
                <w:sz w:val="20"/>
                <w:szCs w:val="20"/>
              </w:rPr>
            </w:pPr>
            <w:r w:rsidRPr="00934891">
              <w:rPr>
                <w:rFonts w:ascii="Noto Sans" w:hAnsi="Noto Sans" w:cs="Noto Sans"/>
                <w:color w:val="292929"/>
                <w:sz w:val="20"/>
                <w:szCs w:val="20"/>
                <w:shd w:val="clear" w:color="auto" w:fill="FFFFFF"/>
              </w:rPr>
              <w:t>izv. prof. Blaženko Juračić</w:t>
            </w:r>
            <w:r w:rsidR="00E278E2" w:rsidRPr="00934891">
              <w:rPr>
                <w:rFonts w:ascii="Arial" w:hAnsi="Arial" w:cs="Arial"/>
                <w:sz w:val="20"/>
                <w:szCs w:val="20"/>
              </w:rPr>
              <w:t>.</w:t>
            </w:r>
          </w:p>
        </w:tc>
        <w:tc>
          <w:tcPr>
            <w:tcW w:w="2876" w:type="dxa"/>
            <w:gridSpan w:val="5"/>
            <w:tcBorders>
              <w:top w:val="single" w:sz="4" w:space="0" w:color="000000"/>
              <w:left w:val="single" w:sz="4" w:space="0" w:color="000000"/>
              <w:bottom w:val="single" w:sz="12" w:space="0" w:color="000000"/>
              <w:right w:val="single" w:sz="12" w:space="0" w:color="000000"/>
            </w:tcBorders>
            <w:shd w:val="clear" w:color="000000" w:fill="CCFFFF"/>
            <w:vAlign w:val="center"/>
          </w:tcPr>
          <w:p w:rsidR="00E278E2" w:rsidRPr="00934891" w:rsidRDefault="00E278E2">
            <w:pPr>
              <w:widowControl/>
              <w:autoSpaceDE w:val="0"/>
              <w:autoSpaceDN w:val="0"/>
              <w:adjustRightInd w:val="0"/>
            </w:pPr>
            <w:r w:rsidRPr="00934891">
              <w:rPr>
                <w:rFonts w:ascii="Arial" w:hAnsi="Arial" w:cs="Arial"/>
                <w:sz w:val="20"/>
                <w:szCs w:val="20"/>
              </w:rPr>
              <w:t>Bodovna vrijednost (ECTS)</w:t>
            </w:r>
          </w:p>
        </w:tc>
        <w:tc>
          <w:tcPr>
            <w:tcW w:w="2619" w:type="dxa"/>
            <w:gridSpan w:val="6"/>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E278E2" w:rsidP="00680071">
            <w:pPr>
              <w:widowControl/>
              <w:autoSpaceDE w:val="0"/>
              <w:autoSpaceDN w:val="0"/>
              <w:adjustRightInd w:val="0"/>
              <w:spacing w:line="276" w:lineRule="auto"/>
              <w:jc w:val="center"/>
            </w:pPr>
            <w:r w:rsidRPr="00934891">
              <w:rPr>
                <w:rFonts w:ascii="Arial" w:hAnsi="Arial" w:cs="Arial"/>
                <w:sz w:val="20"/>
                <w:szCs w:val="20"/>
              </w:rPr>
              <w:t>3</w:t>
            </w:r>
          </w:p>
        </w:tc>
      </w:tr>
      <w:tr w:rsidR="00E278E2" w:rsidRPr="00934891" w:rsidTr="00E07730">
        <w:trPr>
          <w:trHeight w:val="345"/>
        </w:trPr>
        <w:tc>
          <w:tcPr>
            <w:tcW w:w="1735" w:type="dxa"/>
            <w:vMerge w:val="restart"/>
            <w:tcBorders>
              <w:top w:val="single" w:sz="4"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pPr>
            <w:r w:rsidRPr="00934891">
              <w:rPr>
                <w:rFonts w:ascii="Arial" w:hAnsi="Arial" w:cs="Arial"/>
                <w:sz w:val="20"/>
                <w:szCs w:val="20"/>
              </w:rPr>
              <w:t>Suradnici</w:t>
            </w:r>
          </w:p>
        </w:tc>
        <w:tc>
          <w:tcPr>
            <w:tcW w:w="2126" w:type="dxa"/>
            <w:gridSpan w:val="2"/>
            <w:vMerge w:val="restart"/>
            <w:tcBorders>
              <w:top w:val="single" w:sz="4" w:space="0" w:color="000000"/>
              <w:left w:val="single" w:sz="4" w:space="0" w:color="000000"/>
              <w:bottom w:val="single" w:sz="12" w:space="0" w:color="000000"/>
              <w:right w:val="single" w:sz="12" w:space="0" w:color="000000"/>
            </w:tcBorders>
            <w:shd w:val="clear" w:color="000000" w:fill="FFFFFF"/>
          </w:tcPr>
          <w:p w:rsidR="00E278E2" w:rsidRPr="00934891" w:rsidRDefault="00E278E2">
            <w:pPr>
              <w:widowControl/>
              <w:autoSpaceDE w:val="0"/>
              <w:autoSpaceDN w:val="0"/>
              <w:adjustRightInd w:val="0"/>
            </w:pPr>
          </w:p>
        </w:tc>
        <w:tc>
          <w:tcPr>
            <w:tcW w:w="2876" w:type="dxa"/>
            <w:gridSpan w:val="5"/>
            <w:vMerge w:val="restart"/>
            <w:tcBorders>
              <w:top w:val="single" w:sz="4" w:space="0" w:color="000000"/>
              <w:left w:val="single" w:sz="4" w:space="0" w:color="000000"/>
              <w:bottom w:val="single" w:sz="12" w:space="0" w:color="000000"/>
              <w:right w:val="single" w:sz="12" w:space="0" w:color="000000"/>
            </w:tcBorders>
            <w:shd w:val="clear" w:color="000000" w:fill="CCFFFF"/>
            <w:vAlign w:val="center"/>
          </w:tcPr>
          <w:p w:rsidR="00E278E2" w:rsidRPr="00934891" w:rsidRDefault="00E278E2">
            <w:pPr>
              <w:widowControl/>
              <w:autoSpaceDE w:val="0"/>
              <w:autoSpaceDN w:val="0"/>
              <w:adjustRightInd w:val="0"/>
            </w:pPr>
            <w:r w:rsidRPr="00934891">
              <w:rPr>
                <w:rFonts w:ascii="Arial" w:hAnsi="Arial" w:cs="Arial"/>
                <w:sz w:val="20"/>
                <w:szCs w:val="20"/>
              </w:rPr>
              <w:t>Način izvođenja nastave (broj sati u semestru)</w:t>
            </w:r>
          </w:p>
        </w:tc>
        <w:tc>
          <w:tcPr>
            <w:tcW w:w="726"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E278E2" w:rsidP="00FB144A">
            <w:pPr>
              <w:widowControl/>
              <w:autoSpaceDE w:val="0"/>
              <w:autoSpaceDN w:val="0"/>
              <w:adjustRightInd w:val="0"/>
              <w:jc w:val="center"/>
            </w:pPr>
            <w:r w:rsidRPr="00934891">
              <w:rPr>
                <w:rFonts w:ascii="Arial" w:hAnsi="Arial" w:cs="Arial"/>
                <w:sz w:val="20"/>
                <w:szCs w:val="20"/>
              </w:rPr>
              <w:t>P</w:t>
            </w:r>
          </w:p>
        </w:tc>
        <w:tc>
          <w:tcPr>
            <w:tcW w:w="651"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E278E2" w:rsidP="00FB144A">
            <w:pPr>
              <w:widowControl/>
              <w:autoSpaceDE w:val="0"/>
              <w:autoSpaceDN w:val="0"/>
              <w:adjustRightInd w:val="0"/>
              <w:jc w:val="center"/>
            </w:pPr>
            <w:r w:rsidRPr="00934891">
              <w:rPr>
                <w:rFonts w:ascii="Arial" w:hAnsi="Arial" w:cs="Arial"/>
                <w:sz w:val="20"/>
                <w:szCs w:val="20"/>
              </w:rPr>
              <w:t>S</w:t>
            </w:r>
          </w:p>
        </w:tc>
        <w:tc>
          <w:tcPr>
            <w:tcW w:w="709"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E278E2" w:rsidP="00FB144A">
            <w:pPr>
              <w:widowControl/>
              <w:autoSpaceDE w:val="0"/>
              <w:autoSpaceDN w:val="0"/>
              <w:adjustRightInd w:val="0"/>
              <w:jc w:val="center"/>
            </w:pPr>
            <w:r w:rsidRPr="00934891">
              <w:rPr>
                <w:rFonts w:ascii="Arial" w:hAnsi="Arial" w:cs="Arial"/>
                <w:sz w:val="20"/>
                <w:szCs w:val="20"/>
              </w:rPr>
              <w:t>V</w:t>
            </w:r>
          </w:p>
        </w:tc>
        <w:tc>
          <w:tcPr>
            <w:tcW w:w="533"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E278E2" w:rsidP="00FB144A">
            <w:pPr>
              <w:widowControl/>
              <w:autoSpaceDE w:val="0"/>
              <w:autoSpaceDN w:val="0"/>
              <w:adjustRightInd w:val="0"/>
              <w:jc w:val="center"/>
            </w:pPr>
            <w:r w:rsidRPr="00934891">
              <w:rPr>
                <w:rFonts w:ascii="Arial" w:hAnsi="Arial" w:cs="Arial"/>
                <w:sz w:val="20"/>
                <w:szCs w:val="20"/>
              </w:rPr>
              <w:t>T</w:t>
            </w:r>
          </w:p>
        </w:tc>
      </w:tr>
      <w:tr w:rsidR="00E278E2" w:rsidRPr="00934891" w:rsidTr="00E07730">
        <w:trPr>
          <w:trHeight w:val="345"/>
        </w:trPr>
        <w:tc>
          <w:tcPr>
            <w:tcW w:w="1735" w:type="dxa"/>
            <w:vMerge/>
            <w:tcBorders>
              <w:top w:val="single" w:sz="4"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2126" w:type="dxa"/>
            <w:gridSpan w:val="2"/>
            <w:vMerge/>
            <w:tcBorders>
              <w:top w:val="single" w:sz="4" w:space="0" w:color="000000"/>
              <w:left w:val="single" w:sz="4" w:space="0" w:color="000000"/>
              <w:bottom w:val="single" w:sz="12" w:space="0" w:color="000000"/>
              <w:right w:val="single" w:sz="12" w:space="0" w:color="000000"/>
            </w:tcBorders>
            <w:shd w:val="clear" w:color="000000" w:fill="FFFFFF"/>
          </w:tcPr>
          <w:p w:rsidR="00E278E2" w:rsidRPr="00934891" w:rsidRDefault="00E278E2">
            <w:pPr>
              <w:widowControl/>
              <w:autoSpaceDE w:val="0"/>
              <w:autoSpaceDN w:val="0"/>
              <w:adjustRightInd w:val="0"/>
              <w:spacing w:after="200" w:line="276" w:lineRule="auto"/>
            </w:pPr>
          </w:p>
        </w:tc>
        <w:tc>
          <w:tcPr>
            <w:tcW w:w="2876" w:type="dxa"/>
            <w:gridSpan w:val="5"/>
            <w:vMerge/>
            <w:tcBorders>
              <w:top w:val="single" w:sz="4" w:space="0" w:color="000000"/>
              <w:left w:val="single" w:sz="4" w:space="0" w:color="000000"/>
              <w:bottom w:val="single" w:sz="12" w:space="0" w:color="000000"/>
              <w:right w:val="single" w:sz="12"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726"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E278E2" w:rsidP="00FB144A">
            <w:pPr>
              <w:widowControl/>
              <w:autoSpaceDE w:val="0"/>
              <w:autoSpaceDN w:val="0"/>
              <w:adjustRightInd w:val="0"/>
              <w:jc w:val="center"/>
            </w:pPr>
            <w:r w:rsidRPr="00934891">
              <w:rPr>
                <w:rFonts w:ascii="Arial" w:hAnsi="Arial" w:cs="Arial"/>
                <w:sz w:val="20"/>
                <w:szCs w:val="20"/>
              </w:rPr>
              <w:t>30</w:t>
            </w:r>
          </w:p>
        </w:tc>
        <w:tc>
          <w:tcPr>
            <w:tcW w:w="651"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E278E2" w:rsidP="00FB144A">
            <w:pPr>
              <w:widowControl/>
              <w:autoSpaceDE w:val="0"/>
              <w:autoSpaceDN w:val="0"/>
              <w:adjustRightInd w:val="0"/>
              <w:jc w:val="center"/>
            </w:pPr>
            <w:r w:rsidRPr="00934891">
              <w:rPr>
                <w:rFonts w:ascii="Arial" w:hAnsi="Arial" w:cs="Arial"/>
                <w:sz w:val="20"/>
                <w:szCs w:val="20"/>
              </w:rPr>
              <w:t>0</w:t>
            </w:r>
          </w:p>
        </w:tc>
        <w:tc>
          <w:tcPr>
            <w:tcW w:w="709"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E278E2" w:rsidP="00FB144A">
            <w:pPr>
              <w:widowControl/>
              <w:autoSpaceDE w:val="0"/>
              <w:autoSpaceDN w:val="0"/>
              <w:adjustRightInd w:val="0"/>
              <w:jc w:val="center"/>
            </w:pPr>
            <w:r w:rsidRPr="00934891">
              <w:rPr>
                <w:rFonts w:ascii="Arial" w:hAnsi="Arial" w:cs="Arial"/>
                <w:sz w:val="20"/>
                <w:szCs w:val="20"/>
              </w:rPr>
              <w:t>0</w:t>
            </w:r>
          </w:p>
        </w:tc>
        <w:tc>
          <w:tcPr>
            <w:tcW w:w="533"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A671BA" w:rsidP="00FB144A">
            <w:pPr>
              <w:widowControl/>
              <w:autoSpaceDE w:val="0"/>
              <w:autoSpaceDN w:val="0"/>
              <w:adjustRightInd w:val="0"/>
              <w:jc w:val="center"/>
            </w:pPr>
            <w:r w:rsidRPr="00934891">
              <w:t>0</w:t>
            </w:r>
          </w:p>
        </w:tc>
      </w:tr>
      <w:tr w:rsidR="00E278E2" w:rsidRPr="00934891" w:rsidTr="00E07730">
        <w:tblPrEx>
          <w:tblCellMar>
            <w:left w:w="56" w:type="dxa"/>
            <w:right w:w="56" w:type="dxa"/>
          </w:tblCellMar>
        </w:tblPrEx>
        <w:trPr>
          <w:trHeight w:val="1"/>
        </w:trPr>
        <w:tc>
          <w:tcPr>
            <w:tcW w:w="1735"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pPr>
            <w:r w:rsidRPr="00934891">
              <w:rPr>
                <w:rFonts w:ascii="Arial" w:hAnsi="Arial" w:cs="Arial"/>
                <w:sz w:val="20"/>
                <w:szCs w:val="20"/>
              </w:rPr>
              <w:t>Status predmeta</w:t>
            </w:r>
          </w:p>
        </w:tc>
        <w:tc>
          <w:tcPr>
            <w:tcW w:w="2126" w:type="dxa"/>
            <w:gridSpan w:val="2"/>
            <w:tcBorders>
              <w:top w:val="single" w:sz="4" w:space="0" w:color="000000"/>
              <w:left w:val="single" w:sz="4" w:space="0" w:color="000000"/>
              <w:bottom w:val="single" w:sz="12" w:space="0" w:color="000000"/>
              <w:right w:val="single" w:sz="12" w:space="0" w:color="000000"/>
            </w:tcBorders>
            <w:shd w:val="clear" w:color="000000" w:fill="FFFFFF"/>
          </w:tcPr>
          <w:p w:rsidR="00E278E2" w:rsidRPr="00934891" w:rsidRDefault="003712E0">
            <w:pPr>
              <w:widowControl/>
              <w:autoSpaceDE w:val="0"/>
              <w:autoSpaceDN w:val="0"/>
              <w:adjustRightInd w:val="0"/>
            </w:pPr>
            <w:r w:rsidRPr="00934891">
              <w:rPr>
                <w:rFonts w:ascii="Arial" w:hAnsi="Arial" w:cs="Arial"/>
                <w:sz w:val="20"/>
                <w:szCs w:val="20"/>
              </w:rPr>
              <w:t>izborni</w:t>
            </w:r>
          </w:p>
        </w:tc>
        <w:tc>
          <w:tcPr>
            <w:tcW w:w="2876" w:type="dxa"/>
            <w:gridSpan w:val="5"/>
            <w:tcBorders>
              <w:top w:val="single" w:sz="4" w:space="0" w:color="000000"/>
              <w:left w:val="single" w:sz="4" w:space="0" w:color="000000"/>
              <w:bottom w:val="single" w:sz="12" w:space="0" w:color="000000"/>
              <w:right w:val="single" w:sz="12" w:space="0" w:color="000000"/>
            </w:tcBorders>
            <w:shd w:val="clear" w:color="000000" w:fill="CCFFFF"/>
            <w:vAlign w:val="center"/>
          </w:tcPr>
          <w:p w:rsidR="00E278E2" w:rsidRPr="00934891" w:rsidRDefault="00E278E2">
            <w:pPr>
              <w:widowControl/>
              <w:autoSpaceDE w:val="0"/>
              <w:autoSpaceDN w:val="0"/>
              <w:adjustRightInd w:val="0"/>
            </w:pPr>
            <w:r w:rsidRPr="00934891">
              <w:rPr>
                <w:rFonts w:ascii="Arial" w:hAnsi="Arial" w:cs="Arial"/>
                <w:sz w:val="20"/>
                <w:szCs w:val="20"/>
              </w:rPr>
              <w:t xml:space="preserve">Postotak primjene e-učenja </w:t>
            </w:r>
          </w:p>
        </w:tc>
        <w:tc>
          <w:tcPr>
            <w:tcW w:w="2619" w:type="dxa"/>
            <w:gridSpan w:val="6"/>
            <w:tcBorders>
              <w:top w:val="single" w:sz="4" w:space="0" w:color="000000"/>
              <w:left w:val="single" w:sz="4" w:space="0" w:color="000000"/>
              <w:bottom w:val="single" w:sz="12" w:space="0" w:color="000000"/>
              <w:right w:val="single" w:sz="12" w:space="0" w:color="000000"/>
            </w:tcBorders>
            <w:shd w:val="clear" w:color="000000" w:fill="FFFFFF"/>
          </w:tcPr>
          <w:p w:rsidR="00E278E2" w:rsidRPr="00934891" w:rsidRDefault="00E278E2">
            <w:pPr>
              <w:widowControl/>
              <w:autoSpaceDE w:val="0"/>
              <w:autoSpaceDN w:val="0"/>
              <w:adjustRightInd w:val="0"/>
            </w:pPr>
            <w:r w:rsidRPr="00934891">
              <w:rPr>
                <w:rFonts w:ascii="Arial" w:hAnsi="Arial" w:cs="Arial"/>
                <w:sz w:val="20"/>
                <w:szCs w:val="20"/>
              </w:rPr>
              <w:t>     </w:t>
            </w:r>
          </w:p>
        </w:tc>
      </w:tr>
      <w:tr w:rsidR="00E278E2" w:rsidRPr="00934891" w:rsidTr="00E07730">
        <w:tblPrEx>
          <w:tblCellMar>
            <w:left w:w="56" w:type="dxa"/>
            <w:right w:w="56" w:type="dxa"/>
          </w:tblCellMar>
        </w:tblPrEx>
        <w:trPr>
          <w:trHeight w:val="1"/>
        </w:trPr>
        <w:tc>
          <w:tcPr>
            <w:tcW w:w="9356" w:type="dxa"/>
            <w:gridSpan w:val="14"/>
            <w:tcBorders>
              <w:top w:val="single" w:sz="12" w:space="0" w:color="000000"/>
              <w:left w:val="single" w:sz="12" w:space="0" w:color="000000"/>
              <w:bottom w:val="single" w:sz="12" w:space="0" w:color="000000"/>
              <w:right w:val="single" w:sz="12" w:space="0" w:color="000000"/>
            </w:tcBorders>
            <w:shd w:val="clear" w:color="000000" w:fill="99CCFF"/>
            <w:vAlign w:val="center"/>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b/>
                <w:bCs/>
                <w:sz w:val="20"/>
                <w:szCs w:val="20"/>
              </w:rPr>
              <w:t>OPIS PREDMETA</w:t>
            </w:r>
          </w:p>
        </w:tc>
      </w:tr>
      <w:tr w:rsidR="00E278E2" w:rsidRPr="00934891" w:rsidTr="00E07730">
        <w:tblPrEx>
          <w:tblCellMar>
            <w:left w:w="56" w:type="dxa"/>
            <w:right w:w="56" w:type="dxa"/>
          </w:tblCellMar>
        </w:tblPrEx>
        <w:trPr>
          <w:trHeight w:val="477"/>
        </w:trPr>
        <w:tc>
          <w:tcPr>
            <w:tcW w:w="1735"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E278E2" w:rsidRPr="00934891" w:rsidRDefault="00E278E2">
            <w:pPr>
              <w:widowControl/>
              <w:tabs>
                <w:tab w:val="left" w:pos="2820"/>
              </w:tabs>
              <w:autoSpaceDE w:val="0"/>
              <w:autoSpaceDN w:val="0"/>
              <w:adjustRightInd w:val="0"/>
            </w:pPr>
            <w:r w:rsidRPr="00934891">
              <w:rPr>
                <w:rFonts w:ascii="Arial" w:hAnsi="Arial" w:cs="Arial"/>
                <w:color w:val="000000"/>
                <w:sz w:val="20"/>
                <w:szCs w:val="20"/>
              </w:rPr>
              <w:t>Ciljevi predmeta</w:t>
            </w:r>
          </w:p>
        </w:tc>
        <w:tc>
          <w:tcPr>
            <w:tcW w:w="7621" w:type="dxa"/>
            <w:gridSpan w:val="13"/>
            <w:tcBorders>
              <w:top w:val="single" w:sz="12" w:space="0" w:color="000000"/>
              <w:left w:val="single" w:sz="4" w:space="0" w:color="000000"/>
              <w:bottom w:val="single" w:sz="4" w:space="0" w:color="000000"/>
              <w:right w:val="single" w:sz="12" w:space="0" w:color="000000"/>
            </w:tcBorders>
            <w:shd w:val="clear" w:color="000000" w:fill="FFFFFF"/>
          </w:tcPr>
          <w:p w:rsidR="00E278E2" w:rsidRPr="00934891" w:rsidRDefault="00E278E2">
            <w:pPr>
              <w:widowControl/>
              <w:autoSpaceDE w:val="0"/>
              <w:autoSpaceDN w:val="0"/>
              <w:adjustRightInd w:val="0"/>
              <w:spacing w:after="200" w:line="276" w:lineRule="auto"/>
            </w:pPr>
            <w:r w:rsidRPr="00934891">
              <w:rPr>
                <w:rFonts w:ascii="Arial" w:hAnsi="Arial" w:cs="Arial"/>
                <w:sz w:val="20"/>
                <w:szCs w:val="20"/>
              </w:rPr>
              <w:t xml:space="preserve">Usvajanje temeljnog znanja o gudačkim </w:t>
            </w:r>
            <w:r w:rsidR="001327C6" w:rsidRPr="00934891">
              <w:rPr>
                <w:rFonts w:ascii="Arial" w:hAnsi="Arial" w:cs="Arial"/>
                <w:sz w:val="20"/>
                <w:szCs w:val="20"/>
              </w:rPr>
              <w:t>instrumentima, njihovim</w:t>
            </w:r>
            <w:r w:rsidRPr="00934891">
              <w:rPr>
                <w:rFonts w:ascii="Arial" w:hAnsi="Arial" w:cs="Arial"/>
                <w:sz w:val="20"/>
                <w:szCs w:val="20"/>
              </w:rPr>
              <w:t xml:space="preserve"> specifičnostima u boji, zvuku, registrima, tehnici. Upoznavanje s tehnikom desne i lijeve ruke. </w:t>
            </w:r>
            <w:r w:rsidRPr="00934891">
              <w:rPr>
                <w:rFonts w:ascii="Arial" w:hAnsi="Arial" w:cs="Arial"/>
                <w:sz w:val="20"/>
                <w:szCs w:val="20"/>
              </w:rPr>
              <w:lastRenderedPageBreak/>
              <w:t>Stvaranje odnosa prema zvučnoj slici zadane partiture i priređenog sadržaja na osnovu iste. Ovladavanje sa raspisivanjem partiture gudačkog kvarteta i orkestra te formatiranje partiture.</w:t>
            </w:r>
          </w:p>
        </w:tc>
      </w:tr>
      <w:tr w:rsidR="00E278E2" w:rsidRPr="00934891" w:rsidTr="00E07730">
        <w:tblPrEx>
          <w:tblCellMar>
            <w:left w:w="56" w:type="dxa"/>
            <w:right w:w="56" w:type="dxa"/>
          </w:tblCellMar>
        </w:tblPrEx>
        <w:trPr>
          <w:trHeight w:val="1"/>
        </w:trPr>
        <w:tc>
          <w:tcPr>
            <w:tcW w:w="1735"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E278E2" w:rsidRPr="00934891" w:rsidRDefault="00E278E2">
            <w:pPr>
              <w:widowControl/>
              <w:tabs>
                <w:tab w:val="left" w:pos="2820"/>
              </w:tabs>
              <w:autoSpaceDE w:val="0"/>
              <w:autoSpaceDN w:val="0"/>
              <w:adjustRightInd w:val="0"/>
            </w:pPr>
            <w:r w:rsidRPr="00934891">
              <w:rPr>
                <w:rFonts w:ascii="Arial" w:hAnsi="Arial" w:cs="Arial"/>
                <w:color w:val="000000"/>
                <w:sz w:val="20"/>
                <w:szCs w:val="20"/>
              </w:rPr>
              <w:lastRenderedPageBreak/>
              <w:t>Uvjeti za upis predmeta i ulazne kompetencije potrebne za predmet</w:t>
            </w:r>
          </w:p>
        </w:tc>
        <w:tc>
          <w:tcPr>
            <w:tcW w:w="7621" w:type="dxa"/>
            <w:gridSpan w:val="13"/>
            <w:tcBorders>
              <w:top w:val="single" w:sz="4" w:space="0" w:color="000000"/>
              <w:left w:val="single" w:sz="4" w:space="0" w:color="000000"/>
              <w:bottom w:val="single" w:sz="4" w:space="0" w:color="000000"/>
              <w:right w:val="single" w:sz="12" w:space="0" w:color="000000"/>
            </w:tcBorders>
            <w:shd w:val="clear" w:color="000000" w:fill="FFFFFF"/>
          </w:tcPr>
          <w:p w:rsidR="00E278E2" w:rsidRPr="00934891" w:rsidRDefault="00E278E2">
            <w:pPr>
              <w:widowControl/>
              <w:autoSpaceDE w:val="0"/>
              <w:autoSpaceDN w:val="0"/>
              <w:adjustRightInd w:val="0"/>
              <w:spacing w:after="200" w:line="276" w:lineRule="auto"/>
            </w:pPr>
          </w:p>
          <w:p w:rsidR="00E278E2" w:rsidRPr="00934891" w:rsidRDefault="00E278E2">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Preduvjeti za upis su položeni ispiti sa prethodnog semestra.</w:t>
            </w:r>
          </w:p>
          <w:p w:rsidR="00E278E2" w:rsidRPr="00934891" w:rsidRDefault="00E278E2">
            <w:pPr>
              <w:widowControl/>
              <w:tabs>
                <w:tab w:val="left" w:pos="2820"/>
              </w:tabs>
              <w:autoSpaceDE w:val="0"/>
              <w:autoSpaceDN w:val="0"/>
              <w:adjustRightInd w:val="0"/>
            </w:pPr>
          </w:p>
        </w:tc>
      </w:tr>
      <w:tr w:rsidR="00E278E2" w:rsidRPr="00934891" w:rsidTr="00E07730">
        <w:tblPrEx>
          <w:tblCellMar>
            <w:left w:w="56" w:type="dxa"/>
            <w:right w:w="56" w:type="dxa"/>
          </w:tblCellMar>
        </w:tblPrEx>
        <w:trPr>
          <w:trHeight w:val="1"/>
        </w:trPr>
        <w:tc>
          <w:tcPr>
            <w:tcW w:w="1735"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E278E2" w:rsidRPr="00934891" w:rsidRDefault="00E278E2">
            <w:pPr>
              <w:widowControl/>
              <w:tabs>
                <w:tab w:val="left" w:pos="2820"/>
              </w:tabs>
              <w:autoSpaceDE w:val="0"/>
              <w:autoSpaceDN w:val="0"/>
              <w:adjustRightInd w:val="0"/>
            </w:pPr>
            <w:r w:rsidRPr="00934891">
              <w:rPr>
                <w:rFonts w:ascii="Arial" w:hAnsi="Arial" w:cs="Arial"/>
                <w:color w:val="000000"/>
                <w:sz w:val="20"/>
                <w:szCs w:val="20"/>
              </w:rPr>
              <w:t xml:space="preserve">Očekivani ishodi učenja na razini predmeta (4-10 ishoda učenja) </w:t>
            </w:r>
          </w:p>
        </w:tc>
        <w:tc>
          <w:tcPr>
            <w:tcW w:w="7621" w:type="dxa"/>
            <w:gridSpan w:val="13"/>
            <w:tcBorders>
              <w:top w:val="single" w:sz="4" w:space="0" w:color="000000"/>
              <w:left w:val="single" w:sz="4" w:space="0" w:color="000000"/>
              <w:bottom w:val="single" w:sz="4"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pPr>
          </w:p>
          <w:p w:rsidR="00E278E2" w:rsidRPr="00934891" w:rsidRDefault="00E278E2">
            <w:pPr>
              <w:widowControl/>
              <w:tabs>
                <w:tab w:val="left" w:pos="2820"/>
              </w:tabs>
              <w:autoSpaceDE w:val="0"/>
              <w:autoSpaceDN w:val="0"/>
              <w:adjustRightInd w:val="0"/>
              <w:rPr>
                <w:rFonts w:ascii="Arial" w:hAnsi="Arial" w:cs="Arial"/>
                <w:sz w:val="20"/>
                <w:szCs w:val="20"/>
              </w:rPr>
            </w:pPr>
            <w:r w:rsidRPr="00934891">
              <w:rPr>
                <w:rFonts w:ascii="Arial" w:hAnsi="Arial" w:cs="Arial"/>
                <w:sz w:val="20"/>
                <w:szCs w:val="20"/>
              </w:rPr>
              <w:t xml:space="preserve">Student će nakon položenog ispita biti u stanju prepoznati glazbenu teksturu koju će prirediti za gudački kvartet ili gudački kvintet. Uočiti će tehničke karakteristike partiture za klavir i prilagoditi je tehnici gudačkih instrumenata. Znati će prepoznati odgovarajuće tonalitete te ih prilagoditi sonornosti pojedinih žica na instrumentima te će analitičkim pristupom partituri odabrati grupe instrumenata po boji i karakteru </w:t>
            </w:r>
          </w:p>
          <w:p w:rsidR="00E278E2" w:rsidRPr="00934891" w:rsidRDefault="00E278E2">
            <w:pPr>
              <w:widowControl/>
              <w:tabs>
                <w:tab w:val="left" w:pos="2820"/>
              </w:tabs>
              <w:autoSpaceDE w:val="0"/>
              <w:autoSpaceDN w:val="0"/>
              <w:adjustRightInd w:val="0"/>
              <w:rPr>
                <w:rFonts w:ascii="Arial" w:hAnsi="Arial" w:cs="Arial"/>
                <w:sz w:val="20"/>
                <w:szCs w:val="20"/>
              </w:rPr>
            </w:pPr>
            <w:r w:rsidRPr="00934891">
              <w:rPr>
                <w:rFonts w:ascii="Arial" w:hAnsi="Arial" w:cs="Arial"/>
                <w:sz w:val="20"/>
                <w:szCs w:val="20"/>
              </w:rPr>
              <w:t>I glazbenom sadržaju.</w:t>
            </w:r>
          </w:p>
          <w:p w:rsidR="00E278E2" w:rsidRPr="00934891" w:rsidRDefault="00E278E2">
            <w:pPr>
              <w:widowControl/>
              <w:tabs>
                <w:tab w:val="left" w:pos="2820"/>
              </w:tabs>
              <w:autoSpaceDE w:val="0"/>
              <w:autoSpaceDN w:val="0"/>
              <w:adjustRightInd w:val="0"/>
            </w:pPr>
          </w:p>
          <w:p w:rsidR="00E278E2" w:rsidRPr="00934891" w:rsidRDefault="00E278E2">
            <w:pPr>
              <w:widowControl/>
              <w:tabs>
                <w:tab w:val="left" w:pos="2820"/>
              </w:tabs>
              <w:autoSpaceDE w:val="0"/>
              <w:autoSpaceDN w:val="0"/>
              <w:adjustRightInd w:val="0"/>
            </w:pPr>
          </w:p>
          <w:p w:rsidR="00E278E2" w:rsidRPr="00934891" w:rsidRDefault="00E278E2">
            <w:pPr>
              <w:widowControl/>
              <w:tabs>
                <w:tab w:val="left" w:pos="2820"/>
              </w:tabs>
              <w:autoSpaceDE w:val="0"/>
              <w:autoSpaceDN w:val="0"/>
              <w:adjustRightInd w:val="0"/>
            </w:pPr>
          </w:p>
          <w:p w:rsidR="00E278E2" w:rsidRPr="00934891" w:rsidRDefault="00E278E2">
            <w:pPr>
              <w:widowControl/>
              <w:tabs>
                <w:tab w:val="left" w:pos="2820"/>
              </w:tabs>
              <w:autoSpaceDE w:val="0"/>
              <w:autoSpaceDN w:val="0"/>
              <w:adjustRightInd w:val="0"/>
            </w:pPr>
          </w:p>
        </w:tc>
      </w:tr>
      <w:tr w:rsidR="00680071" w:rsidRPr="00934891" w:rsidTr="00E07730">
        <w:tblPrEx>
          <w:tblCellMar>
            <w:left w:w="56" w:type="dxa"/>
            <w:right w:w="56" w:type="dxa"/>
          </w:tblCellMar>
        </w:tblPrEx>
        <w:trPr>
          <w:trHeight w:val="1"/>
        </w:trPr>
        <w:tc>
          <w:tcPr>
            <w:tcW w:w="1735"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680071" w:rsidRPr="00934891" w:rsidRDefault="00680071">
            <w:pPr>
              <w:widowControl/>
              <w:tabs>
                <w:tab w:val="left" w:pos="2820"/>
              </w:tabs>
              <w:autoSpaceDE w:val="0"/>
              <w:autoSpaceDN w:val="0"/>
              <w:adjustRightInd w:val="0"/>
              <w:rPr>
                <w:rFonts w:ascii="Arial" w:hAnsi="Arial" w:cs="Arial"/>
                <w:color w:val="000000"/>
                <w:sz w:val="20"/>
                <w:szCs w:val="20"/>
              </w:rPr>
            </w:pPr>
            <w:r w:rsidRPr="00934891">
              <w:rPr>
                <w:rFonts w:ascii="Arial" w:hAnsi="Arial" w:cs="Arial"/>
                <w:color w:val="000000"/>
                <w:sz w:val="20"/>
                <w:szCs w:val="20"/>
              </w:rPr>
              <w:t>Sadržaj predmeta detaljno razrađen prema satnici nastave</w:t>
            </w:r>
          </w:p>
        </w:tc>
        <w:tc>
          <w:tcPr>
            <w:tcW w:w="7621" w:type="dxa"/>
            <w:gridSpan w:val="13"/>
            <w:tcBorders>
              <w:top w:val="single" w:sz="4" w:space="0" w:color="000000"/>
              <w:left w:val="single" w:sz="4" w:space="0" w:color="000000"/>
              <w:bottom w:val="single" w:sz="4" w:space="0" w:color="000000"/>
              <w:right w:val="single" w:sz="12" w:space="0" w:color="000000"/>
            </w:tcBorders>
            <w:shd w:val="clear" w:color="000000" w:fill="FFFFFF"/>
          </w:tcPr>
          <w:p w:rsidR="00680071" w:rsidRPr="00934891" w:rsidRDefault="00680071" w:rsidP="00680071">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1) Povijest i  razvoj orkestra  / vrste /</w:t>
            </w:r>
          </w:p>
          <w:p w:rsidR="00680071" w:rsidRPr="00934891" w:rsidRDefault="00680071" w:rsidP="00680071">
            <w:pPr>
              <w:widowControl/>
              <w:autoSpaceDE w:val="0"/>
              <w:autoSpaceDN w:val="0"/>
              <w:adjustRightInd w:val="0"/>
              <w:rPr>
                <w:rFonts w:ascii="Arial" w:hAnsi="Arial" w:cs="Arial"/>
                <w:sz w:val="20"/>
                <w:szCs w:val="20"/>
              </w:rPr>
            </w:pPr>
            <w:r w:rsidRPr="00934891">
              <w:rPr>
                <w:rFonts w:ascii="Arial" w:hAnsi="Arial" w:cs="Arial"/>
                <w:sz w:val="20"/>
                <w:szCs w:val="20"/>
              </w:rPr>
              <w:t>2) Gudački orkestar, partitura.  Tehnika lijeve i desne ruke</w:t>
            </w:r>
          </w:p>
          <w:p w:rsidR="00680071" w:rsidRPr="00934891" w:rsidRDefault="00680071" w:rsidP="00680071">
            <w:pPr>
              <w:widowControl/>
              <w:autoSpaceDE w:val="0"/>
              <w:autoSpaceDN w:val="0"/>
              <w:adjustRightInd w:val="0"/>
              <w:rPr>
                <w:rFonts w:ascii="Arial" w:hAnsi="Arial" w:cs="Arial"/>
                <w:sz w:val="20"/>
                <w:szCs w:val="20"/>
              </w:rPr>
            </w:pPr>
            <w:r w:rsidRPr="00934891">
              <w:rPr>
                <w:rFonts w:ascii="Arial" w:hAnsi="Arial" w:cs="Arial"/>
                <w:sz w:val="20"/>
                <w:szCs w:val="20"/>
              </w:rPr>
              <w:t>3) Karakteristike gudačkih instrumenata. Osnovni principi aranžiranja za gudački kvartet</w:t>
            </w:r>
          </w:p>
          <w:p w:rsidR="00680071" w:rsidRPr="00934891" w:rsidRDefault="00680071" w:rsidP="00680071">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4) Analiza originalnih skladbi za gudački kvartet</w:t>
            </w:r>
          </w:p>
          <w:p w:rsidR="00680071" w:rsidRPr="00934891" w:rsidRDefault="00680071" w:rsidP="00680071">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5) Analiza  glasovirskih skladbi za gudački kvartet</w:t>
            </w:r>
          </w:p>
          <w:p w:rsidR="00680071" w:rsidRPr="00934891" w:rsidRDefault="00680071" w:rsidP="00680071">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6-8) Priređivanje glasovirskih skladbi za gudački kvartet</w:t>
            </w:r>
          </w:p>
          <w:p w:rsidR="00680071" w:rsidRPr="00934891" w:rsidRDefault="00680071" w:rsidP="00680071">
            <w:pPr>
              <w:widowControl/>
              <w:autoSpaceDE w:val="0"/>
              <w:autoSpaceDN w:val="0"/>
              <w:adjustRightInd w:val="0"/>
              <w:rPr>
                <w:rFonts w:ascii="Arial" w:hAnsi="Arial" w:cs="Arial"/>
                <w:sz w:val="20"/>
                <w:szCs w:val="20"/>
              </w:rPr>
            </w:pPr>
            <w:r w:rsidRPr="00934891">
              <w:rPr>
                <w:rFonts w:ascii="Arial" w:hAnsi="Arial" w:cs="Arial"/>
                <w:sz w:val="20"/>
                <w:szCs w:val="20"/>
              </w:rPr>
              <w:t>9) Osnovni principi aranžiranja za gudački orkestra</w:t>
            </w:r>
          </w:p>
          <w:p w:rsidR="00680071" w:rsidRPr="00934891" w:rsidRDefault="00680071" w:rsidP="00680071">
            <w:pPr>
              <w:widowControl/>
              <w:autoSpaceDE w:val="0"/>
              <w:autoSpaceDN w:val="0"/>
              <w:adjustRightInd w:val="0"/>
              <w:rPr>
                <w:rFonts w:ascii="Arial" w:hAnsi="Arial" w:cs="Arial"/>
                <w:sz w:val="20"/>
                <w:szCs w:val="20"/>
              </w:rPr>
            </w:pPr>
            <w:r w:rsidRPr="00934891">
              <w:rPr>
                <w:rFonts w:ascii="Arial" w:hAnsi="Arial" w:cs="Arial"/>
                <w:sz w:val="20"/>
                <w:szCs w:val="20"/>
              </w:rPr>
              <w:t>10 Analiza originalnih skladbi za gudački orkestar</w:t>
            </w:r>
          </w:p>
          <w:p w:rsidR="00680071" w:rsidRPr="00934891" w:rsidRDefault="00680071" w:rsidP="00680071">
            <w:pPr>
              <w:widowControl/>
              <w:autoSpaceDE w:val="0"/>
              <w:autoSpaceDN w:val="0"/>
              <w:adjustRightInd w:val="0"/>
              <w:rPr>
                <w:rFonts w:ascii="Arial" w:hAnsi="Arial" w:cs="Arial"/>
                <w:sz w:val="20"/>
                <w:szCs w:val="20"/>
              </w:rPr>
            </w:pPr>
            <w:r w:rsidRPr="00934891">
              <w:rPr>
                <w:rFonts w:ascii="Arial" w:hAnsi="Arial" w:cs="Arial"/>
                <w:sz w:val="20"/>
                <w:szCs w:val="20"/>
              </w:rPr>
              <w:t>11) Analiza  glasovirskih skladbi za gudački orkestar</w:t>
            </w:r>
          </w:p>
          <w:p w:rsidR="00680071" w:rsidRPr="00934891" w:rsidRDefault="00680071" w:rsidP="00680071">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12-14) Priređivanje glasovirskih skladbi za gudački orkestar</w:t>
            </w:r>
          </w:p>
          <w:p w:rsidR="00680071" w:rsidRPr="00934891" w:rsidRDefault="00680071" w:rsidP="00E07730">
            <w:pPr>
              <w:widowControl/>
              <w:autoSpaceDE w:val="0"/>
              <w:autoSpaceDN w:val="0"/>
              <w:adjustRightInd w:val="0"/>
              <w:spacing w:before="60" w:after="60"/>
            </w:pPr>
            <w:r w:rsidRPr="00934891">
              <w:rPr>
                <w:rFonts w:ascii="Arial" w:hAnsi="Arial" w:cs="Arial"/>
                <w:sz w:val="20"/>
                <w:szCs w:val="20"/>
              </w:rPr>
              <w:t>15) Priprema za ispit</w:t>
            </w:r>
          </w:p>
        </w:tc>
      </w:tr>
      <w:tr w:rsidR="00E278E2" w:rsidRPr="00934891" w:rsidTr="00E07730">
        <w:tblPrEx>
          <w:tblCellMar>
            <w:left w:w="56" w:type="dxa"/>
            <w:right w:w="56" w:type="dxa"/>
          </w:tblCellMar>
        </w:tblPrEx>
        <w:trPr>
          <w:trHeight w:val="349"/>
        </w:trPr>
        <w:tc>
          <w:tcPr>
            <w:tcW w:w="1735" w:type="dxa"/>
            <w:vMerge w:val="restart"/>
            <w:tcBorders>
              <w:top w:val="single" w:sz="4" w:space="0" w:color="000000"/>
              <w:left w:val="single" w:sz="12" w:space="0" w:color="000000"/>
              <w:bottom w:val="single" w:sz="4" w:space="0" w:color="000000"/>
              <w:right w:val="single" w:sz="4" w:space="0" w:color="000000"/>
            </w:tcBorders>
            <w:shd w:val="clear" w:color="000000" w:fill="CCFFFF"/>
            <w:vAlign w:val="center"/>
          </w:tcPr>
          <w:p w:rsidR="00E278E2" w:rsidRPr="00934891" w:rsidRDefault="00E278E2">
            <w:pPr>
              <w:widowControl/>
              <w:tabs>
                <w:tab w:val="left" w:pos="2820"/>
              </w:tabs>
              <w:autoSpaceDE w:val="0"/>
              <w:autoSpaceDN w:val="0"/>
              <w:adjustRightInd w:val="0"/>
            </w:pPr>
            <w:r w:rsidRPr="00934891">
              <w:rPr>
                <w:rFonts w:ascii="Arial" w:hAnsi="Arial" w:cs="Arial"/>
                <w:color w:val="000000"/>
                <w:sz w:val="20"/>
                <w:szCs w:val="20"/>
              </w:rPr>
              <w:t>Vrste izvođenja nastave:</w:t>
            </w:r>
          </w:p>
        </w:tc>
        <w:tc>
          <w:tcPr>
            <w:tcW w:w="3298" w:type="dxa"/>
            <w:gridSpan w:val="4"/>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rPr>
                <w:rFonts w:ascii="Arial" w:hAnsi="Arial" w:cs="Arial"/>
                <w:b/>
                <w:bCs/>
                <w:sz w:val="20"/>
                <w:szCs w:val="20"/>
              </w:rPr>
            </w:pPr>
            <w:r w:rsidRPr="00934891">
              <w:rPr>
                <w:rFonts w:ascii="Arial" w:hAnsi="Arial" w:cs="Arial"/>
                <w:b/>
                <w:bCs/>
                <w:sz w:val="20"/>
                <w:szCs w:val="20"/>
              </w:rPr>
              <w:t>X predavanja</w:t>
            </w:r>
          </w:p>
          <w:p w:rsidR="00E278E2" w:rsidRPr="00934891" w:rsidRDefault="00E278E2">
            <w:pPr>
              <w:widowControl/>
              <w:autoSpaceDE w:val="0"/>
              <w:autoSpaceDN w:val="0"/>
              <w:adjustRightInd w:val="0"/>
              <w:rPr>
                <w:rFonts w:ascii="Arial" w:hAnsi="Arial" w:cs="Arial"/>
                <w:sz w:val="20"/>
                <w:szCs w:val="20"/>
              </w:rPr>
            </w:pPr>
            <w:r w:rsidRPr="00934891">
              <w:rPr>
                <w:rFonts w:ascii="Segoe UI Symbol" w:hAnsi="Segoe UI Symbol" w:cs="Segoe UI Symbol"/>
                <w:sz w:val="20"/>
                <w:szCs w:val="20"/>
              </w:rPr>
              <w:t>☐</w:t>
            </w:r>
            <w:r w:rsidRPr="00934891">
              <w:rPr>
                <w:rFonts w:ascii="Arial" w:hAnsi="Arial" w:cs="Arial"/>
                <w:sz w:val="20"/>
                <w:szCs w:val="20"/>
              </w:rPr>
              <w:t xml:space="preserve"> seminari i radionice  </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t xml:space="preserve">X vježbe  </w:t>
            </w:r>
          </w:p>
          <w:p w:rsidR="00E278E2" w:rsidRPr="00934891" w:rsidRDefault="00E278E2">
            <w:pPr>
              <w:widowControl/>
              <w:autoSpaceDE w:val="0"/>
              <w:autoSpaceDN w:val="0"/>
              <w:adjustRightInd w:val="0"/>
              <w:rPr>
                <w:rFonts w:ascii="Arial" w:hAnsi="Arial" w:cs="Arial"/>
                <w:sz w:val="20"/>
                <w:szCs w:val="20"/>
              </w:rPr>
            </w:pPr>
            <w:r w:rsidRPr="00934891">
              <w:rPr>
                <w:rFonts w:ascii="Segoe UI Symbol" w:hAnsi="Segoe UI Symbol" w:cs="Segoe UI Symbol"/>
                <w:sz w:val="20"/>
                <w:szCs w:val="20"/>
              </w:rPr>
              <w:t>☐</w:t>
            </w:r>
            <w:r w:rsidRPr="00934891">
              <w:rPr>
                <w:rFonts w:ascii="Arial" w:hAnsi="Arial" w:cs="Arial"/>
                <w:sz w:val="20"/>
                <w:szCs w:val="20"/>
              </w:rPr>
              <w:t xml:space="preserve"> </w:t>
            </w:r>
            <w:r w:rsidRPr="00934891">
              <w:rPr>
                <w:rFonts w:ascii="Arial" w:hAnsi="Arial" w:cs="Arial"/>
                <w:i/>
                <w:iCs/>
                <w:sz w:val="20"/>
                <w:szCs w:val="20"/>
              </w:rPr>
              <w:t>on line</w:t>
            </w:r>
            <w:r w:rsidRPr="00934891">
              <w:rPr>
                <w:rFonts w:ascii="Arial" w:hAnsi="Arial" w:cs="Arial"/>
                <w:sz w:val="20"/>
                <w:szCs w:val="20"/>
              </w:rPr>
              <w:t xml:space="preserve"> u cijelosti</w:t>
            </w:r>
          </w:p>
          <w:p w:rsidR="00E278E2" w:rsidRPr="00934891" w:rsidRDefault="00E278E2">
            <w:pPr>
              <w:widowControl/>
              <w:autoSpaceDE w:val="0"/>
              <w:autoSpaceDN w:val="0"/>
              <w:adjustRightInd w:val="0"/>
              <w:rPr>
                <w:rFonts w:ascii="Arial" w:hAnsi="Arial" w:cs="Arial"/>
                <w:sz w:val="20"/>
                <w:szCs w:val="20"/>
              </w:rPr>
            </w:pPr>
            <w:r w:rsidRPr="00934891">
              <w:rPr>
                <w:rFonts w:ascii="Segoe UI Symbol" w:hAnsi="Segoe UI Symbol" w:cs="Segoe UI Symbol"/>
                <w:sz w:val="20"/>
                <w:szCs w:val="20"/>
              </w:rPr>
              <w:t>☐</w:t>
            </w:r>
            <w:r w:rsidRPr="00934891">
              <w:rPr>
                <w:rFonts w:ascii="Arial" w:hAnsi="Arial" w:cs="Arial"/>
                <w:sz w:val="20"/>
                <w:szCs w:val="20"/>
              </w:rPr>
              <w:t xml:space="preserve"> mješovito e-učenje</w:t>
            </w:r>
          </w:p>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X terenska nastava</w:t>
            </w:r>
          </w:p>
        </w:tc>
        <w:tc>
          <w:tcPr>
            <w:tcW w:w="4323" w:type="dxa"/>
            <w:gridSpan w:val="9"/>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rPr>
                <w:rFonts w:ascii="Arial" w:hAnsi="Arial" w:cs="Arial"/>
                <w:b/>
                <w:bCs/>
                <w:sz w:val="20"/>
                <w:szCs w:val="20"/>
              </w:rPr>
            </w:pPr>
            <w:r w:rsidRPr="00934891">
              <w:rPr>
                <w:rFonts w:ascii="Arial" w:hAnsi="Arial" w:cs="Arial"/>
                <w:b/>
                <w:bCs/>
                <w:sz w:val="20"/>
                <w:szCs w:val="20"/>
              </w:rPr>
              <w:t xml:space="preserve">X samostalni  zadaci  </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t xml:space="preserve">X multimedija </w:t>
            </w:r>
          </w:p>
          <w:p w:rsidR="00E278E2" w:rsidRPr="00934891" w:rsidRDefault="00E278E2">
            <w:pPr>
              <w:widowControl/>
              <w:autoSpaceDE w:val="0"/>
              <w:autoSpaceDN w:val="0"/>
              <w:adjustRightInd w:val="0"/>
              <w:rPr>
                <w:rFonts w:ascii="Arial" w:hAnsi="Arial" w:cs="Arial"/>
                <w:sz w:val="20"/>
                <w:szCs w:val="20"/>
              </w:rPr>
            </w:pPr>
            <w:r w:rsidRPr="00934891">
              <w:rPr>
                <w:rFonts w:ascii="Segoe UI Symbol" w:hAnsi="Segoe UI Symbol" w:cs="Segoe UI Symbol"/>
                <w:sz w:val="20"/>
                <w:szCs w:val="20"/>
              </w:rPr>
              <w:t>☐</w:t>
            </w:r>
            <w:r w:rsidRPr="00934891">
              <w:rPr>
                <w:rFonts w:ascii="Arial" w:hAnsi="Arial" w:cs="Arial"/>
                <w:sz w:val="20"/>
                <w:szCs w:val="20"/>
              </w:rPr>
              <w:t xml:space="preserve"> laboratorij</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t>X mentorski rad</w:t>
            </w:r>
          </w:p>
          <w:p w:rsidR="00E278E2" w:rsidRPr="00934891" w:rsidRDefault="00E278E2">
            <w:pPr>
              <w:widowControl/>
              <w:tabs>
                <w:tab w:val="left" w:pos="2820"/>
              </w:tabs>
              <w:autoSpaceDE w:val="0"/>
              <w:autoSpaceDN w:val="0"/>
              <w:adjustRightInd w:val="0"/>
              <w:spacing w:line="276" w:lineRule="auto"/>
            </w:pPr>
            <w:r w:rsidRPr="00934891">
              <w:rPr>
                <w:rFonts w:ascii="Segoe UI Symbol" w:hAnsi="Segoe UI Symbol" w:cs="Segoe UI Symbol"/>
                <w:sz w:val="20"/>
                <w:szCs w:val="20"/>
              </w:rPr>
              <w:t>☐</w:t>
            </w:r>
            <w:r w:rsidRPr="00934891">
              <w:rPr>
                <w:rFonts w:ascii="Arial" w:hAnsi="Arial" w:cs="Arial"/>
                <w:sz w:val="20"/>
                <w:szCs w:val="20"/>
              </w:rPr>
              <w:t xml:space="preserve">       (ostalo upisati)</w:t>
            </w:r>
            <w:r w:rsidRPr="00934891">
              <w:rPr>
                <w:rFonts w:ascii="Arial" w:hAnsi="Arial" w:cs="Arial"/>
                <w:b/>
                <w:bCs/>
                <w:sz w:val="20"/>
                <w:szCs w:val="20"/>
              </w:rPr>
              <w:t xml:space="preserve">  </w:t>
            </w:r>
          </w:p>
        </w:tc>
      </w:tr>
      <w:tr w:rsidR="00E278E2" w:rsidRPr="00934891" w:rsidTr="00E07730">
        <w:tblPrEx>
          <w:tblCellMar>
            <w:left w:w="0" w:type="dxa"/>
            <w:right w:w="0" w:type="dxa"/>
          </w:tblCellMar>
        </w:tblPrEx>
        <w:trPr>
          <w:trHeight w:val="577"/>
        </w:trPr>
        <w:tc>
          <w:tcPr>
            <w:tcW w:w="1735" w:type="dxa"/>
            <w:vMerge/>
            <w:tcBorders>
              <w:top w:val="single" w:sz="4" w:space="0" w:color="000000"/>
              <w:left w:val="single" w:sz="12" w:space="0" w:color="000000"/>
              <w:bottom w:val="single" w:sz="4"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3298" w:type="dxa"/>
            <w:gridSpan w:val="4"/>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spacing w:after="200" w:line="276" w:lineRule="auto"/>
            </w:pPr>
          </w:p>
        </w:tc>
        <w:tc>
          <w:tcPr>
            <w:tcW w:w="4323" w:type="dxa"/>
            <w:gridSpan w:val="9"/>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spacing w:after="200" w:line="276" w:lineRule="auto"/>
            </w:pPr>
          </w:p>
        </w:tc>
      </w:tr>
      <w:tr w:rsidR="00E278E2" w:rsidRPr="00934891" w:rsidTr="00E07730">
        <w:tblPrEx>
          <w:tblCellMar>
            <w:left w:w="56" w:type="dxa"/>
            <w:right w:w="56" w:type="dxa"/>
          </w:tblCellMar>
        </w:tblPrEx>
        <w:trPr>
          <w:trHeight w:val="1"/>
        </w:trPr>
        <w:tc>
          <w:tcPr>
            <w:tcW w:w="1735"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tabs>
                <w:tab w:val="left" w:pos="2820"/>
              </w:tabs>
              <w:autoSpaceDE w:val="0"/>
              <w:autoSpaceDN w:val="0"/>
              <w:adjustRightInd w:val="0"/>
            </w:pPr>
            <w:r w:rsidRPr="00934891">
              <w:rPr>
                <w:rFonts w:ascii="Arial" w:hAnsi="Arial" w:cs="Arial"/>
                <w:color w:val="000000"/>
                <w:sz w:val="20"/>
                <w:szCs w:val="20"/>
              </w:rPr>
              <w:t>Obveze studenata</w:t>
            </w:r>
          </w:p>
        </w:tc>
        <w:tc>
          <w:tcPr>
            <w:tcW w:w="7621" w:type="dxa"/>
            <w:gridSpan w:val="13"/>
            <w:tcBorders>
              <w:top w:val="single" w:sz="4" w:space="0" w:color="000000"/>
              <w:left w:val="single" w:sz="4" w:space="0" w:color="000000"/>
              <w:bottom w:val="single" w:sz="12" w:space="0" w:color="000000"/>
              <w:right w:val="single" w:sz="12" w:space="0" w:color="000000"/>
            </w:tcBorders>
            <w:shd w:val="clear" w:color="000000" w:fill="FFFFFF"/>
            <w:vAlign w:val="center"/>
          </w:tcPr>
          <w:p w:rsidR="00E278E2" w:rsidRPr="00934891" w:rsidRDefault="00E278E2">
            <w:pPr>
              <w:widowControl/>
              <w:tabs>
                <w:tab w:val="left" w:pos="2820"/>
              </w:tabs>
              <w:autoSpaceDE w:val="0"/>
              <w:autoSpaceDN w:val="0"/>
              <w:adjustRightInd w:val="0"/>
              <w:spacing w:line="276" w:lineRule="auto"/>
            </w:pPr>
          </w:p>
        </w:tc>
      </w:tr>
      <w:tr w:rsidR="00E278E2" w:rsidRPr="00934891" w:rsidTr="004267E0">
        <w:tblPrEx>
          <w:tblCellMar>
            <w:left w:w="56" w:type="dxa"/>
            <w:right w:w="56" w:type="dxa"/>
          </w:tblCellMar>
        </w:tblPrEx>
        <w:trPr>
          <w:trHeight w:val="397"/>
        </w:trPr>
        <w:tc>
          <w:tcPr>
            <w:tcW w:w="1735" w:type="dxa"/>
            <w:vMerge w:val="restart"/>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tabs>
                <w:tab w:val="left" w:pos="2820"/>
              </w:tabs>
              <w:autoSpaceDE w:val="0"/>
              <w:autoSpaceDN w:val="0"/>
              <w:adjustRightInd w:val="0"/>
            </w:pPr>
            <w:r w:rsidRPr="00934891">
              <w:rPr>
                <w:rFonts w:ascii="Arial" w:hAnsi="Arial" w:cs="Arial"/>
                <w:color w:val="000000"/>
                <w:sz w:val="20"/>
                <w:szCs w:val="20"/>
              </w:rPr>
              <w:t xml:space="preserve">Praćenje rada studenata </w:t>
            </w:r>
            <w:r w:rsidRPr="00934891">
              <w:rPr>
                <w:rFonts w:ascii="Arial" w:hAnsi="Arial" w:cs="Arial"/>
                <w:i/>
                <w:iCs/>
                <w:color w:val="000000"/>
                <w:sz w:val="20"/>
                <w:szCs w:val="20"/>
              </w:rPr>
              <w:t>(upisati udio u ECTS bodovima za svaku aktivnost tako da ukupni broj ECTS bodova odgovara bodovnoj vrijednosti predmeta):</w:t>
            </w:r>
          </w:p>
        </w:tc>
        <w:tc>
          <w:tcPr>
            <w:tcW w:w="1478" w:type="dxa"/>
            <w:tcBorders>
              <w:top w:val="single" w:sz="12"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Pohađanje nastave</w:t>
            </w:r>
          </w:p>
        </w:tc>
        <w:tc>
          <w:tcPr>
            <w:tcW w:w="782" w:type="dxa"/>
            <w:gridSpan w:val="2"/>
            <w:tcBorders>
              <w:top w:val="single" w:sz="12"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rsidP="004267E0">
            <w:pPr>
              <w:widowControl/>
              <w:autoSpaceDE w:val="0"/>
              <w:autoSpaceDN w:val="0"/>
              <w:adjustRightInd w:val="0"/>
              <w:jc w:val="center"/>
            </w:pPr>
            <w:r w:rsidRPr="00934891">
              <w:rPr>
                <w:rFonts w:ascii="Arial" w:hAnsi="Arial" w:cs="Arial"/>
                <w:sz w:val="20"/>
                <w:szCs w:val="20"/>
              </w:rPr>
              <w:t>1</w:t>
            </w:r>
          </w:p>
        </w:tc>
        <w:tc>
          <w:tcPr>
            <w:tcW w:w="1382" w:type="dxa"/>
            <w:gridSpan w:val="2"/>
            <w:tcBorders>
              <w:top w:val="single" w:sz="12"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Istraživanje</w:t>
            </w:r>
          </w:p>
        </w:tc>
        <w:tc>
          <w:tcPr>
            <w:tcW w:w="860" w:type="dxa"/>
            <w:tcBorders>
              <w:top w:val="single" w:sz="12"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     </w:t>
            </w:r>
          </w:p>
        </w:tc>
        <w:tc>
          <w:tcPr>
            <w:tcW w:w="2420" w:type="dxa"/>
            <w:gridSpan w:val="5"/>
            <w:tcBorders>
              <w:top w:val="single" w:sz="12"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color w:val="000000"/>
                <w:sz w:val="20"/>
                <w:szCs w:val="20"/>
              </w:rPr>
              <w:t>Praktični rad</w:t>
            </w:r>
          </w:p>
        </w:tc>
        <w:tc>
          <w:tcPr>
            <w:tcW w:w="699" w:type="dxa"/>
            <w:gridSpan w:val="2"/>
            <w:tcBorders>
              <w:top w:val="single" w:sz="12" w:space="0" w:color="000000"/>
              <w:left w:val="single" w:sz="4" w:space="0" w:color="000000"/>
              <w:bottom w:val="single" w:sz="4" w:space="0" w:color="000000"/>
              <w:right w:val="single" w:sz="12" w:space="0" w:color="000000"/>
            </w:tcBorders>
            <w:shd w:val="clear" w:color="000000" w:fill="FFFFFF"/>
            <w:vAlign w:val="center"/>
          </w:tcPr>
          <w:p w:rsidR="00E278E2" w:rsidRPr="00934891" w:rsidRDefault="00E278E2" w:rsidP="004267E0">
            <w:pPr>
              <w:widowControl/>
              <w:autoSpaceDE w:val="0"/>
              <w:autoSpaceDN w:val="0"/>
              <w:adjustRightInd w:val="0"/>
              <w:jc w:val="center"/>
            </w:pPr>
            <w:r w:rsidRPr="00934891">
              <w:rPr>
                <w:rFonts w:ascii="Arial" w:hAnsi="Arial" w:cs="Arial"/>
                <w:sz w:val="20"/>
                <w:szCs w:val="20"/>
              </w:rPr>
              <w:t>1</w:t>
            </w:r>
          </w:p>
        </w:tc>
      </w:tr>
      <w:tr w:rsidR="00E278E2" w:rsidRPr="00934891" w:rsidTr="004267E0">
        <w:tblPrEx>
          <w:tblCellMar>
            <w:left w:w="56" w:type="dxa"/>
            <w:right w:w="56" w:type="dxa"/>
          </w:tblCellMar>
        </w:tblPrEx>
        <w:trPr>
          <w:trHeight w:val="397"/>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14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Eksperimentalni rad</w:t>
            </w:r>
          </w:p>
        </w:tc>
        <w:tc>
          <w:tcPr>
            <w:tcW w:w="7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rsidP="004267E0">
            <w:pPr>
              <w:widowControl/>
              <w:autoSpaceDE w:val="0"/>
              <w:autoSpaceDN w:val="0"/>
              <w:adjustRightInd w:val="0"/>
              <w:jc w:val="center"/>
            </w:pPr>
          </w:p>
        </w:tc>
        <w:tc>
          <w:tcPr>
            <w:tcW w:w="13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Referat</w:t>
            </w:r>
          </w:p>
        </w:tc>
        <w:tc>
          <w:tcPr>
            <w:tcW w:w="86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     </w:t>
            </w:r>
          </w:p>
        </w:tc>
        <w:tc>
          <w:tcPr>
            <w:tcW w:w="2420" w:type="dxa"/>
            <w:gridSpan w:val="5"/>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 xml:space="preserve">Osobni rad i literatura </w:t>
            </w:r>
            <w:r w:rsidRPr="00934891">
              <w:rPr>
                <w:rFonts w:ascii="Arial" w:hAnsi="Arial" w:cs="Arial"/>
                <w:color w:val="000000"/>
                <w:sz w:val="20"/>
                <w:szCs w:val="20"/>
              </w:rPr>
              <w:t>(Ostalo upisati)</w:t>
            </w:r>
          </w:p>
        </w:tc>
        <w:tc>
          <w:tcPr>
            <w:tcW w:w="699"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E278E2" w:rsidRPr="00934891" w:rsidRDefault="00E278E2" w:rsidP="004267E0">
            <w:pPr>
              <w:widowControl/>
              <w:autoSpaceDE w:val="0"/>
              <w:autoSpaceDN w:val="0"/>
              <w:adjustRightInd w:val="0"/>
              <w:jc w:val="center"/>
            </w:pPr>
          </w:p>
        </w:tc>
      </w:tr>
      <w:tr w:rsidR="00E278E2" w:rsidRPr="00934891" w:rsidTr="004267E0">
        <w:tblPrEx>
          <w:tblCellMar>
            <w:left w:w="56" w:type="dxa"/>
            <w:right w:w="56" w:type="dxa"/>
          </w:tblCellMar>
        </w:tblPrEx>
        <w:trPr>
          <w:trHeight w:val="397"/>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14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Esej</w:t>
            </w:r>
          </w:p>
        </w:tc>
        <w:tc>
          <w:tcPr>
            <w:tcW w:w="7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rsidP="004267E0">
            <w:pPr>
              <w:widowControl/>
              <w:autoSpaceDE w:val="0"/>
              <w:autoSpaceDN w:val="0"/>
              <w:adjustRightInd w:val="0"/>
              <w:jc w:val="center"/>
            </w:pPr>
          </w:p>
        </w:tc>
        <w:tc>
          <w:tcPr>
            <w:tcW w:w="13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color w:val="000000"/>
                <w:sz w:val="20"/>
                <w:szCs w:val="20"/>
              </w:rPr>
              <w:t>Seminarski rad</w:t>
            </w:r>
          </w:p>
        </w:tc>
        <w:tc>
          <w:tcPr>
            <w:tcW w:w="86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     </w:t>
            </w:r>
          </w:p>
        </w:tc>
        <w:tc>
          <w:tcPr>
            <w:tcW w:w="2420" w:type="dxa"/>
            <w:gridSpan w:val="5"/>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 xml:space="preserve">      </w:t>
            </w:r>
            <w:r w:rsidRPr="00934891">
              <w:rPr>
                <w:rFonts w:ascii="Arial" w:hAnsi="Arial" w:cs="Arial"/>
                <w:color w:val="000000"/>
                <w:sz w:val="20"/>
                <w:szCs w:val="20"/>
              </w:rPr>
              <w:t>(Ostalo upisati)</w:t>
            </w:r>
          </w:p>
        </w:tc>
        <w:tc>
          <w:tcPr>
            <w:tcW w:w="699"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E278E2" w:rsidRPr="00934891" w:rsidRDefault="00E278E2" w:rsidP="004267E0">
            <w:pPr>
              <w:widowControl/>
              <w:autoSpaceDE w:val="0"/>
              <w:autoSpaceDN w:val="0"/>
              <w:adjustRightInd w:val="0"/>
              <w:jc w:val="center"/>
            </w:pPr>
          </w:p>
        </w:tc>
      </w:tr>
      <w:tr w:rsidR="00E278E2" w:rsidRPr="00934891" w:rsidTr="004267E0">
        <w:tblPrEx>
          <w:tblCellMar>
            <w:left w:w="56" w:type="dxa"/>
            <w:right w:w="56" w:type="dxa"/>
          </w:tblCellMar>
        </w:tblPrEx>
        <w:trPr>
          <w:trHeight w:val="397"/>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14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sz w:val="20"/>
                <w:szCs w:val="20"/>
              </w:rPr>
              <w:t>Kolokviji</w:t>
            </w:r>
          </w:p>
        </w:tc>
        <w:tc>
          <w:tcPr>
            <w:tcW w:w="7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rsidP="004267E0">
            <w:pPr>
              <w:widowControl/>
              <w:autoSpaceDE w:val="0"/>
              <w:autoSpaceDN w:val="0"/>
              <w:adjustRightInd w:val="0"/>
              <w:jc w:val="center"/>
            </w:pPr>
          </w:p>
        </w:tc>
        <w:tc>
          <w:tcPr>
            <w:tcW w:w="13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autoSpaceDE w:val="0"/>
              <w:autoSpaceDN w:val="0"/>
              <w:adjustRightInd w:val="0"/>
            </w:pPr>
            <w:r w:rsidRPr="00934891">
              <w:rPr>
                <w:rFonts w:ascii="Arial" w:hAnsi="Arial" w:cs="Arial"/>
                <w:color w:val="000000"/>
                <w:sz w:val="20"/>
                <w:szCs w:val="20"/>
              </w:rPr>
              <w:t>Usmeni ispit</w:t>
            </w:r>
          </w:p>
        </w:tc>
        <w:tc>
          <w:tcPr>
            <w:tcW w:w="86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rsidP="00D03584">
            <w:pPr>
              <w:widowControl/>
              <w:tabs>
                <w:tab w:val="left" w:pos="2820"/>
              </w:tabs>
              <w:autoSpaceDE w:val="0"/>
              <w:autoSpaceDN w:val="0"/>
              <w:adjustRightInd w:val="0"/>
              <w:spacing w:line="276" w:lineRule="auto"/>
            </w:pPr>
            <w:r w:rsidRPr="00934891">
              <w:rPr>
                <w:rFonts w:ascii="Arial" w:hAnsi="Arial" w:cs="Arial"/>
                <w:sz w:val="20"/>
                <w:szCs w:val="20"/>
              </w:rPr>
              <w:t>0,</w:t>
            </w:r>
            <w:r w:rsidR="00D03584" w:rsidRPr="00934891">
              <w:rPr>
                <w:rFonts w:ascii="Arial" w:hAnsi="Arial" w:cs="Arial"/>
                <w:sz w:val="20"/>
                <w:szCs w:val="20"/>
              </w:rPr>
              <w:t>50</w:t>
            </w:r>
          </w:p>
        </w:tc>
        <w:tc>
          <w:tcPr>
            <w:tcW w:w="2420" w:type="dxa"/>
            <w:gridSpan w:val="5"/>
            <w:tcBorders>
              <w:top w:val="single" w:sz="4" w:space="0" w:color="000000"/>
              <w:left w:val="single" w:sz="4" w:space="0" w:color="000000"/>
              <w:bottom w:val="single" w:sz="4" w:space="0" w:color="000000"/>
              <w:right w:val="single" w:sz="4" w:space="0" w:color="000000"/>
            </w:tcBorders>
            <w:shd w:val="clear" w:color="000000" w:fill="FFFFFF"/>
            <w:vAlign w:val="center"/>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     </w:t>
            </w:r>
            <w:r w:rsidRPr="00934891">
              <w:rPr>
                <w:rFonts w:ascii="Arial" w:hAnsi="Arial" w:cs="Arial"/>
                <w:color w:val="000000"/>
                <w:sz w:val="20"/>
                <w:szCs w:val="20"/>
              </w:rPr>
              <w:t xml:space="preserve"> (Ostalo upisati)</w:t>
            </w:r>
          </w:p>
        </w:tc>
        <w:tc>
          <w:tcPr>
            <w:tcW w:w="699"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E278E2" w:rsidRPr="00934891" w:rsidRDefault="00E278E2" w:rsidP="004267E0">
            <w:pPr>
              <w:widowControl/>
              <w:tabs>
                <w:tab w:val="left" w:pos="2820"/>
              </w:tabs>
              <w:autoSpaceDE w:val="0"/>
              <w:autoSpaceDN w:val="0"/>
              <w:adjustRightInd w:val="0"/>
              <w:spacing w:line="276" w:lineRule="auto"/>
              <w:jc w:val="center"/>
            </w:pPr>
          </w:p>
        </w:tc>
      </w:tr>
      <w:tr w:rsidR="00E278E2" w:rsidRPr="00934891" w:rsidTr="004267E0">
        <w:tblPrEx>
          <w:tblCellMar>
            <w:left w:w="56" w:type="dxa"/>
            <w:right w:w="56" w:type="dxa"/>
          </w:tblCellMar>
        </w:tblPrEx>
        <w:trPr>
          <w:trHeight w:val="397"/>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1478" w:type="dxa"/>
            <w:tcBorders>
              <w:top w:val="single" w:sz="4" w:space="0" w:color="000000"/>
              <w:left w:val="single" w:sz="4" w:space="0" w:color="000000"/>
              <w:bottom w:val="single" w:sz="12" w:space="0" w:color="000000"/>
              <w:right w:val="single" w:sz="8" w:space="0" w:color="000000"/>
            </w:tcBorders>
            <w:shd w:val="clear" w:color="000000" w:fill="FFFFFF"/>
            <w:vAlign w:val="center"/>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Pismeni ispit</w:t>
            </w:r>
          </w:p>
        </w:tc>
        <w:tc>
          <w:tcPr>
            <w:tcW w:w="782" w:type="dxa"/>
            <w:gridSpan w:val="2"/>
            <w:tcBorders>
              <w:top w:val="single" w:sz="4" w:space="0" w:color="000000"/>
              <w:left w:val="single" w:sz="8" w:space="0" w:color="000000"/>
              <w:bottom w:val="single" w:sz="12" w:space="0" w:color="000000"/>
              <w:right w:val="single" w:sz="8" w:space="0" w:color="000000"/>
            </w:tcBorders>
            <w:shd w:val="clear" w:color="000000" w:fill="FFFFFF"/>
            <w:vAlign w:val="center"/>
          </w:tcPr>
          <w:p w:rsidR="00E278E2" w:rsidRPr="00934891" w:rsidRDefault="00E278E2" w:rsidP="004267E0">
            <w:pPr>
              <w:widowControl/>
              <w:tabs>
                <w:tab w:val="left" w:pos="2820"/>
              </w:tabs>
              <w:autoSpaceDE w:val="0"/>
              <w:autoSpaceDN w:val="0"/>
              <w:adjustRightInd w:val="0"/>
              <w:spacing w:line="276" w:lineRule="auto"/>
              <w:jc w:val="center"/>
            </w:pPr>
            <w:r w:rsidRPr="00934891">
              <w:rPr>
                <w:rFonts w:ascii="Arial" w:hAnsi="Arial" w:cs="Arial"/>
                <w:sz w:val="20"/>
                <w:szCs w:val="20"/>
              </w:rPr>
              <w:t>0,</w:t>
            </w:r>
            <w:r w:rsidR="00D03584" w:rsidRPr="00934891">
              <w:rPr>
                <w:rFonts w:ascii="Arial" w:hAnsi="Arial" w:cs="Arial"/>
                <w:sz w:val="20"/>
                <w:szCs w:val="20"/>
              </w:rPr>
              <w:t>50</w:t>
            </w:r>
          </w:p>
        </w:tc>
        <w:tc>
          <w:tcPr>
            <w:tcW w:w="1382" w:type="dxa"/>
            <w:gridSpan w:val="2"/>
            <w:tcBorders>
              <w:top w:val="single" w:sz="4" w:space="0" w:color="000000"/>
              <w:left w:val="single" w:sz="8" w:space="0" w:color="000000"/>
              <w:bottom w:val="single" w:sz="12" w:space="0" w:color="000000"/>
              <w:right w:val="single" w:sz="8" w:space="0" w:color="000000"/>
            </w:tcBorders>
            <w:shd w:val="clear" w:color="000000" w:fill="FFFFFF"/>
            <w:vAlign w:val="center"/>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color w:val="000000"/>
                <w:sz w:val="20"/>
                <w:szCs w:val="20"/>
              </w:rPr>
              <w:t>Projekt</w:t>
            </w:r>
          </w:p>
        </w:tc>
        <w:tc>
          <w:tcPr>
            <w:tcW w:w="860" w:type="dxa"/>
            <w:tcBorders>
              <w:top w:val="single" w:sz="4" w:space="0" w:color="000000"/>
              <w:left w:val="single" w:sz="8" w:space="0" w:color="000000"/>
              <w:bottom w:val="single" w:sz="12" w:space="0" w:color="000000"/>
              <w:right w:val="single" w:sz="8" w:space="0" w:color="000000"/>
            </w:tcBorders>
            <w:shd w:val="clear" w:color="000000" w:fill="FFFFFF"/>
            <w:vAlign w:val="center"/>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     </w:t>
            </w:r>
          </w:p>
        </w:tc>
        <w:tc>
          <w:tcPr>
            <w:tcW w:w="2420" w:type="dxa"/>
            <w:gridSpan w:val="5"/>
            <w:tcBorders>
              <w:top w:val="single" w:sz="4" w:space="0" w:color="000000"/>
              <w:left w:val="single" w:sz="8" w:space="0" w:color="000000"/>
              <w:bottom w:val="single" w:sz="12" w:space="0" w:color="000000"/>
              <w:right w:val="single" w:sz="8" w:space="0" w:color="000000"/>
            </w:tcBorders>
            <w:shd w:val="clear" w:color="000000" w:fill="FFFFFF"/>
            <w:vAlign w:val="center"/>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     </w:t>
            </w:r>
            <w:r w:rsidRPr="00934891">
              <w:rPr>
                <w:rFonts w:ascii="Arial" w:hAnsi="Arial" w:cs="Arial"/>
                <w:color w:val="000000"/>
                <w:sz w:val="20"/>
                <w:szCs w:val="20"/>
              </w:rPr>
              <w:t xml:space="preserve"> (Ostalo upisati)</w:t>
            </w:r>
          </w:p>
        </w:tc>
        <w:tc>
          <w:tcPr>
            <w:tcW w:w="699" w:type="dxa"/>
            <w:gridSpan w:val="2"/>
            <w:tcBorders>
              <w:top w:val="single" w:sz="4" w:space="0" w:color="000000"/>
              <w:left w:val="single" w:sz="8" w:space="0" w:color="000000"/>
              <w:bottom w:val="single" w:sz="12" w:space="0" w:color="000000"/>
              <w:right w:val="single" w:sz="12" w:space="0" w:color="000000"/>
            </w:tcBorders>
            <w:shd w:val="clear" w:color="000000" w:fill="FFFFFF"/>
            <w:vAlign w:val="center"/>
          </w:tcPr>
          <w:p w:rsidR="00E278E2" w:rsidRPr="00934891" w:rsidRDefault="00E278E2" w:rsidP="004267E0">
            <w:pPr>
              <w:widowControl/>
              <w:tabs>
                <w:tab w:val="left" w:pos="2820"/>
              </w:tabs>
              <w:autoSpaceDE w:val="0"/>
              <w:autoSpaceDN w:val="0"/>
              <w:adjustRightInd w:val="0"/>
              <w:spacing w:line="276" w:lineRule="auto"/>
              <w:jc w:val="center"/>
            </w:pPr>
          </w:p>
        </w:tc>
      </w:tr>
      <w:tr w:rsidR="00E278E2" w:rsidRPr="00934891" w:rsidTr="00E07730">
        <w:tblPrEx>
          <w:tblCellMar>
            <w:left w:w="56" w:type="dxa"/>
            <w:right w:w="56" w:type="dxa"/>
          </w:tblCellMar>
        </w:tblPrEx>
        <w:trPr>
          <w:trHeight w:val="1"/>
        </w:trPr>
        <w:tc>
          <w:tcPr>
            <w:tcW w:w="1735" w:type="dxa"/>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tabs>
                <w:tab w:val="left" w:pos="360"/>
                <w:tab w:val="left" w:pos="540"/>
              </w:tabs>
              <w:autoSpaceDE w:val="0"/>
              <w:autoSpaceDN w:val="0"/>
              <w:adjustRightInd w:val="0"/>
            </w:pPr>
            <w:r w:rsidRPr="00934891">
              <w:rPr>
                <w:rFonts w:ascii="Arial" w:hAnsi="Arial" w:cs="Arial"/>
                <w:color w:val="000000"/>
                <w:sz w:val="20"/>
                <w:szCs w:val="20"/>
              </w:rPr>
              <w:t xml:space="preserve">Ocjenjivanje i vrjednovanje rada studenata tijekom </w:t>
            </w:r>
            <w:r w:rsidRPr="00934891">
              <w:rPr>
                <w:rFonts w:ascii="Arial" w:hAnsi="Arial" w:cs="Arial"/>
                <w:color w:val="000000"/>
                <w:sz w:val="20"/>
                <w:szCs w:val="20"/>
              </w:rPr>
              <w:lastRenderedPageBreak/>
              <w:t>nastave i na završnom ispitu</w:t>
            </w:r>
          </w:p>
        </w:tc>
        <w:tc>
          <w:tcPr>
            <w:tcW w:w="7621" w:type="dxa"/>
            <w:gridSpan w:val="13"/>
            <w:tcBorders>
              <w:top w:val="single" w:sz="12" w:space="0" w:color="000000"/>
              <w:left w:val="single" w:sz="4" w:space="0" w:color="000000"/>
              <w:bottom w:val="single" w:sz="12" w:space="0" w:color="000000"/>
              <w:right w:val="single" w:sz="12" w:space="0" w:color="000000"/>
            </w:tcBorders>
            <w:shd w:val="clear" w:color="000000" w:fill="FFFFFF"/>
          </w:tcPr>
          <w:p w:rsidR="00E278E2" w:rsidRPr="00934891" w:rsidRDefault="00E278E2">
            <w:pPr>
              <w:widowControl/>
              <w:autoSpaceDE w:val="0"/>
              <w:autoSpaceDN w:val="0"/>
              <w:adjustRightInd w:val="0"/>
              <w:rPr>
                <w:rFonts w:ascii="Arial" w:hAnsi="Arial" w:cs="Arial"/>
                <w:i/>
                <w:iCs/>
                <w:sz w:val="20"/>
                <w:szCs w:val="20"/>
              </w:rPr>
            </w:pPr>
            <w:r w:rsidRPr="00934891">
              <w:rPr>
                <w:rFonts w:ascii="Arial" w:hAnsi="Arial" w:cs="Arial"/>
                <w:i/>
                <w:iCs/>
                <w:sz w:val="20"/>
                <w:szCs w:val="20"/>
              </w:rPr>
              <w:lastRenderedPageBreak/>
              <w:t>Obveze studenata</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t xml:space="preserve">Instrumentiranje najmanje 1 skladbe iz «Albuma za mladež» R. Schumana za gudački kvartet I jedne skladbe iz filmske literature </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lastRenderedPageBreak/>
              <w:t>instrumentiranje najmanje1 skladbe slične zahtijevnosti (Mendelssohn, Čajkovski, Grieg) za gudački orkestar</w:t>
            </w:r>
          </w:p>
          <w:p w:rsidR="00E278E2" w:rsidRPr="00934891" w:rsidRDefault="00E278E2">
            <w:pPr>
              <w:widowControl/>
              <w:autoSpaceDE w:val="0"/>
              <w:autoSpaceDN w:val="0"/>
              <w:adjustRightInd w:val="0"/>
              <w:rPr>
                <w:rFonts w:ascii="Arial" w:hAnsi="Arial" w:cs="Arial"/>
                <w:b/>
                <w:bCs/>
                <w:i/>
                <w:iCs/>
                <w:sz w:val="20"/>
                <w:szCs w:val="20"/>
              </w:rPr>
            </w:pPr>
            <w:r w:rsidRPr="00934891">
              <w:rPr>
                <w:rFonts w:ascii="Arial" w:hAnsi="Arial" w:cs="Arial"/>
                <w:b/>
                <w:bCs/>
                <w:i/>
                <w:iCs/>
                <w:sz w:val="20"/>
                <w:szCs w:val="20"/>
              </w:rPr>
              <w:t xml:space="preserve">Ispit </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t>pred predmetnim nastavnikom</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i/>
                <w:iCs/>
                <w:sz w:val="20"/>
                <w:szCs w:val="20"/>
              </w:rPr>
              <w:t>Pismeno</w:t>
            </w:r>
            <w:r w:rsidRPr="00934891">
              <w:rPr>
                <w:rFonts w:ascii="Arial" w:hAnsi="Arial" w:cs="Arial"/>
                <w:sz w:val="20"/>
                <w:szCs w:val="20"/>
              </w:rPr>
              <w:t xml:space="preserve"> /klauzura 2 sata/:  izrada partiture za gudački kvartet na zadanu temu.</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i/>
                <w:iCs/>
                <w:sz w:val="20"/>
                <w:szCs w:val="20"/>
              </w:rPr>
              <w:t>Usmeno</w:t>
            </w:r>
            <w:r w:rsidRPr="00934891">
              <w:rPr>
                <w:rFonts w:ascii="Arial" w:hAnsi="Arial" w:cs="Arial"/>
                <w:sz w:val="20"/>
                <w:szCs w:val="20"/>
              </w:rPr>
              <w:t>: razmatranje ispitnih pismenih radova. Jedno pitanje teorijske naravi iz područja tehnike muziciranja u  gudačkim orkestrima</w:t>
            </w:r>
          </w:p>
          <w:p w:rsidR="00E278E2" w:rsidRPr="00934891" w:rsidRDefault="00E278E2">
            <w:pPr>
              <w:widowControl/>
              <w:autoSpaceDE w:val="0"/>
              <w:autoSpaceDN w:val="0"/>
              <w:adjustRightInd w:val="0"/>
              <w:spacing w:after="200" w:line="276" w:lineRule="auto"/>
            </w:pPr>
            <w:r w:rsidRPr="00934891">
              <w:rPr>
                <w:rFonts w:ascii="Arial" w:hAnsi="Arial" w:cs="Arial"/>
                <w:sz w:val="20"/>
                <w:szCs w:val="20"/>
              </w:rPr>
              <w:t xml:space="preserve">          Dobivanje potpisa uvjetuje se zalaganjem i redovitom nazočnošću.</w:t>
            </w:r>
          </w:p>
        </w:tc>
      </w:tr>
      <w:tr w:rsidR="00E278E2" w:rsidRPr="00934891" w:rsidTr="00E07730">
        <w:tblPrEx>
          <w:tblCellMar>
            <w:left w:w="56" w:type="dxa"/>
            <w:right w:w="56" w:type="dxa"/>
          </w:tblCellMar>
        </w:tblPrEx>
        <w:trPr>
          <w:trHeight w:val="1"/>
        </w:trPr>
        <w:tc>
          <w:tcPr>
            <w:tcW w:w="1735" w:type="dxa"/>
            <w:vMerge w:val="restart"/>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tabs>
                <w:tab w:val="left" w:pos="540"/>
              </w:tabs>
              <w:autoSpaceDE w:val="0"/>
              <w:autoSpaceDN w:val="0"/>
              <w:adjustRightInd w:val="0"/>
            </w:pPr>
            <w:r w:rsidRPr="00934891">
              <w:rPr>
                <w:rFonts w:ascii="Arial" w:hAnsi="Arial" w:cs="Arial"/>
                <w:color w:val="000000"/>
                <w:sz w:val="20"/>
                <w:szCs w:val="20"/>
              </w:rPr>
              <w:lastRenderedPageBreak/>
              <w:t>Obvezna literatura (dostupna u knjižnici i putem ostalih medija)</w:t>
            </w:r>
          </w:p>
        </w:tc>
        <w:tc>
          <w:tcPr>
            <w:tcW w:w="5002" w:type="dxa"/>
            <w:gridSpan w:val="7"/>
            <w:tcBorders>
              <w:top w:val="single" w:sz="12" w:space="0" w:color="000000"/>
              <w:left w:val="single" w:sz="4" w:space="0" w:color="000000"/>
              <w:bottom w:val="single" w:sz="4" w:space="0" w:color="000000"/>
              <w:right w:val="single" w:sz="8" w:space="0" w:color="000000"/>
            </w:tcBorders>
            <w:shd w:val="clear" w:color="000000" w:fill="CCECFF"/>
            <w:vAlign w:val="center"/>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b/>
                <w:bCs/>
                <w:color w:val="000000"/>
                <w:sz w:val="20"/>
                <w:szCs w:val="2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000000" w:fill="CCECFF"/>
            <w:vAlign w:val="center"/>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b/>
                <w:bCs/>
                <w:color w:val="000000"/>
                <w:sz w:val="20"/>
                <w:szCs w:val="20"/>
              </w:rPr>
              <w:t>Broj primjeraka u knjižnici</w:t>
            </w:r>
          </w:p>
        </w:tc>
        <w:tc>
          <w:tcPr>
            <w:tcW w:w="1375" w:type="dxa"/>
            <w:gridSpan w:val="4"/>
            <w:tcBorders>
              <w:top w:val="single" w:sz="12" w:space="0" w:color="000000"/>
              <w:left w:val="single" w:sz="8" w:space="0" w:color="000000"/>
              <w:bottom w:val="single" w:sz="8" w:space="0" w:color="000000"/>
              <w:right w:val="single" w:sz="12" w:space="0" w:color="000000"/>
            </w:tcBorders>
            <w:shd w:val="clear" w:color="000000" w:fill="CCECFF"/>
            <w:vAlign w:val="center"/>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b/>
                <w:bCs/>
                <w:color w:val="000000"/>
                <w:sz w:val="20"/>
                <w:szCs w:val="20"/>
              </w:rPr>
              <w:t>Dostupnost putem ostalih medija</w:t>
            </w:r>
          </w:p>
        </w:tc>
      </w:tr>
      <w:tr w:rsidR="00E278E2" w:rsidRPr="00934891"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E278E2" w:rsidRPr="00934891" w:rsidRDefault="00E278E2" w:rsidP="00812492">
            <w:pPr>
              <w:widowControl/>
              <w:autoSpaceDE w:val="0"/>
              <w:autoSpaceDN w:val="0"/>
              <w:adjustRightInd w:val="0"/>
              <w:spacing w:after="200" w:line="276" w:lineRule="auto"/>
            </w:pPr>
            <w:r w:rsidRPr="00934891">
              <w:rPr>
                <w:rFonts w:ascii="Arial" w:hAnsi="Arial" w:cs="Arial"/>
                <w:sz w:val="20"/>
                <w:szCs w:val="20"/>
              </w:rPr>
              <w:t xml:space="preserve">Skladbe pisane za gudački kvartet ili orkestar, P. I. Tchaikovsky, Serenada. </w:t>
            </w:r>
          </w:p>
        </w:tc>
        <w:tc>
          <w:tcPr>
            <w:tcW w:w="1244" w:type="dxa"/>
            <w:gridSpan w:val="2"/>
            <w:tcBorders>
              <w:top w:val="single" w:sz="8" w:space="0" w:color="000000"/>
              <w:left w:val="single" w:sz="8"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p>
        </w:tc>
        <w:tc>
          <w:tcPr>
            <w:tcW w:w="1375" w:type="dxa"/>
            <w:gridSpan w:val="4"/>
            <w:tcBorders>
              <w:top w:val="single" w:sz="8" w:space="0" w:color="000000"/>
              <w:left w:val="single" w:sz="8" w:space="0" w:color="000000"/>
              <w:bottom w:val="single" w:sz="4"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r>
      <w:tr w:rsidR="00E278E2" w:rsidRPr="00934891"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E278E2" w:rsidRPr="00934891" w:rsidRDefault="00812492" w:rsidP="00812492">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Skladbe pogodne za priređivanje za gudački kvartet (orkestar i mandolinski orkestar (Schumman, Tchaikovsky, Grieg).</w:t>
            </w: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r>
      <w:tr w:rsidR="00E278E2" w:rsidRPr="00934891"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E278E2" w:rsidRPr="00934891" w:rsidRDefault="00E278E2">
            <w:pPr>
              <w:widowControl/>
              <w:autoSpaceDE w:val="0"/>
              <w:autoSpaceDN w:val="0"/>
              <w:adjustRightInd w:val="0"/>
            </w:pP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r>
      <w:tr w:rsidR="00E278E2" w:rsidRPr="00934891"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pP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r>
      <w:tr w:rsidR="00E278E2" w:rsidRPr="00934891" w:rsidTr="00E07730">
        <w:tblPrEx>
          <w:tblCellMar>
            <w:left w:w="56" w:type="dxa"/>
            <w:right w:w="56" w:type="dxa"/>
          </w:tblCellMar>
        </w:tblPrEx>
        <w:trPr>
          <w:trHeight w:val="1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     </w:t>
            </w: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r>
      <w:tr w:rsidR="00E278E2" w:rsidRPr="00934891" w:rsidTr="00E07730">
        <w:tblPrEx>
          <w:tblCellMar>
            <w:left w:w="56" w:type="dxa"/>
            <w:right w:w="56" w:type="dxa"/>
          </w:tblCellMar>
        </w:tblPrEx>
        <w:trPr>
          <w:trHeight w:val="1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     </w:t>
            </w: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r>
      <w:tr w:rsidR="00E278E2" w:rsidRPr="00934891" w:rsidTr="00E07730">
        <w:tblPrEx>
          <w:tblCellMar>
            <w:left w:w="56" w:type="dxa"/>
            <w:right w:w="56" w:type="dxa"/>
          </w:tblCellMar>
        </w:tblPrEx>
        <w:trPr>
          <w:trHeight w:val="1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     </w:t>
            </w: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r>
      <w:tr w:rsidR="00E278E2" w:rsidRPr="00934891"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12"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     </w:t>
            </w:r>
          </w:p>
        </w:tc>
        <w:tc>
          <w:tcPr>
            <w:tcW w:w="1244" w:type="dxa"/>
            <w:gridSpan w:val="2"/>
            <w:tcBorders>
              <w:top w:val="single" w:sz="4" w:space="0" w:color="000000"/>
              <w:left w:val="single" w:sz="8" w:space="0" w:color="000000"/>
              <w:bottom w:val="single" w:sz="12" w:space="0" w:color="000000"/>
              <w:right w:val="single" w:sz="8"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c>
          <w:tcPr>
            <w:tcW w:w="1375" w:type="dxa"/>
            <w:gridSpan w:val="4"/>
            <w:tcBorders>
              <w:top w:val="single" w:sz="4" w:space="0" w:color="000000"/>
              <w:left w:val="single" w:sz="8" w:space="0" w:color="000000"/>
              <w:bottom w:val="single" w:sz="12"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jc w:val="center"/>
            </w:pPr>
            <w:r w:rsidRPr="00934891">
              <w:rPr>
                <w:rFonts w:ascii="Arial" w:hAnsi="Arial" w:cs="Arial"/>
                <w:sz w:val="20"/>
                <w:szCs w:val="20"/>
              </w:rPr>
              <w:t>     </w:t>
            </w:r>
          </w:p>
        </w:tc>
      </w:tr>
      <w:tr w:rsidR="00E278E2" w:rsidRPr="00934891" w:rsidTr="00E07730">
        <w:tblPrEx>
          <w:tblCellMar>
            <w:left w:w="56" w:type="dxa"/>
            <w:right w:w="56" w:type="dxa"/>
          </w:tblCellMar>
        </w:tblPrEx>
        <w:trPr>
          <w:trHeight w:val="1"/>
        </w:trPr>
        <w:tc>
          <w:tcPr>
            <w:tcW w:w="1735"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E278E2" w:rsidRPr="00934891" w:rsidRDefault="00E278E2">
            <w:pPr>
              <w:widowControl/>
              <w:tabs>
                <w:tab w:val="left" w:pos="567"/>
              </w:tabs>
              <w:autoSpaceDE w:val="0"/>
              <w:autoSpaceDN w:val="0"/>
              <w:adjustRightInd w:val="0"/>
              <w:rPr>
                <w:rFonts w:ascii="Arial" w:hAnsi="Arial" w:cs="Arial"/>
                <w:color w:val="000000"/>
                <w:sz w:val="20"/>
                <w:szCs w:val="20"/>
              </w:rPr>
            </w:pPr>
            <w:r w:rsidRPr="00934891">
              <w:rPr>
                <w:rFonts w:ascii="Arial" w:hAnsi="Arial" w:cs="Arial"/>
                <w:color w:val="000000"/>
                <w:sz w:val="20"/>
                <w:szCs w:val="20"/>
              </w:rPr>
              <w:t xml:space="preserve">Dopunska literatura </w:t>
            </w:r>
          </w:p>
          <w:p w:rsidR="00E278E2" w:rsidRPr="00934891" w:rsidRDefault="00E278E2">
            <w:pPr>
              <w:widowControl/>
              <w:tabs>
                <w:tab w:val="left" w:pos="567"/>
              </w:tabs>
              <w:autoSpaceDE w:val="0"/>
              <w:autoSpaceDN w:val="0"/>
              <w:adjustRightInd w:val="0"/>
            </w:pPr>
          </w:p>
        </w:tc>
        <w:tc>
          <w:tcPr>
            <w:tcW w:w="7621" w:type="dxa"/>
            <w:gridSpan w:val="13"/>
            <w:tcBorders>
              <w:top w:val="single" w:sz="12" w:space="0" w:color="000000"/>
              <w:left w:val="single" w:sz="4" w:space="0" w:color="000000"/>
              <w:bottom w:val="single" w:sz="4"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pPr>
          </w:p>
          <w:p w:rsidR="00E278E2" w:rsidRPr="00934891" w:rsidRDefault="00E278E2">
            <w:pPr>
              <w:widowControl/>
              <w:tabs>
                <w:tab w:val="left" w:pos="2820"/>
              </w:tabs>
              <w:autoSpaceDE w:val="0"/>
              <w:autoSpaceDN w:val="0"/>
              <w:adjustRightInd w:val="0"/>
            </w:pPr>
          </w:p>
        </w:tc>
      </w:tr>
      <w:tr w:rsidR="00E278E2" w:rsidRPr="00934891" w:rsidTr="00E07730">
        <w:tblPrEx>
          <w:tblCellMar>
            <w:left w:w="56" w:type="dxa"/>
            <w:right w:w="56" w:type="dxa"/>
          </w:tblCellMar>
        </w:tblPrEx>
        <w:trPr>
          <w:trHeight w:val="1"/>
        </w:trPr>
        <w:tc>
          <w:tcPr>
            <w:tcW w:w="1735"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E278E2" w:rsidRPr="00934891" w:rsidRDefault="00E278E2">
            <w:pPr>
              <w:widowControl/>
              <w:tabs>
                <w:tab w:val="left" w:pos="567"/>
              </w:tabs>
              <w:autoSpaceDE w:val="0"/>
              <w:autoSpaceDN w:val="0"/>
              <w:adjustRightInd w:val="0"/>
            </w:pPr>
            <w:r w:rsidRPr="00934891">
              <w:rPr>
                <w:rFonts w:ascii="Arial" w:hAnsi="Arial" w:cs="Arial"/>
                <w:color w:val="000000"/>
                <w:sz w:val="20"/>
                <w:szCs w:val="20"/>
              </w:rPr>
              <w:t>Načini praćenja kvalitete koji osiguravaju stjecanje utvrđenih ishoda učenja</w:t>
            </w:r>
          </w:p>
        </w:tc>
        <w:tc>
          <w:tcPr>
            <w:tcW w:w="7621" w:type="dxa"/>
            <w:gridSpan w:val="13"/>
            <w:tcBorders>
              <w:top w:val="single" w:sz="4" w:space="0" w:color="000000"/>
              <w:left w:val="single" w:sz="4" w:space="0" w:color="000000"/>
              <w:bottom w:val="single" w:sz="4" w:space="0" w:color="000000"/>
              <w:right w:val="single" w:sz="12" w:space="0" w:color="000000"/>
            </w:tcBorders>
            <w:shd w:val="clear" w:color="000000" w:fill="FFFFFF"/>
          </w:tcPr>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t>-Vođenje evidencije o nazočnošću studenata na nastavi</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t>-Pismene provjere  vještina/znanja tijekom semestra;</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t>-Kontinuirani mentorski rad koji zahtijeva stalnu studentsku aktivnost i pripremu;</w:t>
            </w:r>
          </w:p>
          <w:p w:rsidR="00E278E2" w:rsidRPr="00934891" w:rsidRDefault="00E278E2">
            <w:pPr>
              <w:widowControl/>
              <w:autoSpaceDE w:val="0"/>
              <w:autoSpaceDN w:val="0"/>
              <w:adjustRightInd w:val="0"/>
              <w:rPr>
                <w:rFonts w:ascii="Arial" w:hAnsi="Arial" w:cs="Arial"/>
                <w:sz w:val="20"/>
                <w:szCs w:val="20"/>
              </w:rPr>
            </w:pPr>
            <w:r w:rsidRPr="00934891">
              <w:rPr>
                <w:rFonts w:ascii="Arial" w:hAnsi="Arial" w:cs="Arial"/>
                <w:sz w:val="20"/>
                <w:szCs w:val="20"/>
              </w:rPr>
              <w:t>- Studentske ankete</w:t>
            </w:r>
          </w:p>
          <w:p w:rsidR="00E278E2" w:rsidRPr="00934891" w:rsidRDefault="00E278E2">
            <w:pPr>
              <w:widowControl/>
              <w:tabs>
                <w:tab w:val="left" w:pos="2820"/>
              </w:tabs>
              <w:autoSpaceDE w:val="0"/>
              <w:autoSpaceDN w:val="0"/>
              <w:adjustRightInd w:val="0"/>
              <w:spacing w:line="276" w:lineRule="auto"/>
            </w:pPr>
          </w:p>
        </w:tc>
      </w:tr>
      <w:tr w:rsidR="00E278E2" w:rsidRPr="00934891" w:rsidTr="00E07730">
        <w:tblPrEx>
          <w:tblCellMar>
            <w:left w:w="56" w:type="dxa"/>
            <w:right w:w="56" w:type="dxa"/>
          </w:tblCellMar>
        </w:tblPrEx>
        <w:trPr>
          <w:trHeight w:val="1"/>
        </w:trPr>
        <w:tc>
          <w:tcPr>
            <w:tcW w:w="1735"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E278E2" w:rsidRPr="00934891" w:rsidRDefault="00E278E2">
            <w:pPr>
              <w:widowControl/>
              <w:tabs>
                <w:tab w:val="left" w:pos="567"/>
              </w:tabs>
              <w:autoSpaceDE w:val="0"/>
              <w:autoSpaceDN w:val="0"/>
              <w:adjustRightInd w:val="0"/>
            </w:pPr>
            <w:r w:rsidRPr="00934891">
              <w:rPr>
                <w:rFonts w:ascii="Arial" w:hAnsi="Arial" w:cs="Arial"/>
                <w:color w:val="000000"/>
                <w:sz w:val="20"/>
                <w:szCs w:val="20"/>
              </w:rPr>
              <w:t>Ostalo (prema mišljenju predlagatelja)</w:t>
            </w:r>
          </w:p>
        </w:tc>
        <w:tc>
          <w:tcPr>
            <w:tcW w:w="7621" w:type="dxa"/>
            <w:gridSpan w:val="13"/>
            <w:tcBorders>
              <w:top w:val="single" w:sz="4" w:space="0" w:color="000000"/>
              <w:left w:val="single" w:sz="4" w:space="0" w:color="000000"/>
              <w:bottom w:val="single" w:sz="12" w:space="0" w:color="000000"/>
              <w:right w:val="single" w:sz="12" w:space="0" w:color="000000"/>
            </w:tcBorders>
            <w:shd w:val="clear" w:color="000000" w:fill="FFFFFF"/>
          </w:tcPr>
          <w:p w:rsidR="00E278E2" w:rsidRPr="00934891" w:rsidRDefault="00E278E2">
            <w:pPr>
              <w:widowControl/>
              <w:tabs>
                <w:tab w:val="left" w:pos="2820"/>
              </w:tabs>
              <w:autoSpaceDE w:val="0"/>
              <w:autoSpaceDN w:val="0"/>
              <w:adjustRightInd w:val="0"/>
              <w:spacing w:line="276" w:lineRule="auto"/>
            </w:pPr>
            <w:r w:rsidRPr="00934891">
              <w:rPr>
                <w:rFonts w:ascii="Arial" w:hAnsi="Arial" w:cs="Arial"/>
                <w:sz w:val="20"/>
                <w:szCs w:val="20"/>
              </w:rPr>
              <w:t>     </w:t>
            </w:r>
          </w:p>
        </w:tc>
      </w:tr>
    </w:tbl>
    <w:p w:rsidR="00E278E2" w:rsidRPr="00934891" w:rsidRDefault="00E278E2" w:rsidP="00E278E2">
      <w:pPr>
        <w:widowControl/>
        <w:autoSpaceDE w:val="0"/>
        <w:autoSpaceDN w:val="0"/>
        <w:adjustRightInd w:val="0"/>
        <w:spacing w:after="200" w:line="276" w:lineRule="auto"/>
      </w:pPr>
    </w:p>
    <w:p w:rsidR="00E278E2" w:rsidRPr="00934891" w:rsidRDefault="00FB144A" w:rsidP="00E278E2">
      <w:pPr>
        <w:widowControl/>
        <w:autoSpaceDE w:val="0"/>
        <w:autoSpaceDN w:val="0"/>
        <w:adjustRightInd w:val="0"/>
        <w:spacing w:before="240" w:after="240"/>
        <w:ind w:left="624" w:hanging="624"/>
        <w:jc w:val="both"/>
        <w:rPr>
          <w:rFonts w:ascii="Arial" w:hAnsi="Arial" w:cs="Arial"/>
          <w:b/>
          <w:bCs/>
          <w:sz w:val="20"/>
          <w:szCs w:val="20"/>
          <w:highlight w:val="white"/>
        </w:rPr>
      </w:pPr>
      <w:r w:rsidRPr="00934891">
        <w:rPr>
          <w:rFonts w:ascii="Arial" w:hAnsi="Arial" w:cs="Arial"/>
          <w:b/>
          <w:bCs/>
          <w:sz w:val="20"/>
          <w:szCs w:val="20"/>
          <w:highlight w:val="white"/>
        </w:rPr>
        <w:t xml:space="preserve">19.2. </w:t>
      </w:r>
      <w:r w:rsidR="00E278E2" w:rsidRPr="00934891">
        <w:rPr>
          <w:rFonts w:ascii="Arial" w:hAnsi="Arial" w:cs="Arial"/>
          <w:b/>
          <w:bCs/>
          <w:sz w:val="20"/>
          <w:szCs w:val="20"/>
          <w:highlight w:val="white"/>
        </w:rPr>
        <w:t xml:space="preserve">Priređivanje za ansamble </w:t>
      </w:r>
      <w:r w:rsidRPr="00934891">
        <w:rPr>
          <w:rFonts w:ascii="Arial" w:hAnsi="Arial" w:cs="Arial"/>
          <w:b/>
          <w:bCs/>
          <w:sz w:val="20"/>
          <w:szCs w:val="20"/>
          <w:highlight w:val="white"/>
        </w:rPr>
        <w:t>4</w:t>
      </w:r>
    </w:p>
    <w:tbl>
      <w:tblPr>
        <w:tblW w:w="9498" w:type="dxa"/>
        <w:tblInd w:w="108" w:type="dxa"/>
        <w:tblLayout w:type="fixed"/>
        <w:tblLook w:val="0000" w:firstRow="0" w:lastRow="0" w:firstColumn="0" w:lastColumn="0" w:noHBand="0" w:noVBand="0"/>
      </w:tblPr>
      <w:tblGrid>
        <w:gridCol w:w="1701"/>
        <w:gridCol w:w="1233"/>
        <w:gridCol w:w="302"/>
        <w:gridCol w:w="593"/>
        <w:gridCol w:w="1983"/>
        <w:gridCol w:w="471"/>
        <w:gridCol w:w="380"/>
        <w:gridCol w:w="547"/>
        <w:gridCol w:w="587"/>
        <w:gridCol w:w="567"/>
        <w:gridCol w:w="283"/>
        <w:gridCol w:w="284"/>
        <w:gridCol w:w="567"/>
      </w:tblGrid>
      <w:tr w:rsidR="00812492" w:rsidRPr="00934891" w:rsidTr="00FC5D48">
        <w:trPr>
          <w:trHeight w:val="1"/>
        </w:trPr>
        <w:tc>
          <w:tcPr>
            <w:tcW w:w="9498" w:type="dxa"/>
            <w:gridSpan w:val="13"/>
            <w:tcBorders>
              <w:top w:val="single" w:sz="12" w:space="0" w:color="000000"/>
              <w:left w:val="single" w:sz="12" w:space="0" w:color="000000"/>
              <w:bottom w:val="single" w:sz="12" w:space="0" w:color="000000"/>
              <w:right w:val="single" w:sz="12" w:space="0" w:color="000000"/>
            </w:tcBorders>
            <w:shd w:val="clear" w:color="000000" w:fill="66CCFF"/>
            <w:vAlign w:val="center"/>
          </w:tcPr>
          <w:p w:rsidR="00812492" w:rsidRPr="00934891" w:rsidRDefault="00812492">
            <w:pPr>
              <w:widowControl/>
              <w:tabs>
                <w:tab w:val="left" w:pos="2820"/>
              </w:tabs>
              <w:autoSpaceDE w:val="0"/>
              <w:autoSpaceDN w:val="0"/>
              <w:adjustRightInd w:val="0"/>
            </w:pPr>
            <w:r w:rsidRPr="00934891">
              <w:rPr>
                <w:rFonts w:ascii="Arial" w:hAnsi="Arial" w:cs="Arial"/>
                <w:b/>
                <w:bCs/>
                <w:sz w:val="20"/>
                <w:szCs w:val="20"/>
              </w:rPr>
              <w:t xml:space="preserve">                                       Priređivanje za ansamble  4</w:t>
            </w:r>
          </w:p>
        </w:tc>
      </w:tr>
      <w:tr w:rsidR="00812492" w:rsidRPr="00934891" w:rsidTr="00FC5D48">
        <w:tblPrEx>
          <w:tblCellMar>
            <w:left w:w="56" w:type="dxa"/>
            <w:right w:w="56" w:type="dxa"/>
          </w:tblCellMar>
        </w:tblPrEx>
        <w:trPr>
          <w:trHeight w:val="240"/>
        </w:trPr>
        <w:tc>
          <w:tcPr>
            <w:tcW w:w="1701"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812492" w:rsidRPr="00934891" w:rsidRDefault="00812492">
            <w:pPr>
              <w:widowControl/>
              <w:autoSpaceDE w:val="0"/>
              <w:autoSpaceDN w:val="0"/>
              <w:adjustRightInd w:val="0"/>
            </w:pPr>
            <w:r w:rsidRPr="00934891">
              <w:rPr>
                <w:rFonts w:ascii="Arial" w:hAnsi="Arial" w:cs="Arial"/>
                <w:b/>
                <w:bCs/>
                <w:sz w:val="20"/>
                <w:szCs w:val="20"/>
              </w:rPr>
              <w:t>Kod</w:t>
            </w:r>
          </w:p>
        </w:tc>
        <w:tc>
          <w:tcPr>
            <w:tcW w:w="2128" w:type="dxa"/>
            <w:gridSpan w:val="3"/>
            <w:tcBorders>
              <w:top w:val="single" w:sz="12" w:space="0" w:color="000000"/>
              <w:left w:val="single" w:sz="4" w:space="0" w:color="000000"/>
              <w:bottom w:val="single" w:sz="4" w:space="0" w:color="000000"/>
              <w:right w:val="single" w:sz="12" w:space="0" w:color="000000"/>
            </w:tcBorders>
            <w:shd w:val="clear" w:color="000000" w:fill="FFFFFF"/>
          </w:tcPr>
          <w:p w:rsidR="00812492" w:rsidRPr="00934891" w:rsidRDefault="00812492">
            <w:pPr>
              <w:widowControl/>
              <w:autoSpaceDE w:val="0"/>
              <w:autoSpaceDN w:val="0"/>
              <w:adjustRightInd w:val="0"/>
            </w:pPr>
            <w:r w:rsidRPr="00934891">
              <w:rPr>
                <w:rFonts w:ascii="Arial" w:hAnsi="Arial" w:cs="Arial"/>
                <w:sz w:val="20"/>
                <w:szCs w:val="20"/>
              </w:rPr>
              <w:t>UAT505</w:t>
            </w:r>
          </w:p>
        </w:tc>
        <w:tc>
          <w:tcPr>
            <w:tcW w:w="3381" w:type="dxa"/>
            <w:gridSpan w:val="4"/>
            <w:tcBorders>
              <w:top w:val="single" w:sz="12" w:space="0" w:color="000000"/>
              <w:left w:val="single" w:sz="4" w:space="0" w:color="000000"/>
              <w:bottom w:val="single" w:sz="4" w:space="0" w:color="000000"/>
              <w:right w:val="single" w:sz="12" w:space="0" w:color="000000"/>
            </w:tcBorders>
            <w:shd w:val="clear" w:color="000000" w:fill="CCFFFF"/>
            <w:vAlign w:val="center"/>
          </w:tcPr>
          <w:p w:rsidR="00812492" w:rsidRPr="00934891" w:rsidRDefault="00812492">
            <w:pPr>
              <w:widowControl/>
              <w:autoSpaceDE w:val="0"/>
              <w:autoSpaceDN w:val="0"/>
              <w:adjustRightInd w:val="0"/>
            </w:pPr>
            <w:r w:rsidRPr="00934891">
              <w:rPr>
                <w:rFonts w:ascii="Arial" w:hAnsi="Arial" w:cs="Arial"/>
                <w:sz w:val="20"/>
                <w:szCs w:val="20"/>
              </w:rPr>
              <w:t>Godina studija</w:t>
            </w:r>
          </w:p>
        </w:tc>
        <w:tc>
          <w:tcPr>
            <w:tcW w:w="2288" w:type="dxa"/>
            <w:gridSpan w:val="5"/>
            <w:tcBorders>
              <w:top w:val="single" w:sz="12" w:space="0" w:color="000000"/>
              <w:left w:val="single" w:sz="4" w:space="0" w:color="000000"/>
              <w:bottom w:val="single" w:sz="4" w:space="0" w:color="000000"/>
              <w:right w:val="single" w:sz="12" w:space="0" w:color="000000"/>
            </w:tcBorders>
            <w:shd w:val="clear" w:color="000000" w:fill="FFFFFF"/>
            <w:vAlign w:val="center"/>
          </w:tcPr>
          <w:p w:rsidR="00812492" w:rsidRPr="00934891" w:rsidRDefault="00812492" w:rsidP="00812492">
            <w:pPr>
              <w:widowControl/>
              <w:autoSpaceDE w:val="0"/>
              <w:autoSpaceDN w:val="0"/>
              <w:adjustRightInd w:val="0"/>
              <w:jc w:val="center"/>
            </w:pPr>
            <w:r w:rsidRPr="00934891">
              <w:rPr>
                <w:rFonts w:ascii="Arial" w:hAnsi="Arial" w:cs="Arial"/>
                <w:sz w:val="20"/>
                <w:szCs w:val="20"/>
              </w:rPr>
              <w:t>IV</w:t>
            </w:r>
          </w:p>
        </w:tc>
      </w:tr>
      <w:tr w:rsidR="00812492" w:rsidRPr="00934891" w:rsidTr="00FC5D48">
        <w:tblPrEx>
          <w:tblCellMar>
            <w:left w:w="56" w:type="dxa"/>
            <w:right w:w="56" w:type="dxa"/>
          </w:tblCellMar>
        </w:tblPrEx>
        <w:trPr>
          <w:trHeight w:val="1"/>
        </w:trPr>
        <w:tc>
          <w:tcPr>
            <w:tcW w:w="1701"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812492" w:rsidRPr="00934891" w:rsidRDefault="00812492">
            <w:pPr>
              <w:widowControl/>
              <w:autoSpaceDE w:val="0"/>
              <w:autoSpaceDN w:val="0"/>
              <w:adjustRightInd w:val="0"/>
            </w:pPr>
            <w:r w:rsidRPr="00934891">
              <w:rPr>
                <w:rFonts w:ascii="Arial" w:hAnsi="Arial" w:cs="Arial"/>
                <w:b/>
                <w:bCs/>
                <w:sz w:val="20"/>
                <w:szCs w:val="20"/>
              </w:rPr>
              <w:t>Nositelj/i predmeta</w:t>
            </w:r>
          </w:p>
        </w:tc>
        <w:tc>
          <w:tcPr>
            <w:tcW w:w="2128" w:type="dxa"/>
            <w:gridSpan w:val="3"/>
            <w:tcBorders>
              <w:top w:val="single" w:sz="4" w:space="0" w:color="000000"/>
              <w:left w:val="single" w:sz="4" w:space="0" w:color="000000"/>
              <w:bottom w:val="single" w:sz="12" w:space="0" w:color="000000"/>
              <w:right w:val="single" w:sz="12" w:space="0" w:color="000000"/>
            </w:tcBorders>
            <w:shd w:val="clear" w:color="000000" w:fill="FFFFFF"/>
          </w:tcPr>
          <w:p w:rsidR="00812492" w:rsidRPr="00934891" w:rsidRDefault="00746DB4">
            <w:pPr>
              <w:widowControl/>
              <w:autoSpaceDE w:val="0"/>
              <w:autoSpaceDN w:val="0"/>
              <w:adjustRightInd w:val="0"/>
            </w:pPr>
            <w:r w:rsidRPr="00934891">
              <w:rPr>
                <w:rFonts w:ascii="Noto Sans" w:hAnsi="Noto Sans" w:cs="Noto Sans"/>
                <w:color w:val="292929"/>
                <w:sz w:val="20"/>
                <w:szCs w:val="20"/>
                <w:shd w:val="clear" w:color="auto" w:fill="FFFFFF"/>
              </w:rPr>
              <w:t>izv. prof. Blaženko Juračić</w:t>
            </w:r>
            <w:r w:rsidRPr="00934891">
              <w:rPr>
                <w:rFonts w:ascii="Arial" w:hAnsi="Arial" w:cs="Arial"/>
                <w:sz w:val="20"/>
                <w:szCs w:val="20"/>
              </w:rPr>
              <w:t>.</w:t>
            </w:r>
          </w:p>
        </w:tc>
        <w:tc>
          <w:tcPr>
            <w:tcW w:w="3381" w:type="dxa"/>
            <w:gridSpan w:val="4"/>
            <w:tcBorders>
              <w:top w:val="single" w:sz="4" w:space="0" w:color="000000"/>
              <w:left w:val="single" w:sz="4" w:space="0" w:color="000000"/>
              <w:bottom w:val="single" w:sz="12" w:space="0" w:color="000000"/>
              <w:right w:val="single" w:sz="12" w:space="0" w:color="000000"/>
            </w:tcBorders>
            <w:shd w:val="clear" w:color="000000" w:fill="CCFFFF"/>
            <w:vAlign w:val="center"/>
          </w:tcPr>
          <w:p w:rsidR="00812492" w:rsidRPr="00934891" w:rsidRDefault="00812492">
            <w:pPr>
              <w:widowControl/>
              <w:autoSpaceDE w:val="0"/>
              <w:autoSpaceDN w:val="0"/>
              <w:adjustRightInd w:val="0"/>
            </w:pPr>
            <w:r w:rsidRPr="00934891">
              <w:rPr>
                <w:rFonts w:ascii="Arial" w:hAnsi="Arial" w:cs="Arial"/>
                <w:sz w:val="20"/>
                <w:szCs w:val="20"/>
              </w:rPr>
              <w:t>Bodovna vrijednost (ECTS)</w:t>
            </w:r>
          </w:p>
        </w:tc>
        <w:tc>
          <w:tcPr>
            <w:tcW w:w="2288" w:type="dxa"/>
            <w:gridSpan w:val="5"/>
            <w:tcBorders>
              <w:top w:val="single" w:sz="4" w:space="0" w:color="000000"/>
              <w:left w:val="single" w:sz="4" w:space="0" w:color="000000"/>
              <w:bottom w:val="single" w:sz="12" w:space="0" w:color="000000"/>
              <w:right w:val="single" w:sz="12" w:space="0" w:color="000000"/>
            </w:tcBorders>
            <w:shd w:val="clear" w:color="000000" w:fill="FFFFFF"/>
            <w:vAlign w:val="center"/>
          </w:tcPr>
          <w:p w:rsidR="00812492" w:rsidRPr="00934891" w:rsidRDefault="00812492" w:rsidP="00812492">
            <w:pPr>
              <w:widowControl/>
              <w:autoSpaceDE w:val="0"/>
              <w:autoSpaceDN w:val="0"/>
              <w:adjustRightInd w:val="0"/>
              <w:jc w:val="center"/>
            </w:pPr>
            <w:r w:rsidRPr="00934891">
              <w:rPr>
                <w:rFonts w:ascii="Arial" w:hAnsi="Arial" w:cs="Arial"/>
                <w:sz w:val="20"/>
                <w:szCs w:val="20"/>
              </w:rPr>
              <w:t>3</w:t>
            </w:r>
          </w:p>
        </w:tc>
      </w:tr>
      <w:tr w:rsidR="00812492" w:rsidRPr="00934891" w:rsidTr="00FC5D48">
        <w:trPr>
          <w:trHeight w:val="345"/>
        </w:trPr>
        <w:tc>
          <w:tcPr>
            <w:tcW w:w="1701" w:type="dxa"/>
            <w:vMerge w:val="restart"/>
            <w:tcBorders>
              <w:top w:val="single" w:sz="4" w:space="0" w:color="000000"/>
              <w:left w:val="single" w:sz="12" w:space="0" w:color="000000"/>
              <w:bottom w:val="single" w:sz="12" w:space="0" w:color="000000"/>
              <w:right w:val="single" w:sz="4" w:space="0" w:color="000000"/>
            </w:tcBorders>
            <w:shd w:val="clear" w:color="000000" w:fill="CCFFFF"/>
            <w:vAlign w:val="center"/>
          </w:tcPr>
          <w:p w:rsidR="00812492" w:rsidRPr="00934891" w:rsidRDefault="00812492">
            <w:pPr>
              <w:widowControl/>
              <w:autoSpaceDE w:val="0"/>
              <w:autoSpaceDN w:val="0"/>
              <w:adjustRightInd w:val="0"/>
            </w:pPr>
            <w:r w:rsidRPr="00934891">
              <w:rPr>
                <w:rFonts w:ascii="Arial" w:hAnsi="Arial" w:cs="Arial"/>
                <w:sz w:val="20"/>
                <w:szCs w:val="20"/>
              </w:rPr>
              <w:t>Suradnici</w:t>
            </w:r>
          </w:p>
        </w:tc>
        <w:tc>
          <w:tcPr>
            <w:tcW w:w="2128" w:type="dxa"/>
            <w:gridSpan w:val="3"/>
            <w:vMerge w:val="restart"/>
            <w:tcBorders>
              <w:top w:val="single" w:sz="4" w:space="0" w:color="000000"/>
              <w:left w:val="single" w:sz="4" w:space="0" w:color="000000"/>
              <w:bottom w:val="single" w:sz="12" w:space="0" w:color="000000"/>
              <w:right w:val="single" w:sz="12" w:space="0" w:color="000000"/>
            </w:tcBorders>
            <w:shd w:val="clear" w:color="000000" w:fill="FFFFFF"/>
          </w:tcPr>
          <w:p w:rsidR="00812492" w:rsidRPr="00934891" w:rsidRDefault="00812492">
            <w:pPr>
              <w:widowControl/>
              <w:autoSpaceDE w:val="0"/>
              <w:autoSpaceDN w:val="0"/>
              <w:adjustRightInd w:val="0"/>
            </w:pPr>
          </w:p>
        </w:tc>
        <w:tc>
          <w:tcPr>
            <w:tcW w:w="3381" w:type="dxa"/>
            <w:gridSpan w:val="4"/>
            <w:vMerge w:val="restart"/>
            <w:tcBorders>
              <w:top w:val="single" w:sz="4" w:space="0" w:color="000000"/>
              <w:left w:val="single" w:sz="4" w:space="0" w:color="000000"/>
              <w:bottom w:val="single" w:sz="12" w:space="0" w:color="000000"/>
              <w:right w:val="single" w:sz="12" w:space="0" w:color="000000"/>
            </w:tcBorders>
            <w:shd w:val="clear" w:color="000000" w:fill="CCFFFF"/>
            <w:vAlign w:val="center"/>
          </w:tcPr>
          <w:p w:rsidR="00812492" w:rsidRPr="00934891" w:rsidRDefault="00812492">
            <w:pPr>
              <w:widowControl/>
              <w:autoSpaceDE w:val="0"/>
              <w:autoSpaceDN w:val="0"/>
              <w:adjustRightInd w:val="0"/>
            </w:pPr>
            <w:r w:rsidRPr="00934891">
              <w:rPr>
                <w:rFonts w:ascii="Arial" w:hAnsi="Arial" w:cs="Arial"/>
                <w:sz w:val="20"/>
                <w:szCs w:val="20"/>
              </w:rPr>
              <w:t>Način izvođenja nastave (broj sati u semestru)</w:t>
            </w:r>
          </w:p>
        </w:tc>
        <w:tc>
          <w:tcPr>
            <w:tcW w:w="58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12492" w:rsidRPr="00934891" w:rsidRDefault="00812492" w:rsidP="004267E0">
            <w:pPr>
              <w:widowControl/>
              <w:autoSpaceDE w:val="0"/>
              <w:autoSpaceDN w:val="0"/>
              <w:adjustRightInd w:val="0"/>
              <w:jc w:val="center"/>
            </w:pPr>
            <w:r w:rsidRPr="00934891">
              <w:rPr>
                <w:rFonts w:ascii="Arial" w:hAnsi="Arial" w:cs="Arial"/>
                <w:sz w:val="20"/>
                <w:szCs w:val="20"/>
              </w:rPr>
              <w:t>P</w:t>
            </w:r>
          </w:p>
        </w:tc>
        <w:tc>
          <w:tcPr>
            <w:tcW w:w="56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12492" w:rsidRPr="00934891" w:rsidRDefault="00812492" w:rsidP="004267E0">
            <w:pPr>
              <w:widowControl/>
              <w:autoSpaceDE w:val="0"/>
              <w:autoSpaceDN w:val="0"/>
              <w:adjustRightInd w:val="0"/>
              <w:jc w:val="center"/>
            </w:pPr>
            <w:r w:rsidRPr="00934891">
              <w:rPr>
                <w:rFonts w:ascii="Arial" w:hAnsi="Arial" w:cs="Arial"/>
                <w:sz w:val="20"/>
                <w:szCs w:val="20"/>
              </w:rPr>
              <w:t>S</w:t>
            </w:r>
          </w:p>
        </w:tc>
        <w:tc>
          <w:tcPr>
            <w:tcW w:w="567"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812492" w:rsidRPr="00934891" w:rsidRDefault="00812492" w:rsidP="004267E0">
            <w:pPr>
              <w:widowControl/>
              <w:autoSpaceDE w:val="0"/>
              <w:autoSpaceDN w:val="0"/>
              <w:adjustRightInd w:val="0"/>
              <w:jc w:val="center"/>
            </w:pPr>
            <w:r w:rsidRPr="00934891">
              <w:rPr>
                <w:rFonts w:ascii="Arial" w:hAnsi="Arial" w:cs="Arial"/>
                <w:sz w:val="20"/>
                <w:szCs w:val="20"/>
              </w:rPr>
              <w:t>V</w:t>
            </w:r>
          </w:p>
        </w:tc>
        <w:tc>
          <w:tcPr>
            <w:tcW w:w="56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12492" w:rsidRPr="00934891" w:rsidRDefault="00812492" w:rsidP="004267E0">
            <w:pPr>
              <w:widowControl/>
              <w:autoSpaceDE w:val="0"/>
              <w:autoSpaceDN w:val="0"/>
              <w:adjustRightInd w:val="0"/>
              <w:ind w:firstLine="47"/>
              <w:jc w:val="center"/>
            </w:pPr>
            <w:r w:rsidRPr="00934891">
              <w:rPr>
                <w:rFonts w:ascii="Arial" w:hAnsi="Arial" w:cs="Arial"/>
                <w:sz w:val="20"/>
                <w:szCs w:val="20"/>
              </w:rPr>
              <w:t>T</w:t>
            </w:r>
          </w:p>
        </w:tc>
      </w:tr>
      <w:tr w:rsidR="00812492" w:rsidRPr="00934891" w:rsidTr="00FC5D48">
        <w:trPr>
          <w:trHeight w:val="345"/>
        </w:trPr>
        <w:tc>
          <w:tcPr>
            <w:tcW w:w="1701" w:type="dxa"/>
            <w:vMerge/>
            <w:tcBorders>
              <w:top w:val="single" w:sz="4" w:space="0" w:color="000000"/>
              <w:left w:val="single" w:sz="12" w:space="0" w:color="000000"/>
              <w:bottom w:val="single" w:sz="12" w:space="0" w:color="000000"/>
              <w:right w:val="single" w:sz="4" w:space="0" w:color="000000"/>
            </w:tcBorders>
            <w:shd w:val="clear" w:color="000000" w:fill="CCFFFF"/>
            <w:vAlign w:val="center"/>
          </w:tcPr>
          <w:p w:rsidR="00812492" w:rsidRPr="00934891" w:rsidRDefault="00812492">
            <w:pPr>
              <w:widowControl/>
              <w:autoSpaceDE w:val="0"/>
              <w:autoSpaceDN w:val="0"/>
              <w:adjustRightInd w:val="0"/>
              <w:spacing w:after="200" w:line="276" w:lineRule="auto"/>
            </w:pPr>
          </w:p>
        </w:tc>
        <w:tc>
          <w:tcPr>
            <w:tcW w:w="2128" w:type="dxa"/>
            <w:gridSpan w:val="3"/>
            <w:vMerge/>
            <w:tcBorders>
              <w:top w:val="single" w:sz="4" w:space="0" w:color="000000"/>
              <w:left w:val="single" w:sz="4" w:space="0" w:color="000000"/>
              <w:bottom w:val="single" w:sz="12" w:space="0" w:color="000000"/>
              <w:right w:val="single" w:sz="12" w:space="0" w:color="000000"/>
            </w:tcBorders>
            <w:shd w:val="clear" w:color="000000" w:fill="FFFFFF"/>
          </w:tcPr>
          <w:p w:rsidR="00812492" w:rsidRPr="00934891" w:rsidRDefault="00812492">
            <w:pPr>
              <w:widowControl/>
              <w:autoSpaceDE w:val="0"/>
              <w:autoSpaceDN w:val="0"/>
              <w:adjustRightInd w:val="0"/>
              <w:spacing w:after="200" w:line="276" w:lineRule="auto"/>
            </w:pPr>
          </w:p>
        </w:tc>
        <w:tc>
          <w:tcPr>
            <w:tcW w:w="3381" w:type="dxa"/>
            <w:gridSpan w:val="4"/>
            <w:vMerge/>
            <w:tcBorders>
              <w:top w:val="single" w:sz="4" w:space="0" w:color="000000"/>
              <w:left w:val="single" w:sz="4" w:space="0" w:color="000000"/>
              <w:bottom w:val="single" w:sz="12" w:space="0" w:color="000000"/>
              <w:right w:val="single" w:sz="12" w:space="0" w:color="000000"/>
            </w:tcBorders>
            <w:shd w:val="clear" w:color="000000" w:fill="CCFFFF"/>
            <w:vAlign w:val="center"/>
          </w:tcPr>
          <w:p w:rsidR="00812492" w:rsidRPr="00934891" w:rsidRDefault="00812492">
            <w:pPr>
              <w:widowControl/>
              <w:autoSpaceDE w:val="0"/>
              <w:autoSpaceDN w:val="0"/>
              <w:adjustRightInd w:val="0"/>
              <w:spacing w:after="200" w:line="276" w:lineRule="auto"/>
            </w:pPr>
          </w:p>
        </w:tc>
        <w:tc>
          <w:tcPr>
            <w:tcW w:w="58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12492" w:rsidRPr="00934891" w:rsidRDefault="00812492" w:rsidP="004267E0">
            <w:pPr>
              <w:widowControl/>
              <w:autoSpaceDE w:val="0"/>
              <w:autoSpaceDN w:val="0"/>
              <w:adjustRightInd w:val="0"/>
              <w:jc w:val="center"/>
            </w:pPr>
            <w:r w:rsidRPr="00934891">
              <w:rPr>
                <w:rFonts w:ascii="Arial" w:hAnsi="Arial" w:cs="Arial"/>
                <w:sz w:val="20"/>
                <w:szCs w:val="20"/>
              </w:rPr>
              <w:t>30</w:t>
            </w:r>
          </w:p>
        </w:tc>
        <w:tc>
          <w:tcPr>
            <w:tcW w:w="56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12492" w:rsidRPr="00934891" w:rsidRDefault="00812492" w:rsidP="004267E0">
            <w:pPr>
              <w:widowControl/>
              <w:autoSpaceDE w:val="0"/>
              <w:autoSpaceDN w:val="0"/>
              <w:adjustRightInd w:val="0"/>
              <w:jc w:val="center"/>
            </w:pPr>
            <w:r w:rsidRPr="00934891">
              <w:rPr>
                <w:rFonts w:ascii="Arial" w:hAnsi="Arial" w:cs="Arial"/>
                <w:sz w:val="20"/>
                <w:szCs w:val="20"/>
              </w:rPr>
              <w:t>0</w:t>
            </w:r>
          </w:p>
        </w:tc>
        <w:tc>
          <w:tcPr>
            <w:tcW w:w="567"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812492" w:rsidRPr="00934891" w:rsidRDefault="00812492" w:rsidP="004267E0">
            <w:pPr>
              <w:widowControl/>
              <w:autoSpaceDE w:val="0"/>
              <w:autoSpaceDN w:val="0"/>
              <w:adjustRightInd w:val="0"/>
              <w:jc w:val="center"/>
            </w:pPr>
            <w:r w:rsidRPr="00934891">
              <w:rPr>
                <w:rFonts w:ascii="Arial" w:hAnsi="Arial" w:cs="Arial"/>
                <w:sz w:val="20"/>
                <w:szCs w:val="20"/>
              </w:rPr>
              <w:t>0</w:t>
            </w:r>
          </w:p>
        </w:tc>
        <w:tc>
          <w:tcPr>
            <w:tcW w:w="56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12492" w:rsidRPr="00934891" w:rsidRDefault="00A671BA" w:rsidP="004267E0">
            <w:pPr>
              <w:widowControl/>
              <w:autoSpaceDE w:val="0"/>
              <w:autoSpaceDN w:val="0"/>
              <w:adjustRightInd w:val="0"/>
              <w:jc w:val="center"/>
            </w:pPr>
            <w:r w:rsidRPr="00934891">
              <w:t>0</w:t>
            </w:r>
          </w:p>
        </w:tc>
      </w:tr>
      <w:tr w:rsidR="00812492" w:rsidRPr="00934891" w:rsidTr="00FC5D48">
        <w:tblPrEx>
          <w:tblCellMar>
            <w:left w:w="56" w:type="dxa"/>
            <w:right w:w="56" w:type="dxa"/>
          </w:tblCellMar>
        </w:tblPrEx>
        <w:trPr>
          <w:trHeight w:val="1"/>
        </w:trPr>
        <w:tc>
          <w:tcPr>
            <w:tcW w:w="1701"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812492" w:rsidRPr="00934891" w:rsidRDefault="00812492">
            <w:pPr>
              <w:widowControl/>
              <w:autoSpaceDE w:val="0"/>
              <w:autoSpaceDN w:val="0"/>
              <w:adjustRightInd w:val="0"/>
            </w:pPr>
            <w:r w:rsidRPr="00934891">
              <w:rPr>
                <w:rFonts w:ascii="Arial" w:hAnsi="Arial" w:cs="Arial"/>
                <w:sz w:val="20"/>
                <w:szCs w:val="20"/>
              </w:rPr>
              <w:t>Status predmeta</w:t>
            </w:r>
          </w:p>
        </w:tc>
        <w:tc>
          <w:tcPr>
            <w:tcW w:w="2128" w:type="dxa"/>
            <w:gridSpan w:val="3"/>
            <w:tcBorders>
              <w:top w:val="single" w:sz="4" w:space="0" w:color="000000"/>
              <w:left w:val="single" w:sz="4" w:space="0" w:color="000000"/>
              <w:bottom w:val="single" w:sz="12" w:space="0" w:color="000000"/>
              <w:right w:val="single" w:sz="12" w:space="0" w:color="000000"/>
            </w:tcBorders>
            <w:shd w:val="clear" w:color="000000" w:fill="FFFFFF"/>
          </w:tcPr>
          <w:p w:rsidR="00812492" w:rsidRPr="00934891" w:rsidRDefault="003712E0">
            <w:pPr>
              <w:widowControl/>
              <w:autoSpaceDE w:val="0"/>
              <w:autoSpaceDN w:val="0"/>
              <w:adjustRightInd w:val="0"/>
            </w:pPr>
            <w:r w:rsidRPr="00934891">
              <w:rPr>
                <w:rFonts w:ascii="Arial" w:hAnsi="Arial" w:cs="Arial"/>
                <w:sz w:val="20"/>
                <w:szCs w:val="20"/>
              </w:rPr>
              <w:t>izborni</w:t>
            </w:r>
          </w:p>
        </w:tc>
        <w:tc>
          <w:tcPr>
            <w:tcW w:w="3381" w:type="dxa"/>
            <w:gridSpan w:val="4"/>
            <w:tcBorders>
              <w:top w:val="single" w:sz="4" w:space="0" w:color="000000"/>
              <w:left w:val="single" w:sz="4" w:space="0" w:color="000000"/>
              <w:bottom w:val="single" w:sz="12" w:space="0" w:color="000000"/>
              <w:right w:val="single" w:sz="12" w:space="0" w:color="000000"/>
            </w:tcBorders>
            <w:shd w:val="clear" w:color="000000" w:fill="CCFFFF"/>
            <w:vAlign w:val="center"/>
          </w:tcPr>
          <w:p w:rsidR="00812492" w:rsidRPr="00934891" w:rsidRDefault="00812492">
            <w:pPr>
              <w:widowControl/>
              <w:autoSpaceDE w:val="0"/>
              <w:autoSpaceDN w:val="0"/>
              <w:adjustRightInd w:val="0"/>
            </w:pPr>
            <w:r w:rsidRPr="00934891">
              <w:rPr>
                <w:rFonts w:ascii="Arial" w:hAnsi="Arial" w:cs="Arial"/>
                <w:sz w:val="20"/>
                <w:szCs w:val="20"/>
              </w:rPr>
              <w:t xml:space="preserve">Postotak primjene e-učenja </w:t>
            </w:r>
          </w:p>
        </w:tc>
        <w:tc>
          <w:tcPr>
            <w:tcW w:w="2288" w:type="dxa"/>
            <w:gridSpan w:val="5"/>
            <w:tcBorders>
              <w:top w:val="single" w:sz="4" w:space="0" w:color="000000"/>
              <w:left w:val="single" w:sz="4" w:space="0" w:color="000000"/>
              <w:bottom w:val="single" w:sz="12" w:space="0" w:color="000000"/>
              <w:right w:val="single" w:sz="12" w:space="0" w:color="000000"/>
            </w:tcBorders>
            <w:shd w:val="clear" w:color="000000" w:fill="FFFFFF"/>
          </w:tcPr>
          <w:p w:rsidR="00812492" w:rsidRPr="00934891" w:rsidRDefault="00812492">
            <w:pPr>
              <w:widowControl/>
              <w:autoSpaceDE w:val="0"/>
              <w:autoSpaceDN w:val="0"/>
              <w:adjustRightInd w:val="0"/>
            </w:pPr>
            <w:r w:rsidRPr="00934891">
              <w:rPr>
                <w:rFonts w:ascii="Arial" w:hAnsi="Arial" w:cs="Arial"/>
                <w:sz w:val="20"/>
                <w:szCs w:val="20"/>
              </w:rPr>
              <w:t>     </w:t>
            </w:r>
          </w:p>
        </w:tc>
      </w:tr>
      <w:tr w:rsidR="00812492" w:rsidRPr="00934891" w:rsidTr="00FC5D48">
        <w:tblPrEx>
          <w:tblCellMar>
            <w:left w:w="56" w:type="dxa"/>
            <w:right w:w="56" w:type="dxa"/>
          </w:tblCellMar>
        </w:tblPrEx>
        <w:trPr>
          <w:trHeight w:val="1"/>
        </w:trPr>
        <w:tc>
          <w:tcPr>
            <w:tcW w:w="9498" w:type="dxa"/>
            <w:gridSpan w:val="13"/>
            <w:tcBorders>
              <w:top w:val="single" w:sz="12" w:space="0" w:color="000000"/>
              <w:left w:val="single" w:sz="12" w:space="0" w:color="000000"/>
              <w:bottom w:val="single" w:sz="12" w:space="0" w:color="000000"/>
              <w:right w:val="single" w:sz="12" w:space="0" w:color="000000"/>
            </w:tcBorders>
            <w:shd w:val="clear" w:color="000000" w:fill="99CCFF"/>
            <w:vAlign w:val="center"/>
          </w:tcPr>
          <w:p w:rsidR="00812492" w:rsidRPr="00934891" w:rsidRDefault="00812492">
            <w:pPr>
              <w:widowControl/>
              <w:tabs>
                <w:tab w:val="left" w:pos="2820"/>
              </w:tabs>
              <w:autoSpaceDE w:val="0"/>
              <w:autoSpaceDN w:val="0"/>
              <w:adjustRightInd w:val="0"/>
              <w:spacing w:line="276" w:lineRule="auto"/>
              <w:jc w:val="center"/>
            </w:pPr>
            <w:r w:rsidRPr="00934891">
              <w:rPr>
                <w:rFonts w:ascii="Arial" w:hAnsi="Arial" w:cs="Arial"/>
                <w:b/>
                <w:bCs/>
                <w:sz w:val="20"/>
                <w:szCs w:val="20"/>
              </w:rPr>
              <w:t>OPIS PREDMETA</w:t>
            </w:r>
          </w:p>
        </w:tc>
      </w:tr>
      <w:tr w:rsidR="00812492" w:rsidRPr="00934891" w:rsidTr="00FC5D48">
        <w:tblPrEx>
          <w:tblCellMar>
            <w:left w:w="56" w:type="dxa"/>
            <w:right w:w="56" w:type="dxa"/>
          </w:tblCellMar>
        </w:tblPrEx>
        <w:trPr>
          <w:trHeight w:val="477"/>
        </w:trPr>
        <w:tc>
          <w:tcPr>
            <w:tcW w:w="1701"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812492" w:rsidRPr="00934891" w:rsidRDefault="00812492">
            <w:pPr>
              <w:widowControl/>
              <w:tabs>
                <w:tab w:val="left" w:pos="2820"/>
              </w:tabs>
              <w:autoSpaceDE w:val="0"/>
              <w:autoSpaceDN w:val="0"/>
              <w:adjustRightInd w:val="0"/>
            </w:pPr>
            <w:r w:rsidRPr="00934891">
              <w:rPr>
                <w:rFonts w:ascii="Arial" w:hAnsi="Arial" w:cs="Arial"/>
                <w:color w:val="000000"/>
                <w:sz w:val="20"/>
                <w:szCs w:val="20"/>
              </w:rPr>
              <w:t>Ciljevi predmeta</w:t>
            </w:r>
          </w:p>
        </w:tc>
        <w:tc>
          <w:tcPr>
            <w:tcW w:w="7797" w:type="dxa"/>
            <w:gridSpan w:val="12"/>
            <w:tcBorders>
              <w:top w:val="single" w:sz="12" w:space="0" w:color="000000"/>
              <w:left w:val="single" w:sz="4" w:space="0" w:color="000000"/>
              <w:bottom w:val="single" w:sz="4" w:space="0" w:color="000000"/>
              <w:right w:val="single" w:sz="12" w:space="0" w:color="000000"/>
            </w:tcBorders>
            <w:shd w:val="clear" w:color="000000" w:fill="FFFFFF"/>
          </w:tcPr>
          <w:p w:rsidR="00812492" w:rsidRPr="00934891" w:rsidRDefault="00812492">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 xml:space="preserve">Usvajanje znanja za priređivanje glasovirskih skladbi za različite mandolinističke  ansamble, (mandolinistički kvartet i  orkestar) i tamburaški orkestar. Upoznavanje sa povijesnim, tehničkim i interpretacijskim karakteristikama instrumenata mandolinskog i </w:t>
            </w:r>
            <w:r w:rsidRPr="00934891">
              <w:rPr>
                <w:rFonts w:ascii="Arial" w:hAnsi="Arial" w:cs="Arial"/>
                <w:sz w:val="20"/>
                <w:szCs w:val="20"/>
              </w:rPr>
              <w:lastRenderedPageBreak/>
              <w:t>tamburaškog ansambla. Ovladavanje sa raspisivanjem partitura za mandolinski kvintet, mandolinski orkestar i tamburaški orkestar.</w:t>
            </w:r>
          </w:p>
          <w:p w:rsidR="00812492" w:rsidRPr="00934891" w:rsidRDefault="00812492">
            <w:pPr>
              <w:widowControl/>
              <w:tabs>
                <w:tab w:val="left" w:pos="2820"/>
              </w:tabs>
              <w:autoSpaceDE w:val="0"/>
              <w:autoSpaceDN w:val="0"/>
              <w:adjustRightInd w:val="0"/>
            </w:pPr>
          </w:p>
        </w:tc>
      </w:tr>
      <w:tr w:rsidR="00812492" w:rsidRPr="00934891" w:rsidTr="00FC5D48">
        <w:tblPrEx>
          <w:tblCellMar>
            <w:left w:w="56" w:type="dxa"/>
            <w:right w:w="56" w:type="dxa"/>
          </w:tblCellMar>
        </w:tblPrEx>
        <w:trPr>
          <w:trHeight w:val="1"/>
        </w:trPr>
        <w:tc>
          <w:tcPr>
            <w:tcW w:w="1701"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812492" w:rsidRPr="00934891" w:rsidRDefault="00812492">
            <w:pPr>
              <w:widowControl/>
              <w:tabs>
                <w:tab w:val="left" w:pos="2820"/>
              </w:tabs>
              <w:autoSpaceDE w:val="0"/>
              <w:autoSpaceDN w:val="0"/>
              <w:adjustRightInd w:val="0"/>
            </w:pPr>
            <w:r w:rsidRPr="00934891">
              <w:rPr>
                <w:rFonts w:ascii="Arial" w:hAnsi="Arial" w:cs="Arial"/>
                <w:color w:val="000000"/>
                <w:sz w:val="20"/>
                <w:szCs w:val="20"/>
              </w:rPr>
              <w:lastRenderedPageBreak/>
              <w:t>Uvjeti za upis predmeta i ulazne kompetencije potrebne za predmet</w:t>
            </w:r>
          </w:p>
        </w:tc>
        <w:tc>
          <w:tcPr>
            <w:tcW w:w="7797" w:type="dxa"/>
            <w:gridSpan w:val="12"/>
            <w:tcBorders>
              <w:top w:val="single" w:sz="4" w:space="0" w:color="000000"/>
              <w:left w:val="single" w:sz="4" w:space="0" w:color="000000"/>
              <w:bottom w:val="single" w:sz="4" w:space="0" w:color="000000"/>
              <w:right w:val="single" w:sz="12" w:space="0" w:color="000000"/>
            </w:tcBorders>
            <w:shd w:val="clear" w:color="000000" w:fill="FFFFFF"/>
          </w:tcPr>
          <w:p w:rsidR="00812492" w:rsidRPr="00934891" w:rsidRDefault="00812492">
            <w:pPr>
              <w:widowControl/>
              <w:autoSpaceDE w:val="0"/>
              <w:autoSpaceDN w:val="0"/>
              <w:adjustRightInd w:val="0"/>
              <w:spacing w:after="200" w:line="276" w:lineRule="auto"/>
            </w:pPr>
          </w:p>
          <w:p w:rsidR="00812492" w:rsidRPr="00934891" w:rsidRDefault="00812492">
            <w:pPr>
              <w:widowControl/>
              <w:autoSpaceDE w:val="0"/>
              <w:autoSpaceDN w:val="0"/>
              <w:adjustRightInd w:val="0"/>
              <w:spacing w:after="200" w:line="276" w:lineRule="auto"/>
            </w:pPr>
          </w:p>
          <w:p w:rsidR="00812492" w:rsidRPr="00934891" w:rsidRDefault="00812492">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Preduvjeti za upis su položeni ispiti sa prethodnog semestra.</w:t>
            </w:r>
          </w:p>
          <w:p w:rsidR="00812492" w:rsidRPr="00934891" w:rsidRDefault="00812492">
            <w:pPr>
              <w:widowControl/>
              <w:autoSpaceDE w:val="0"/>
              <w:autoSpaceDN w:val="0"/>
              <w:adjustRightInd w:val="0"/>
              <w:spacing w:after="200" w:line="276" w:lineRule="auto"/>
            </w:pPr>
          </w:p>
        </w:tc>
      </w:tr>
      <w:tr w:rsidR="00812492" w:rsidRPr="00934891" w:rsidTr="00FC5D48">
        <w:tblPrEx>
          <w:tblCellMar>
            <w:left w:w="56" w:type="dxa"/>
            <w:right w:w="56" w:type="dxa"/>
          </w:tblCellMar>
        </w:tblPrEx>
        <w:trPr>
          <w:trHeight w:val="1"/>
        </w:trPr>
        <w:tc>
          <w:tcPr>
            <w:tcW w:w="1701"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812492" w:rsidRPr="00934891" w:rsidRDefault="00812492">
            <w:pPr>
              <w:widowControl/>
              <w:tabs>
                <w:tab w:val="left" w:pos="2820"/>
              </w:tabs>
              <w:autoSpaceDE w:val="0"/>
              <w:autoSpaceDN w:val="0"/>
              <w:adjustRightInd w:val="0"/>
            </w:pPr>
            <w:r w:rsidRPr="00934891">
              <w:rPr>
                <w:rFonts w:ascii="Arial" w:hAnsi="Arial" w:cs="Arial"/>
                <w:color w:val="000000"/>
                <w:sz w:val="20"/>
                <w:szCs w:val="20"/>
              </w:rPr>
              <w:t xml:space="preserve">Očekivani ishodi učenja na razini predmeta (4-10 ishoda učenja) </w:t>
            </w:r>
          </w:p>
        </w:tc>
        <w:tc>
          <w:tcPr>
            <w:tcW w:w="7797" w:type="dxa"/>
            <w:gridSpan w:val="12"/>
            <w:tcBorders>
              <w:top w:val="single" w:sz="4" w:space="0" w:color="000000"/>
              <w:left w:val="single" w:sz="4" w:space="0" w:color="000000"/>
              <w:bottom w:val="single" w:sz="4" w:space="0" w:color="000000"/>
              <w:right w:val="single" w:sz="12" w:space="0" w:color="000000"/>
            </w:tcBorders>
            <w:shd w:val="clear" w:color="000000" w:fill="FFFFFF"/>
          </w:tcPr>
          <w:p w:rsidR="00812492" w:rsidRPr="00934891" w:rsidRDefault="00812492">
            <w:pPr>
              <w:widowControl/>
              <w:tabs>
                <w:tab w:val="left" w:pos="2820"/>
              </w:tabs>
              <w:autoSpaceDE w:val="0"/>
              <w:autoSpaceDN w:val="0"/>
              <w:adjustRightInd w:val="0"/>
            </w:pPr>
          </w:p>
          <w:p w:rsidR="00812492" w:rsidRPr="00934891" w:rsidRDefault="00812492">
            <w:pPr>
              <w:widowControl/>
              <w:tabs>
                <w:tab w:val="left" w:pos="2820"/>
              </w:tabs>
              <w:autoSpaceDE w:val="0"/>
              <w:autoSpaceDN w:val="0"/>
              <w:adjustRightInd w:val="0"/>
              <w:rPr>
                <w:rFonts w:ascii="Arial" w:hAnsi="Arial" w:cs="Arial"/>
                <w:sz w:val="20"/>
                <w:szCs w:val="20"/>
              </w:rPr>
            </w:pPr>
            <w:r w:rsidRPr="00934891">
              <w:rPr>
                <w:rFonts w:ascii="Arial" w:hAnsi="Arial" w:cs="Arial"/>
                <w:sz w:val="20"/>
                <w:szCs w:val="20"/>
              </w:rPr>
              <w:t xml:space="preserve">Student će nakon položenog ispita biti u stanju prepoznati glazbenu teksturu koju će prirediti za mandolinski kvintet, mandolinski orkestar i tamburaški orkestar. Uočiti će tehničke karakteristike partiture za klavir i prilagoditi je tehnici  instrumenata mandolinskog i tamburaškog ansambla. Znati će prepoznati odgovarajuće tonalitete te ih prilagoditi sonornosti pojedinih žica na instrumentima te će analitičkim pristupom partituri odabrati grupe instrumenata po boji i karakteru </w:t>
            </w:r>
          </w:p>
          <w:p w:rsidR="00812492" w:rsidRPr="00934891" w:rsidRDefault="00812492">
            <w:pPr>
              <w:widowControl/>
              <w:tabs>
                <w:tab w:val="left" w:pos="2820"/>
              </w:tabs>
              <w:autoSpaceDE w:val="0"/>
              <w:autoSpaceDN w:val="0"/>
              <w:adjustRightInd w:val="0"/>
              <w:rPr>
                <w:rFonts w:ascii="Arial" w:hAnsi="Arial" w:cs="Arial"/>
                <w:sz w:val="20"/>
                <w:szCs w:val="20"/>
              </w:rPr>
            </w:pPr>
            <w:r w:rsidRPr="00934891">
              <w:rPr>
                <w:rFonts w:ascii="Arial" w:hAnsi="Arial" w:cs="Arial"/>
                <w:sz w:val="20"/>
                <w:szCs w:val="20"/>
              </w:rPr>
              <w:t>I glazbenom sadržaju.</w:t>
            </w:r>
            <w:r w:rsidR="00C36067" w:rsidRPr="00934891">
              <w:rPr>
                <w:rFonts w:ascii="Arial" w:hAnsi="Arial" w:cs="Arial"/>
                <w:sz w:val="20"/>
                <w:szCs w:val="20"/>
              </w:rPr>
              <w:t xml:space="preserve"> </w:t>
            </w:r>
            <w:r w:rsidRPr="00934891">
              <w:rPr>
                <w:rFonts w:ascii="Arial" w:hAnsi="Arial" w:cs="Arial"/>
                <w:sz w:val="20"/>
                <w:szCs w:val="20"/>
              </w:rPr>
              <w:t>Znati će upotrijebiti određene grupe instrumenata u kolorističke svrhe te prema sadržaju zadane partiture pronaći pravu mjeru u suglasju jačine zvuka i karaktera glazbenog sadržaja.</w:t>
            </w:r>
          </w:p>
          <w:p w:rsidR="00812492" w:rsidRPr="00934891" w:rsidRDefault="00812492">
            <w:pPr>
              <w:widowControl/>
              <w:tabs>
                <w:tab w:val="left" w:pos="2820"/>
              </w:tabs>
              <w:autoSpaceDE w:val="0"/>
              <w:autoSpaceDN w:val="0"/>
              <w:adjustRightInd w:val="0"/>
            </w:pPr>
          </w:p>
          <w:p w:rsidR="00812492" w:rsidRPr="00934891" w:rsidRDefault="00812492">
            <w:pPr>
              <w:widowControl/>
              <w:tabs>
                <w:tab w:val="left" w:pos="2820"/>
              </w:tabs>
              <w:autoSpaceDE w:val="0"/>
              <w:autoSpaceDN w:val="0"/>
              <w:adjustRightInd w:val="0"/>
            </w:pPr>
          </w:p>
          <w:p w:rsidR="00812492" w:rsidRPr="00934891" w:rsidRDefault="00812492">
            <w:pPr>
              <w:widowControl/>
              <w:tabs>
                <w:tab w:val="left" w:pos="2820"/>
              </w:tabs>
              <w:autoSpaceDE w:val="0"/>
              <w:autoSpaceDN w:val="0"/>
              <w:adjustRightInd w:val="0"/>
            </w:pPr>
          </w:p>
          <w:p w:rsidR="00812492" w:rsidRPr="00934891" w:rsidRDefault="00812492">
            <w:pPr>
              <w:widowControl/>
              <w:tabs>
                <w:tab w:val="left" w:pos="2820"/>
              </w:tabs>
              <w:autoSpaceDE w:val="0"/>
              <w:autoSpaceDN w:val="0"/>
              <w:adjustRightInd w:val="0"/>
            </w:pPr>
          </w:p>
          <w:p w:rsidR="00812492" w:rsidRPr="00934891" w:rsidRDefault="00812492">
            <w:pPr>
              <w:widowControl/>
              <w:tabs>
                <w:tab w:val="left" w:pos="2820"/>
              </w:tabs>
              <w:autoSpaceDE w:val="0"/>
              <w:autoSpaceDN w:val="0"/>
              <w:adjustRightInd w:val="0"/>
            </w:pPr>
          </w:p>
        </w:tc>
      </w:tr>
      <w:tr w:rsidR="00181E64" w:rsidRPr="00934891" w:rsidTr="00FC5D48">
        <w:tblPrEx>
          <w:tblCellMar>
            <w:left w:w="56" w:type="dxa"/>
            <w:right w:w="56" w:type="dxa"/>
          </w:tblCellMar>
        </w:tblPrEx>
        <w:trPr>
          <w:trHeight w:val="174"/>
        </w:trPr>
        <w:tc>
          <w:tcPr>
            <w:tcW w:w="1701" w:type="dxa"/>
            <w:vMerge w:val="restart"/>
            <w:tcBorders>
              <w:top w:val="single" w:sz="4" w:space="0" w:color="000000"/>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pPr>
            <w:r w:rsidRPr="00934891">
              <w:rPr>
                <w:rFonts w:ascii="Arial" w:hAnsi="Arial" w:cs="Arial"/>
                <w:color w:val="000000"/>
                <w:sz w:val="20"/>
                <w:szCs w:val="20"/>
              </w:rPr>
              <w:t xml:space="preserve">Sadržaj predmeta detaljno razrađen prema satnici nastave </w:t>
            </w: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1.</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Povijest i  razvoj mandolinskih orkestra  / vrste /</w:t>
            </w:r>
          </w:p>
        </w:tc>
      </w:tr>
      <w:tr w:rsidR="00181E64" w:rsidRPr="00934891" w:rsidTr="00FC5D48">
        <w:tblPrEx>
          <w:tblCellMar>
            <w:left w:w="56" w:type="dxa"/>
            <w:right w:w="56" w:type="dxa"/>
          </w:tblCellMar>
        </w:tblPrEx>
        <w:trPr>
          <w:trHeight w:val="124"/>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2.</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Mandolinski orkestar, partitura.  Tehnika lijeve i desne ruke</w:t>
            </w:r>
          </w:p>
        </w:tc>
      </w:tr>
      <w:tr w:rsidR="00181E64" w:rsidRPr="00934891" w:rsidTr="00FC5D48">
        <w:tblPrEx>
          <w:tblCellMar>
            <w:left w:w="56" w:type="dxa"/>
            <w:right w:w="56" w:type="dxa"/>
          </w:tblCellMar>
        </w:tblPrEx>
        <w:trPr>
          <w:trHeight w:val="200"/>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3.</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Osnovni principi aranžiranja za mandolinski kvartet</w:t>
            </w:r>
          </w:p>
        </w:tc>
      </w:tr>
      <w:tr w:rsidR="00181E64" w:rsidRPr="00934891" w:rsidTr="00FC5D48">
        <w:tblPrEx>
          <w:tblCellMar>
            <w:left w:w="56" w:type="dxa"/>
            <w:right w:w="56" w:type="dxa"/>
          </w:tblCellMar>
        </w:tblPrEx>
        <w:trPr>
          <w:trHeight w:val="348"/>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4.</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Analiza originalnih skladbi za mandolinski kvartet</w:t>
            </w:r>
          </w:p>
        </w:tc>
      </w:tr>
      <w:tr w:rsidR="00181E64" w:rsidRPr="00934891" w:rsidTr="00FC5D48">
        <w:tblPrEx>
          <w:tblCellMar>
            <w:left w:w="56" w:type="dxa"/>
            <w:right w:w="56" w:type="dxa"/>
          </w:tblCellMar>
        </w:tblPrEx>
        <w:trPr>
          <w:trHeight w:val="282"/>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5.</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Analiza  glasovirskih skladbi za  mandolinski kvartet</w:t>
            </w:r>
          </w:p>
        </w:tc>
      </w:tr>
      <w:tr w:rsidR="00181E64" w:rsidRPr="00934891" w:rsidTr="00FC5D48">
        <w:tblPrEx>
          <w:tblCellMar>
            <w:left w:w="56" w:type="dxa"/>
            <w:right w:w="56" w:type="dxa"/>
          </w:tblCellMar>
        </w:tblPrEx>
        <w:trPr>
          <w:trHeight w:val="202"/>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6.- 8.</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Priređivanje glasovirskih skladbi za mandolinski kvartet</w:t>
            </w:r>
          </w:p>
        </w:tc>
      </w:tr>
      <w:tr w:rsidR="00181E64" w:rsidRPr="00934891"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9.</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Osnovni principi aranžiranja za mandolinski orkestar</w:t>
            </w:r>
          </w:p>
        </w:tc>
      </w:tr>
      <w:tr w:rsidR="00181E64" w:rsidRPr="00934891"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10.</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Analiza originalnih skladbi za mandolinski orkestar</w:t>
            </w:r>
          </w:p>
        </w:tc>
      </w:tr>
      <w:tr w:rsidR="00181E64" w:rsidRPr="00934891"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11.</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Analiza  glasovirskih skladbi za mandolinski orkestar</w:t>
            </w:r>
          </w:p>
        </w:tc>
      </w:tr>
      <w:tr w:rsidR="00181E64" w:rsidRPr="00934891"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12.- 14.</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Priređivanje glasovirskih skladbi za mandolinski orkestar</w:t>
            </w:r>
          </w:p>
        </w:tc>
      </w:tr>
      <w:tr w:rsidR="00181E64" w:rsidRPr="00934891"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BA41B3">
            <w:pPr>
              <w:widowControl/>
              <w:autoSpaceDE w:val="0"/>
              <w:autoSpaceDN w:val="0"/>
              <w:adjustRightInd w:val="0"/>
              <w:spacing w:before="60" w:after="60"/>
              <w:jc w:val="center"/>
              <w:rPr>
                <w:rFonts w:ascii="Arial" w:hAnsi="Arial" w:cs="Arial"/>
                <w:sz w:val="20"/>
                <w:szCs w:val="20"/>
              </w:rPr>
            </w:pPr>
            <w:r w:rsidRPr="00934891">
              <w:rPr>
                <w:rFonts w:ascii="Arial" w:hAnsi="Arial" w:cs="Arial"/>
                <w:sz w:val="20"/>
                <w:szCs w:val="20"/>
              </w:rPr>
              <w:t>15.</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181E64" w:rsidRPr="00934891" w:rsidRDefault="00181E64" w:rsidP="006D5600">
            <w:pPr>
              <w:widowControl/>
              <w:autoSpaceDE w:val="0"/>
              <w:autoSpaceDN w:val="0"/>
              <w:adjustRightInd w:val="0"/>
              <w:spacing w:before="60" w:after="60"/>
              <w:rPr>
                <w:rFonts w:ascii="Arial" w:hAnsi="Arial" w:cs="Arial"/>
                <w:sz w:val="20"/>
                <w:szCs w:val="20"/>
              </w:rPr>
            </w:pPr>
            <w:r w:rsidRPr="00934891">
              <w:rPr>
                <w:rFonts w:ascii="Arial" w:hAnsi="Arial" w:cs="Arial"/>
                <w:sz w:val="20"/>
                <w:szCs w:val="20"/>
              </w:rPr>
              <w:t>Priprema za ispit</w:t>
            </w:r>
          </w:p>
        </w:tc>
      </w:tr>
      <w:tr w:rsidR="00181E64" w:rsidRPr="00934891" w:rsidTr="00FC5D48">
        <w:tblPrEx>
          <w:tblCellMar>
            <w:left w:w="56" w:type="dxa"/>
            <w:right w:w="56" w:type="dxa"/>
          </w:tblCellMar>
        </w:tblPrEx>
        <w:trPr>
          <w:trHeight w:val="349"/>
        </w:trPr>
        <w:tc>
          <w:tcPr>
            <w:tcW w:w="1701" w:type="dxa"/>
            <w:vMerge w:val="restart"/>
            <w:tcBorders>
              <w:top w:val="single" w:sz="4" w:space="0" w:color="000000"/>
              <w:left w:val="single" w:sz="12" w:space="0" w:color="000000"/>
              <w:bottom w:val="single" w:sz="4"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pPr>
            <w:r w:rsidRPr="00934891">
              <w:rPr>
                <w:rFonts w:ascii="Arial" w:hAnsi="Arial" w:cs="Arial"/>
                <w:color w:val="000000"/>
                <w:sz w:val="20"/>
                <w:szCs w:val="20"/>
              </w:rPr>
              <w:t>Vrste izvođenja nastave:</w:t>
            </w:r>
          </w:p>
        </w:tc>
        <w:tc>
          <w:tcPr>
            <w:tcW w:w="4582" w:type="dxa"/>
            <w:gridSpan w:val="5"/>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rPr>
                <w:rFonts w:ascii="Arial" w:hAnsi="Arial" w:cs="Arial"/>
                <w:b/>
                <w:bCs/>
                <w:sz w:val="20"/>
                <w:szCs w:val="20"/>
              </w:rPr>
            </w:pPr>
            <w:r w:rsidRPr="00934891">
              <w:rPr>
                <w:rFonts w:ascii="Arial" w:hAnsi="Arial" w:cs="Arial"/>
                <w:b/>
                <w:bCs/>
                <w:sz w:val="20"/>
                <w:szCs w:val="20"/>
              </w:rPr>
              <w:t>X predavanja</w:t>
            </w:r>
          </w:p>
          <w:p w:rsidR="00181E64" w:rsidRPr="00934891" w:rsidRDefault="00181E64">
            <w:pPr>
              <w:widowControl/>
              <w:autoSpaceDE w:val="0"/>
              <w:autoSpaceDN w:val="0"/>
              <w:adjustRightInd w:val="0"/>
              <w:rPr>
                <w:rFonts w:ascii="Arial" w:hAnsi="Arial" w:cs="Arial"/>
                <w:sz w:val="20"/>
                <w:szCs w:val="20"/>
              </w:rPr>
            </w:pPr>
            <w:r w:rsidRPr="00934891">
              <w:rPr>
                <w:rFonts w:ascii="Segoe UI Symbol" w:hAnsi="Segoe UI Symbol" w:cs="Segoe UI Symbol"/>
                <w:sz w:val="20"/>
                <w:szCs w:val="20"/>
              </w:rPr>
              <w:t>☐</w:t>
            </w:r>
            <w:r w:rsidRPr="00934891">
              <w:rPr>
                <w:rFonts w:ascii="Arial" w:hAnsi="Arial" w:cs="Arial"/>
                <w:sz w:val="20"/>
                <w:szCs w:val="20"/>
              </w:rPr>
              <w:t xml:space="preserve"> seminari i radionice  </w:t>
            </w:r>
          </w:p>
          <w:p w:rsidR="00181E64" w:rsidRPr="00934891" w:rsidRDefault="00181E64">
            <w:pPr>
              <w:widowControl/>
              <w:autoSpaceDE w:val="0"/>
              <w:autoSpaceDN w:val="0"/>
              <w:adjustRightInd w:val="0"/>
              <w:rPr>
                <w:rFonts w:ascii="Arial" w:hAnsi="Arial" w:cs="Arial"/>
                <w:sz w:val="20"/>
                <w:szCs w:val="20"/>
              </w:rPr>
            </w:pPr>
            <w:r w:rsidRPr="00934891">
              <w:rPr>
                <w:rFonts w:ascii="Arial" w:hAnsi="Arial" w:cs="Arial"/>
                <w:sz w:val="20"/>
                <w:szCs w:val="20"/>
              </w:rPr>
              <w:t xml:space="preserve">X vježbe  </w:t>
            </w:r>
          </w:p>
          <w:p w:rsidR="00181E64" w:rsidRPr="00934891" w:rsidRDefault="00181E64">
            <w:pPr>
              <w:widowControl/>
              <w:autoSpaceDE w:val="0"/>
              <w:autoSpaceDN w:val="0"/>
              <w:adjustRightInd w:val="0"/>
              <w:rPr>
                <w:rFonts w:ascii="Arial" w:hAnsi="Arial" w:cs="Arial"/>
                <w:sz w:val="20"/>
                <w:szCs w:val="20"/>
              </w:rPr>
            </w:pPr>
            <w:r w:rsidRPr="00934891">
              <w:rPr>
                <w:rFonts w:ascii="Segoe UI Symbol" w:hAnsi="Segoe UI Symbol" w:cs="Segoe UI Symbol"/>
                <w:sz w:val="20"/>
                <w:szCs w:val="20"/>
              </w:rPr>
              <w:t>☐</w:t>
            </w:r>
            <w:r w:rsidRPr="00934891">
              <w:rPr>
                <w:rFonts w:ascii="Arial" w:hAnsi="Arial" w:cs="Arial"/>
                <w:sz w:val="20"/>
                <w:szCs w:val="20"/>
              </w:rPr>
              <w:t xml:space="preserve"> </w:t>
            </w:r>
            <w:r w:rsidRPr="00934891">
              <w:rPr>
                <w:rFonts w:ascii="Arial" w:hAnsi="Arial" w:cs="Arial"/>
                <w:i/>
                <w:iCs/>
                <w:sz w:val="20"/>
                <w:szCs w:val="20"/>
              </w:rPr>
              <w:t>on line</w:t>
            </w:r>
            <w:r w:rsidRPr="00934891">
              <w:rPr>
                <w:rFonts w:ascii="Arial" w:hAnsi="Arial" w:cs="Arial"/>
                <w:sz w:val="20"/>
                <w:szCs w:val="20"/>
              </w:rPr>
              <w:t xml:space="preserve"> u cijelosti</w:t>
            </w:r>
          </w:p>
          <w:p w:rsidR="00181E64" w:rsidRPr="00934891" w:rsidRDefault="00181E64">
            <w:pPr>
              <w:widowControl/>
              <w:autoSpaceDE w:val="0"/>
              <w:autoSpaceDN w:val="0"/>
              <w:adjustRightInd w:val="0"/>
              <w:rPr>
                <w:rFonts w:ascii="Arial" w:hAnsi="Arial" w:cs="Arial"/>
                <w:sz w:val="20"/>
                <w:szCs w:val="20"/>
              </w:rPr>
            </w:pPr>
            <w:r w:rsidRPr="00934891">
              <w:rPr>
                <w:rFonts w:ascii="Segoe UI Symbol" w:hAnsi="Segoe UI Symbol" w:cs="Segoe UI Symbol"/>
                <w:sz w:val="20"/>
                <w:szCs w:val="20"/>
              </w:rPr>
              <w:t>☐</w:t>
            </w:r>
            <w:r w:rsidRPr="00934891">
              <w:rPr>
                <w:rFonts w:ascii="Arial" w:hAnsi="Arial" w:cs="Arial"/>
                <w:sz w:val="20"/>
                <w:szCs w:val="20"/>
              </w:rPr>
              <w:t xml:space="preserve"> mješovito e-učenje</w:t>
            </w:r>
          </w:p>
          <w:p w:rsidR="00181E64" w:rsidRPr="00934891" w:rsidRDefault="00181E64">
            <w:pPr>
              <w:widowControl/>
              <w:tabs>
                <w:tab w:val="left" w:pos="2820"/>
              </w:tabs>
              <w:autoSpaceDE w:val="0"/>
              <w:autoSpaceDN w:val="0"/>
              <w:adjustRightInd w:val="0"/>
              <w:spacing w:line="276" w:lineRule="auto"/>
            </w:pPr>
            <w:r w:rsidRPr="00934891">
              <w:rPr>
                <w:rFonts w:ascii="Arial" w:hAnsi="Arial" w:cs="Arial"/>
                <w:sz w:val="20"/>
                <w:szCs w:val="20"/>
              </w:rPr>
              <w:t>X terenska nastava</w:t>
            </w:r>
          </w:p>
        </w:tc>
        <w:tc>
          <w:tcPr>
            <w:tcW w:w="3215" w:type="dxa"/>
            <w:gridSpan w:val="7"/>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rPr>
                <w:rFonts w:ascii="Arial" w:hAnsi="Arial" w:cs="Arial"/>
                <w:b/>
                <w:bCs/>
                <w:sz w:val="20"/>
                <w:szCs w:val="20"/>
              </w:rPr>
            </w:pPr>
            <w:r w:rsidRPr="00934891">
              <w:rPr>
                <w:rFonts w:ascii="Arial" w:hAnsi="Arial" w:cs="Arial"/>
                <w:b/>
                <w:bCs/>
                <w:sz w:val="20"/>
                <w:szCs w:val="20"/>
              </w:rPr>
              <w:t xml:space="preserve">X samostalni  zadaci  </w:t>
            </w:r>
          </w:p>
          <w:p w:rsidR="00181E64" w:rsidRPr="00934891" w:rsidRDefault="00181E64">
            <w:pPr>
              <w:widowControl/>
              <w:autoSpaceDE w:val="0"/>
              <w:autoSpaceDN w:val="0"/>
              <w:adjustRightInd w:val="0"/>
              <w:rPr>
                <w:rFonts w:ascii="Arial" w:hAnsi="Arial" w:cs="Arial"/>
                <w:sz w:val="20"/>
                <w:szCs w:val="20"/>
              </w:rPr>
            </w:pPr>
            <w:r w:rsidRPr="00934891">
              <w:rPr>
                <w:rFonts w:ascii="Arial" w:hAnsi="Arial" w:cs="Arial"/>
                <w:sz w:val="20"/>
                <w:szCs w:val="20"/>
              </w:rPr>
              <w:t xml:space="preserve">X multimedija </w:t>
            </w:r>
          </w:p>
          <w:p w:rsidR="00181E64" w:rsidRPr="00934891" w:rsidRDefault="00181E64">
            <w:pPr>
              <w:widowControl/>
              <w:autoSpaceDE w:val="0"/>
              <w:autoSpaceDN w:val="0"/>
              <w:adjustRightInd w:val="0"/>
              <w:rPr>
                <w:rFonts w:ascii="Arial" w:hAnsi="Arial" w:cs="Arial"/>
                <w:sz w:val="20"/>
                <w:szCs w:val="20"/>
              </w:rPr>
            </w:pPr>
            <w:r w:rsidRPr="00934891">
              <w:rPr>
                <w:rFonts w:ascii="Segoe UI Symbol" w:hAnsi="Segoe UI Symbol" w:cs="Segoe UI Symbol"/>
                <w:sz w:val="20"/>
                <w:szCs w:val="20"/>
              </w:rPr>
              <w:t>☐</w:t>
            </w:r>
            <w:r w:rsidRPr="00934891">
              <w:rPr>
                <w:rFonts w:ascii="Arial" w:hAnsi="Arial" w:cs="Arial"/>
                <w:sz w:val="20"/>
                <w:szCs w:val="20"/>
              </w:rPr>
              <w:t xml:space="preserve"> laboratorij</w:t>
            </w:r>
          </w:p>
          <w:p w:rsidR="00181E64" w:rsidRPr="00934891" w:rsidRDefault="00181E64">
            <w:pPr>
              <w:widowControl/>
              <w:autoSpaceDE w:val="0"/>
              <w:autoSpaceDN w:val="0"/>
              <w:adjustRightInd w:val="0"/>
              <w:rPr>
                <w:rFonts w:ascii="Arial" w:hAnsi="Arial" w:cs="Arial"/>
                <w:sz w:val="20"/>
                <w:szCs w:val="20"/>
              </w:rPr>
            </w:pPr>
            <w:r w:rsidRPr="00934891">
              <w:rPr>
                <w:rFonts w:ascii="Arial" w:hAnsi="Arial" w:cs="Arial"/>
                <w:sz w:val="20"/>
                <w:szCs w:val="20"/>
              </w:rPr>
              <w:t>X mentorski rad</w:t>
            </w:r>
          </w:p>
          <w:p w:rsidR="00181E64" w:rsidRPr="00934891" w:rsidRDefault="00181E64">
            <w:pPr>
              <w:widowControl/>
              <w:tabs>
                <w:tab w:val="left" w:pos="2820"/>
              </w:tabs>
              <w:autoSpaceDE w:val="0"/>
              <w:autoSpaceDN w:val="0"/>
              <w:adjustRightInd w:val="0"/>
              <w:spacing w:line="276" w:lineRule="auto"/>
            </w:pPr>
            <w:r w:rsidRPr="00934891">
              <w:rPr>
                <w:rFonts w:ascii="Segoe UI Symbol" w:hAnsi="Segoe UI Symbol" w:cs="Segoe UI Symbol"/>
                <w:sz w:val="20"/>
                <w:szCs w:val="20"/>
              </w:rPr>
              <w:t>☐</w:t>
            </w:r>
            <w:r w:rsidRPr="00934891">
              <w:rPr>
                <w:rFonts w:ascii="Arial" w:hAnsi="Arial" w:cs="Arial"/>
                <w:sz w:val="20"/>
                <w:szCs w:val="20"/>
              </w:rPr>
              <w:t xml:space="preserve">       (ostalo upisati)</w:t>
            </w:r>
            <w:r w:rsidRPr="00934891">
              <w:rPr>
                <w:rFonts w:ascii="Arial" w:hAnsi="Arial" w:cs="Arial"/>
                <w:b/>
                <w:bCs/>
                <w:sz w:val="20"/>
                <w:szCs w:val="20"/>
              </w:rPr>
              <w:t xml:space="preserve">  </w:t>
            </w:r>
          </w:p>
        </w:tc>
      </w:tr>
      <w:tr w:rsidR="00181E64" w:rsidRPr="00934891" w:rsidTr="00FC5D48">
        <w:tblPrEx>
          <w:tblCellMar>
            <w:left w:w="0" w:type="dxa"/>
            <w:right w:w="0" w:type="dxa"/>
          </w:tblCellMar>
        </w:tblPrEx>
        <w:trPr>
          <w:trHeight w:val="577"/>
        </w:trPr>
        <w:tc>
          <w:tcPr>
            <w:tcW w:w="1701" w:type="dxa"/>
            <w:vMerge/>
            <w:tcBorders>
              <w:top w:val="single" w:sz="4" w:space="0" w:color="000000"/>
              <w:left w:val="single" w:sz="12" w:space="0" w:color="000000"/>
              <w:bottom w:val="single" w:sz="4" w:space="0" w:color="000000"/>
              <w:right w:val="single" w:sz="4" w:space="0" w:color="000000"/>
            </w:tcBorders>
            <w:shd w:val="clear" w:color="000000" w:fill="CCFFFF"/>
            <w:vAlign w:val="center"/>
          </w:tcPr>
          <w:p w:rsidR="00181E64" w:rsidRPr="00934891" w:rsidRDefault="00181E64">
            <w:pPr>
              <w:widowControl/>
              <w:autoSpaceDE w:val="0"/>
              <w:autoSpaceDN w:val="0"/>
              <w:adjustRightInd w:val="0"/>
              <w:spacing w:after="200" w:line="276" w:lineRule="auto"/>
            </w:pPr>
          </w:p>
        </w:tc>
        <w:tc>
          <w:tcPr>
            <w:tcW w:w="4582" w:type="dxa"/>
            <w:gridSpan w:val="5"/>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spacing w:after="200" w:line="276" w:lineRule="auto"/>
            </w:pPr>
          </w:p>
        </w:tc>
        <w:tc>
          <w:tcPr>
            <w:tcW w:w="3215" w:type="dxa"/>
            <w:gridSpan w:val="7"/>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spacing w:after="200" w:line="276" w:lineRule="auto"/>
            </w:pPr>
          </w:p>
        </w:tc>
      </w:tr>
      <w:tr w:rsidR="00181E64" w:rsidRPr="00934891" w:rsidTr="00FC5D48">
        <w:tblPrEx>
          <w:tblCellMar>
            <w:left w:w="56" w:type="dxa"/>
            <w:right w:w="56" w:type="dxa"/>
          </w:tblCellMar>
        </w:tblPrEx>
        <w:trPr>
          <w:trHeight w:val="1"/>
        </w:trPr>
        <w:tc>
          <w:tcPr>
            <w:tcW w:w="1701"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pPr>
            <w:r w:rsidRPr="00934891">
              <w:rPr>
                <w:rFonts w:ascii="Arial" w:hAnsi="Arial" w:cs="Arial"/>
                <w:color w:val="000000"/>
                <w:sz w:val="20"/>
                <w:szCs w:val="20"/>
              </w:rPr>
              <w:t>Obveze studenata</w:t>
            </w:r>
          </w:p>
        </w:tc>
        <w:tc>
          <w:tcPr>
            <w:tcW w:w="7797" w:type="dxa"/>
            <w:gridSpan w:val="12"/>
            <w:tcBorders>
              <w:top w:val="single" w:sz="4" w:space="0" w:color="000000"/>
              <w:left w:val="single" w:sz="4" w:space="0" w:color="000000"/>
              <w:bottom w:val="single" w:sz="12" w:space="0" w:color="000000"/>
              <w:right w:val="single" w:sz="12" w:space="0" w:color="000000"/>
            </w:tcBorders>
            <w:shd w:val="clear" w:color="000000" w:fill="FFFFFF"/>
            <w:vAlign w:val="center"/>
          </w:tcPr>
          <w:p w:rsidR="00181E64" w:rsidRPr="00934891" w:rsidRDefault="00181E64">
            <w:pPr>
              <w:widowControl/>
              <w:tabs>
                <w:tab w:val="left" w:pos="2820"/>
              </w:tabs>
              <w:autoSpaceDE w:val="0"/>
              <w:autoSpaceDN w:val="0"/>
              <w:adjustRightInd w:val="0"/>
              <w:spacing w:line="276" w:lineRule="auto"/>
            </w:pPr>
          </w:p>
        </w:tc>
      </w:tr>
      <w:tr w:rsidR="00181E64" w:rsidRPr="00934891" w:rsidTr="00FC5D48">
        <w:tblPrEx>
          <w:tblCellMar>
            <w:left w:w="56" w:type="dxa"/>
            <w:right w:w="56" w:type="dxa"/>
          </w:tblCellMar>
        </w:tblPrEx>
        <w:trPr>
          <w:trHeight w:val="397"/>
        </w:trPr>
        <w:tc>
          <w:tcPr>
            <w:tcW w:w="1701" w:type="dxa"/>
            <w:vMerge w:val="restart"/>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Pr="00934891" w:rsidRDefault="00181E64">
            <w:pPr>
              <w:widowControl/>
              <w:tabs>
                <w:tab w:val="left" w:pos="2820"/>
              </w:tabs>
              <w:autoSpaceDE w:val="0"/>
              <w:autoSpaceDN w:val="0"/>
              <w:adjustRightInd w:val="0"/>
            </w:pPr>
            <w:r w:rsidRPr="00934891">
              <w:rPr>
                <w:rFonts w:ascii="Arial" w:hAnsi="Arial" w:cs="Arial"/>
                <w:color w:val="000000"/>
                <w:sz w:val="20"/>
                <w:szCs w:val="20"/>
              </w:rPr>
              <w:t xml:space="preserve">Praćenje rada studenata </w:t>
            </w:r>
            <w:r w:rsidRPr="00934891">
              <w:rPr>
                <w:rFonts w:ascii="Arial" w:hAnsi="Arial" w:cs="Arial"/>
                <w:i/>
                <w:iCs/>
                <w:color w:val="000000"/>
                <w:sz w:val="20"/>
                <w:szCs w:val="20"/>
              </w:rPr>
              <w:t xml:space="preserve">(upisati udio u ECTS bodovima za svaku aktivnost </w:t>
            </w:r>
            <w:r w:rsidRPr="00934891">
              <w:rPr>
                <w:rFonts w:ascii="Arial" w:hAnsi="Arial" w:cs="Arial"/>
                <w:i/>
                <w:iCs/>
                <w:color w:val="000000"/>
                <w:sz w:val="20"/>
                <w:szCs w:val="20"/>
              </w:rPr>
              <w:lastRenderedPageBreak/>
              <w:t>tako da ukupni broj ECTS bodova odgovara bodovnoj vrijednosti predmeta):</w:t>
            </w:r>
          </w:p>
        </w:tc>
        <w:tc>
          <w:tcPr>
            <w:tcW w:w="1535" w:type="dxa"/>
            <w:gridSpan w:val="2"/>
            <w:tcBorders>
              <w:top w:val="single" w:sz="12"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sz w:val="20"/>
                <w:szCs w:val="20"/>
              </w:rPr>
              <w:lastRenderedPageBreak/>
              <w:t>Pohađanje nastave</w:t>
            </w:r>
          </w:p>
        </w:tc>
        <w:tc>
          <w:tcPr>
            <w:tcW w:w="593" w:type="dxa"/>
            <w:tcBorders>
              <w:top w:val="single" w:sz="12"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rsidP="009A328A">
            <w:pPr>
              <w:widowControl/>
              <w:autoSpaceDE w:val="0"/>
              <w:autoSpaceDN w:val="0"/>
              <w:adjustRightInd w:val="0"/>
              <w:jc w:val="center"/>
            </w:pPr>
            <w:r w:rsidRPr="00934891">
              <w:rPr>
                <w:rFonts w:ascii="Arial" w:hAnsi="Arial" w:cs="Arial"/>
                <w:sz w:val="20"/>
                <w:szCs w:val="20"/>
              </w:rPr>
              <w:t>1</w:t>
            </w:r>
          </w:p>
        </w:tc>
        <w:tc>
          <w:tcPr>
            <w:tcW w:w="1983" w:type="dxa"/>
            <w:tcBorders>
              <w:top w:val="single" w:sz="12"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sz w:val="20"/>
                <w:szCs w:val="20"/>
              </w:rPr>
              <w:t>Istraživanje</w:t>
            </w:r>
          </w:p>
        </w:tc>
        <w:tc>
          <w:tcPr>
            <w:tcW w:w="851" w:type="dxa"/>
            <w:gridSpan w:val="2"/>
            <w:tcBorders>
              <w:top w:val="single" w:sz="12"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rsidP="009A328A">
            <w:pPr>
              <w:widowControl/>
              <w:autoSpaceDE w:val="0"/>
              <w:autoSpaceDN w:val="0"/>
              <w:adjustRightInd w:val="0"/>
              <w:jc w:val="center"/>
            </w:pPr>
          </w:p>
        </w:tc>
        <w:tc>
          <w:tcPr>
            <w:tcW w:w="1984" w:type="dxa"/>
            <w:gridSpan w:val="4"/>
            <w:tcBorders>
              <w:top w:val="single" w:sz="12"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color w:val="000000"/>
                <w:sz w:val="20"/>
                <w:szCs w:val="20"/>
              </w:rPr>
              <w:t>Praktični rad</w:t>
            </w:r>
          </w:p>
        </w:tc>
        <w:tc>
          <w:tcPr>
            <w:tcW w:w="851" w:type="dxa"/>
            <w:gridSpan w:val="2"/>
            <w:tcBorders>
              <w:top w:val="single" w:sz="12" w:space="0" w:color="000000"/>
              <w:left w:val="single" w:sz="4" w:space="0" w:color="000000"/>
              <w:bottom w:val="single" w:sz="4" w:space="0" w:color="000000"/>
              <w:right w:val="single" w:sz="12" w:space="0" w:color="000000"/>
            </w:tcBorders>
            <w:shd w:val="clear" w:color="000000" w:fill="FFFFFF"/>
            <w:vAlign w:val="center"/>
          </w:tcPr>
          <w:p w:rsidR="00181E64" w:rsidRPr="00934891" w:rsidRDefault="00181E64" w:rsidP="009A328A">
            <w:pPr>
              <w:widowControl/>
              <w:autoSpaceDE w:val="0"/>
              <w:autoSpaceDN w:val="0"/>
              <w:adjustRightInd w:val="0"/>
              <w:jc w:val="center"/>
            </w:pPr>
            <w:r w:rsidRPr="00934891">
              <w:rPr>
                <w:rFonts w:ascii="Arial" w:hAnsi="Arial" w:cs="Arial"/>
                <w:sz w:val="20"/>
                <w:szCs w:val="20"/>
              </w:rPr>
              <w:t>1</w:t>
            </w:r>
          </w:p>
        </w:tc>
      </w:tr>
      <w:tr w:rsidR="00181E64" w:rsidRPr="00934891" w:rsidTr="00FC5D48">
        <w:tblPrEx>
          <w:tblCellMar>
            <w:left w:w="56" w:type="dxa"/>
            <w:right w:w="56" w:type="dxa"/>
          </w:tblCellMar>
        </w:tblPrEx>
        <w:trPr>
          <w:trHeight w:val="397"/>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Pr="00934891" w:rsidRDefault="00181E64">
            <w:pPr>
              <w:widowControl/>
              <w:autoSpaceDE w:val="0"/>
              <w:autoSpaceDN w:val="0"/>
              <w:adjustRightInd w:val="0"/>
              <w:spacing w:after="200" w:line="276" w:lineRule="auto"/>
            </w:pPr>
          </w:p>
        </w:tc>
        <w:tc>
          <w:tcPr>
            <w:tcW w:w="1535"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sz w:val="20"/>
                <w:szCs w:val="20"/>
              </w:rPr>
              <w:t>Eksperimentalni rad</w:t>
            </w:r>
          </w:p>
        </w:tc>
        <w:tc>
          <w:tcPr>
            <w:tcW w:w="5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rsidP="009A328A">
            <w:pPr>
              <w:widowControl/>
              <w:autoSpaceDE w:val="0"/>
              <w:autoSpaceDN w:val="0"/>
              <w:adjustRightInd w:val="0"/>
              <w:jc w:val="center"/>
            </w:pPr>
          </w:p>
        </w:tc>
        <w:tc>
          <w:tcPr>
            <w:tcW w:w="19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sz w:val="20"/>
                <w:szCs w:val="20"/>
              </w:rPr>
              <w:t>Referat</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rsidP="009A328A">
            <w:pPr>
              <w:widowControl/>
              <w:autoSpaceDE w:val="0"/>
              <w:autoSpaceDN w:val="0"/>
              <w:adjustRightInd w:val="0"/>
              <w:jc w:val="center"/>
            </w:pPr>
          </w:p>
        </w:tc>
        <w:tc>
          <w:tcPr>
            <w:tcW w:w="1984"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sz w:val="20"/>
                <w:szCs w:val="20"/>
              </w:rPr>
              <w:t xml:space="preserve">Osobni rad i literatura </w:t>
            </w:r>
            <w:r w:rsidRPr="00934891">
              <w:rPr>
                <w:rFonts w:ascii="Arial" w:hAnsi="Arial" w:cs="Arial"/>
                <w:color w:val="000000"/>
                <w:sz w:val="20"/>
                <w:szCs w:val="20"/>
              </w:rPr>
              <w:t>(Ostalo upisati)</w:t>
            </w:r>
          </w:p>
        </w:tc>
        <w:tc>
          <w:tcPr>
            <w:tcW w:w="851"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181E64" w:rsidRPr="00934891" w:rsidRDefault="00181E64" w:rsidP="009A328A">
            <w:pPr>
              <w:widowControl/>
              <w:autoSpaceDE w:val="0"/>
              <w:autoSpaceDN w:val="0"/>
              <w:adjustRightInd w:val="0"/>
              <w:jc w:val="center"/>
            </w:pPr>
          </w:p>
        </w:tc>
      </w:tr>
      <w:tr w:rsidR="00181E64" w:rsidRPr="00934891" w:rsidTr="00FC5D48">
        <w:tblPrEx>
          <w:tblCellMar>
            <w:left w:w="56" w:type="dxa"/>
            <w:right w:w="56" w:type="dxa"/>
          </w:tblCellMar>
        </w:tblPrEx>
        <w:trPr>
          <w:trHeight w:val="397"/>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Pr="00934891" w:rsidRDefault="00181E64">
            <w:pPr>
              <w:widowControl/>
              <w:autoSpaceDE w:val="0"/>
              <w:autoSpaceDN w:val="0"/>
              <w:adjustRightInd w:val="0"/>
              <w:spacing w:after="200" w:line="276" w:lineRule="auto"/>
            </w:pPr>
          </w:p>
        </w:tc>
        <w:tc>
          <w:tcPr>
            <w:tcW w:w="1535"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sz w:val="20"/>
                <w:szCs w:val="20"/>
              </w:rPr>
              <w:t>Esej</w:t>
            </w:r>
          </w:p>
        </w:tc>
        <w:tc>
          <w:tcPr>
            <w:tcW w:w="5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rsidP="009A328A">
            <w:pPr>
              <w:widowControl/>
              <w:autoSpaceDE w:val="0"/>
              <w:autoSpaceDN w:val="0"/>
              <w:adjustRightInd w:val="0"/>
              <w:jc w:val="center"/>
            </w:pPr>
          </w:p>
        </w:tc>
        <w:tc>
          <w:tcPr>
            <w:tcW w:w="19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color w:val="000000"/>
                <w:sz w:val="20"/>
                <w:szCs w:val="20"/>
              </w:rPr>
              <w:t>Seminarski rad</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rsidP="009A328A">
            <w:pPr>
              <w:widowControl/>
              <w:autoSpaceDE w:val="0"/>
              <w:autoSpaceDN w:val="0"/>
              <w:adjustRightInd w:val="0"/>
              <w:jc w:val="center"/>
            </w:pPr>
          </w:p>
        </w:tc>
        <w:tc>
          <w:tcPr>
            <w:tcW w:w="1984"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sz w:val="20"/>
                <w:szCs w:val="20"/>
              </w:rPr>
              <w:t xml:space="preserve">      </w:t>
            </w:r>
            <w:r w:rsidRPr="00934891">
              <w:rPr>
                <w:rFonts w:ascii="Arial" w:hAnsi="Arial" w:cs="Arial"/>
                <w:color w:val="000000"/>
                <w:sz w:val="20"/>
                <w:szCs w:val="20"/>
              </w:rPr>
              <w:t>(Ostalo upisati)</w:t>
            </w:r>
          </w:p>
        </w:tc>
        <w:tc>
          <w:tcPr>
            <w:tcW w:w="851"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181E64" w:rsidRPr="00934891" w:rsidRDefault="00181E64" w:rsidP="009A328A">
            <w:pPr>
              <w:widowControl/>
              <w:autoSpaceDE w:val="0"/>
              <w:autoSpaceDN w:val="0"/>
              <w:adjustRightInd w:val="0"/>
              <w:jc w:val="center"/>
            </w:pPr>
          </w:p>
        </w:tc>
      </w:tr>
      <w:tr w:rsidR="00181E64" w:rsidRPr="00934891" w:rsidTr="00FC5D48">
        <w:tblPrEx>
          <w:tblCellMar>
            <w:left w:w="56" w:type="dxa"/>
            <w:right w:w="56" w:type="dxa"/>
          </w:tblCellMar>
        </w:tblPrEx>
        <w:trPr>
          <w:trHeight w:val="382"/>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Pr="00934891" w:rsidRDefault="00181E64">
            <w:pPr>
              <w:widowControl/>
              <w:autoSpaceDE w:val="0"/>
              <w:autoSpaceDN w:val="0"/>
              <w:adjustRightInd w:val="0"/>
              <w:spacing w:after="200" w:line="276" w:lineRule="auto"/>
            </w:pPr>
          </w:p>
        </w:tc>
        <w:tc>
          <w:tcPr>
            <w:tcW w:w="1535"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sz w:val="20"/>
                <w:szCs w:val="20"/>
              </w:rPr>
              <w:t>Kolokviji</w:t>
            </w:r>
          </w:p>
        </w:tc>
        <w:tc>
          <w:tcPr>
            <w:tcW w:w="5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rsidP="009A328A">
            <w:pPr>
              <w:widowControl/>
              <w:autoSpaceDE w:val="0"/>
              <w:autoSpaceDN w:val="0"/>
              <w:adjustRightInd w:val="0"/>
              <w:jc w:val="center"/>
            </w:pPr>
          </w:p>
        </w:tc>
        <w:tc>
          <w:tcPr>
            <w:tcW w:w="19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autoSpaceDE w:val="0"/>
              <w:autoSpaceDN w:val="0"/>
              <w:adjustRightInd w:val="0"/>
            </w:pPr>
            <w:r w:rsidRPr="00934891">
              <w:rPr>
                <w:rFonts w:ascii="Arial" w:hAnsi="Arial" w:cs="Arial"/>
                <w:color w:val="000000"/>
                <w:sz w:val="20"/>
                <w:szCs w:val="20"/>
              </w:rPr>
              <w:t>Usmeni ispit</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rsidP="009A328A">
            <w:pPr>
              <w:widowControl/>
              <w:tabs>
                <w:tab w:val="left" w:pos="2820"/>
              </w:tabs>
              <w:autoSpaceDE w:val="0"/>
              <w:autoSpaceDN w:val="0"/>
              <w:adjustRightInd w:val="0"/>
              <w:spacing w:line="276" w:lineRule="auto"/>
              <w:jc w:val="center"/>
            </w:pPr>
            <w:r w:rsidRPr="00934891">
              <w:rPr>
                <w:rFonts w:ascii="Arial" w:hAnsi="Arial" w:cs="Arial"/>
                <w:sz w:val="20"/>
                <w:szCs w:val="20"/>
              </w:rPr>
              <w:t>0,</w:t>
            </w:r>
            <w:r w:rsidR="00D03584" w:rsidRPr="00934891">
              <w:rPr>
                <w:rFonts w:ascii="Arial" w:hAnsi="Arial" w:cs="Arial"/>
                <w:sz w:val="20"/>
                <w:szCs w:val="20"/>
              </w:rPr>
              <w:t>50</w:t>
            </w:r>
          </w:p>
        </w:tc>
        <w:tc>
          <w:tcPr>
            <w:tcW w:w="1984"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181E64" w:rsidRPr="00934891" w:rsidRDefault="00181E64">
            <w:pPr>
              <w:widowControl/>
              <w:tabs>
                <w:tab w:val="left" w:pos="2820"/>
              </w:tabs>
              <w:autoSpaceDE w:val="0"/>
              <w:autoSpaceDN w:val="0"/>
              <w:adjustRightInd w:val="0"/>
              <w:spacing w:line="276" w:lineRule="auto"/>
            </w:pPr>
            <w:r w:rsidRPr="00934891">
              <w:rPr>
                <w:rFonts w:ascii="Arial" w:hAnsi="Arial" w:cs="Arial"/>
                <w:sz w:val="20"/>
                <w:szCs w:val="20"/>
              </w:rPr>
              <w:t>     </w:t>
            </w:r>
            <w:r w:rsidRPr="00934891">
              <w:rPr>
                <w:rFonts w:ascii="Arial" w:hAnsi="Arial" w:cs="Arial"/>
                <w:color w:val="000000"/>
                <w:sz w:val="20"/>
                <w:szCs w:val="20"/>
              </w:rPr>
              <w:t xml:space="preserve"> (Ostalo upisati)</w:t>
            </w:r>
          </w:p>
        </w:tc>
        <w:tc>
          <w:tcPr>
            <w:tcW w:w="851"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181E64" w:rsidRPr="00934891" w:rsidRDefault="00181E64" w:rsidP="009A328A">
            <w:pPr>
              <w:widowControl/>
              <w:tabs>
                <w:tab w:val="left" w:pos="2820"/>
              </w:tabs>
              <w:autoSpaceDE w:val="0"/>
              <w:autoSpaceDN w:val="0"/>
              <w:adjustRightInd w:val="0"/>
              <w:spacing w:line="276" w:lineRule="auto"/>
              <w:jc w:val="center"/>
            </w:pPr>
          </w:p>
        </w:tc>
      </w:tr>
      <w:tr w:rsidR="00181E64" w:rsidRPr="00934891" w:rsidTr="00FC5D48">
        <w:tblPrEx>
          <w:tblCellMar>
            <w:left w:w="56" w:type="dxa"/>
            <w:right w:w="56" w:type="dxa"/>
          </w:tblCellMar>
        </w:tblPrEx>
        <w:trPr>
          <w:trHeight w:val="397"/>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Pr="00934891" w:rsidRDefault="00181E64">
            <w:pPr>
              <w:widowControl/>
              <w:autoSpaceDE w:val="0"/>
              <w:autoSpaceDN w:val="0"/>
              <w:adjustRightInd w:val="0"/>
              <w:spacing w:after="200" w:line="276" w:lineRule="auto"/>
            </w:pPr>
          </w:p>
        </w:tc>
        <w:tc>
          <w:tcPr>
            <w:tcW w:w="1535" w:type="dxa"/>
            <w:gridSpan w:val="2"/>
            <w:tcBorders>
              <w:top w:val="single" w:sz="4" w:space="0" w:color="000000"/>
              <w:left w:val="single" w:sz="4" w:space="0" w:color="000000"/>
              <w:bottom w:val="single" w:sz="12" w:space="0" w:color="000000"/>
              <w:right w:val="single" w:sz="8" w:space="0" w:color="000000"/>
            </w:tcBorders>
            <w:shd w:val="clear" w:color="000000" w:fill="FFFFFF"/>
            <w:vAlign w:val="center"/>
          </w:tcPr>
          <w:p w:rsidR="00181E64" w:rsidRPr="00934891" w:rsidRDefault="00181E64">
            <w:pPr>
              <w:widowControl/>
              <w:tabs>
                <w:tab w:val="left" w:pos="2820"/>
              </w:tabs>
              <w:autoSpaceDE w:val="0"/>
              <w:autoSpaceDN w:val="0"/>
              <w:adjustRightInd w:val="0"/>
              <w:spacing w:line="276" w:lineRule="auto"/>
            </w:pPr>
            <w:r w:rsidRPr="00934891">
              <w:rPr>
                <w:rFonts w:ascii="Arial" w:hAnsi="Arial" w:cs="Arial"/>
                <w:sz w:val="20"/>
                <w:szCs w:val="20"/>
              </w:rPr>
              <w:t>Pismeni ispit</w:t>
            </w:r>
          </w:p>
        </w:tc>
        <w:tc>
          <w:tcPr>
            <w:tcW w:w="593" w:type="dxa"/>
            <w:tcBorders>
              <w:top w:val="single" w:sz="4" w:space="0" w:color="000000"/>
              <w:left w:val="single" w:sz="8" w:space="0" w:color="000000"/>
              <w:bottom w:val="single" w:sz="12" w:space="0" w:color="000000"/>
              <w:right w:val="single" w:sz="8" w:space="0" w:color="000000"/>
            </w:tcBorders>
            <w:shd w:val="clear" w:color="000000" w:fill="FFFFFF"/>
            <w:vAlign w:val="center"/>
          </w:tcPr>
          <w:p w:rsidR="00181E64" w:rsidRPr="00934891" w:rsidRDefault="00181E64" w:rsidP="009A328A">
            <w:pPr>
              <w:widowControl/>
              <w:tabs>
                <w:tab w:val="left" w:pos="2820"/>
              </w:tabs>
              <w:autoSpaceDE w:val="0"/>
              <w:autoSpaceDN w:val="0"/>
              <w:adjustRightInd w:val="0"/>
              <w:spacing w:line="276" w:lineRule="auto"/>
              <w:jc w:val="center"/>
            </w:pPr>
            <w:r w:rsidRPr="00934891">
              <w:rPr>
                <w:rFonts w:ascii="Arial" w:hAnsi="Arial" w:cs="Arial"/>
                <w:sz w:val="20"/>
                <w:szCs w:val="20"/>
              </w:rPr>
              <w:t>0,</w:t>
            </w:r>
            <w:r w:rsidR="00D03584" w:rsidRPr="00934891">
              <w:rPr>
                <w:rFonts w:ascii="Arial" w:hAnsi="Arial" w:cs="Arial"/>
                <w:sz w:val="20"/>
                <w:szCs w:val="20"/>
              </w:rPr>
              <w:t>50</w:t>
            </w:r>
          </w:p>
        </w:tc>
        <w:tc>
          <w:tcPr>
            <w:tcW w:w="1983" w:type="dxa"/>
            <w:tcBorders>
              <w:top w:val="single" w:sz="4" w:space="0" w:color="000000"/>
              <w:left w:val="single" w:sz="8" w:space="0" w:color="000000"/>
              <w:bottom w:val="single" w:sz="12" w:space="0" w:color="000000"/>
              <w:right w:val="single" w:sz="8" w:space="0" w:color="000000"/>
            </w:tcBorders>
            <w:shd w:val="clear" w:color="000000" w:fill="FFFFFF"/>
            <w:vAlign w:val="center"/>
          </w:tcPr>
          <w:p w:rsidR="00181E64" w:rsidRPr="00934891" w:rsidRDefault="00181E64">
            <w:pPr>
              <w:widowControl/>
              <w:tabs>
                <w:tab w:val="left" w:pos="2820"/>
              </w:tabs>
              <w:autoSpaceDE w:val="0"/>
              <w:autoSpaceDN w:val="0"/>
              <w:adjustRightInd w:val="0"/>
              <w:spacing w:line="276" w:lineRule="auto"/>
            </w:pPr>
            <w:r w:rsidRPr="00934891">
              <w:rPr>
                <w:rFonts w:ascii="Arial" w:hAnsi="Arial" w:cs="Arial"/>
                <w:color w:val="000000"/>
                <w:sz w:val="20"/>
                <w:szCs w:val="20"/>
              </w:rPr>
              <w:t>Projekt</w:t>
            </w:r>
          </w:p>
        </w:tc>
        <w:tc>
          <w:tcPr>
            <w:tcW w:w="851" w:type="dxa"/>
            <w:gridSpan w:val="2"/>
            <w:tcBorders>
              <w:top w:val="single" w:sz="4" w:space="0" w:color="000000"/>
              <w:left w:val="single" w:sz="8" w:space="0" w:color="000000"/>
              <w:bottom w:val="single" w:sz="12" w:space="0" w:color="000000"/>
              <w:right w:val="single" w:sz="8" w:space="0" w:color="000000"/>
            </w:tcBorders>
            <w:shd w:val="clear" w:color="000000" w:fill="FFFFFF"/>
            <w:vAlign w:val="center"/>
          </w:tcPr>
          <w:p w:rsidR="00181E64" w:rsidRPr="00934891" w:rsidRDefault="00181E64" w:rsidP="009A328A">
            <w:pPr>
              <w:widowControl/>
              <w:tabs>
                <w:tab w:val="left" w:pos="2820"/>
              </w:tabs>
              <w:autoSpaceDE w:val="0"/>
              <w:autoSpaceDN w:val="0"/>
              <w:adjustRightInd w:val="0"/>
              <w:spacing w:line="276" w:lineRule="auto"/>
              <w:jc w:val="center"/>
            </w:pPr>
          </w:p>
        </w:tc>
        <w:tc>
          <w:tcPr>
            <w:tcW w:w="1984" w:type="dxa"/>
            <w:gridSpan w:val="4"/>
            <w:tcBorders>
              <w:top w:val="single" w:sz="4" w:space="0" w:color="000000"/>
              <w:left w:val="single" w:sz="8" w:space="0" w:color="000000"/>
              <w:bottom w:val="single" w:sz="12" w:space="0" w:color="000000"/>
              <w:right w:val="single" w:sz="8" w:space="0" w:color="000000"/>
            </w:tcBorders>
            <w:shd w:val="clear" w:color="000000" w:fill="FFFFFF"/>
            <w:vAlign w:val="center"/>
          </w:tcPr>
          <w:p w:rsidR="00181E64" w:rsidRPr="00934891" w:rsidRDefault="00181E64">
            <w:pPr>
              <w:widowControl/>
              <w:tabs>
                <w:tab w:val="left" w:pos="2820"/>
              </w:tabs>
              <w:autoSpaceDE w:val="0"/>
              <w:autoSpaceDN w:val="0"/>
              <w:adjustRightInd w:val="0"/>
              <w:spacing w:line="276" w:lineRule="auto"/>
            </w:pPr>
            <w:r w:rsidRPr="00934891">
              <w:rPr>
                <w:rFonts w:ascii="Arial" w:hAnsi="Arial" w:cs="Arial"/>
                <w:sz w:val="20"/>
                <w:szCs w:val="20"/>
              </w:rPr>
              <w:t>     </w:t>
            </w:r>
            <w:r w:rsidRPr="00934891">
              <w:rPr>
                <w:rFonts w:ascii="Arial" w:hAnsi="Arial" w:cs="Arial"/>
                <w:color w:val="000000"/>
                <w:sz w:val="20"/>
                <w:szCs w:val="20"/>
              </w:rPr>
              <w:t xml:space="preserve"> (Ostalo upisati)</w:t>
            </w:r>
          </w:p>
        </w:tc>
        <w:tc>
          <w:tcPr>
            <w:tcW w:w="851" w:type="dxa"/>
            <w:gridSpan w:val="2"/>
            <w:tcBorders>
              <w:top w:val="single" w:sz="4" w:space="0" w:color="000000"/>
              <w:left w:val="single" w:sz="8" w:space="0" w:color="000000"/>
              <w:bottom w:val="single" w:sz="12" w:space="0" w:color="000000"/>
              <w:right w:val="single" w:sz="12" w:space="0" w:color="000000"/>
            </w:tcBorders>
            <w:shd w:val="clear" w:color="000000" w:fill="FFFFFF"/>
            <w:vAlign w:val="center"/>
          </w:tcPr>
          <w:p w:rsidR="00181E64" w:rsidRPr="00934891" w:rsidRDefault="00181E64" w:rsidP="009A328A">
            <w:pPr>
              <w:widowControl/>
              <w:tabs>
                <w:tab w:val="left" w:pos="2820"/>
              </w:tabs>
              <w:autoSpaceDE w:val="0"/>
              <w:autoSpaceDN w:val="0"/>
              <w:adjustRightInd w:val="0"/>
              <w:spacing w:line="276" w:lineRule="auto"/>
              <w:jc w:val="center"/>
            </w:pPr>
          </w:p>
        </w:tc>
      </w:tr>
      <w:tr w:rsidR="00181E64" w:rsidRPr="00934891" w:rsidTr="00FC5D48">
        <w:tblPrEx>
          <w:tblCellMar>
            <w:left w:w="56" w:type="dxa"/>
            <w:right w:w="56" w:type="dxa"/>
          </w:tblCellMar>
        </w:tblPrEx>
        <w:trPr>
          <w:trHeight w:val="1"/>
        </w:trPr>
        <w:tc>
          <w:tcPr>
            <w:tcW w:w="1701" w:type="dxa"/>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Pr="00934891" w:rsidRDefault="00181E64">
            <w:pPr>
              <w:widowControl/>
              <w:tabs>
                <w:tab w:val="left" w:pos="360"/>
                <w:tab w:val="left" w:pos="540"/>
              </w:tabs>
              <w:autoSpaceDE w:val="0"/>
              <w:autoSpaceDN w:val="0"/>
              <w:adjustRightInd w:val="0"/>
            </w:pPr>
            <w:r w:rsidRPr="00934891">
              <w:rPr>
                <w:rFonts w:ascii="Arial" w:hAnsi="Arial" w:cs="Arial"/>
                <w:color w:val="000000"/>
                <w:sz w:val="20"/>
                <w:szCs w:val="20"/>
              </w:rPr>
              <w:t>Ocjenjivanje i vrjednovanje rada studenata tijekom nastave i na završnom ispitu</w:t>
            </w:r>
          </w:p>
        </w:tc>
        <w:tc>
          <w:tcPr>
            <w:tcW w:w="7797" w:type="dxa"/>
            <w:gridSpan w:val="12"/>
            <w:tcBorders>
              <w:top w:val="single" w:sz="12" w:space="0" w:color="000000"/>
              <w:left w:val="single" w:sz="4" w:space="0" w:color="000000"/>
              <w:bottom w:val="single" w:sz="12" w:space="0" w:color="000000"/>
              <w:right w:val="single" w:sz="12" w:space="0" w:color="000000"/>
            </w:tcBorders>
            <w:shd w:val="clear" w:color="000000" w:fill="FFFFFF"/>
          </w:tcPr>
          <w:p w:rsidR="00181E64" w:rsidRPr="00934891" w:rsidRDefault="00181E64" w:rsidP="00552FA8">
            <w:pPr>
              <w:widowControl/>
              <w:autoSpaceDE w:val="0"/>
              <w:autoSpaceDN w:val="0"/>
              <w:adjustRightInd w:val="0"/>
              <w:spacing w:before="240" w:after="200" w:line="276" w:lineRule="auto"/>
              <w:rPr>
                <w:rFonts w:ascii="Arial" w:hAnsi="Arial" w:cs="Arial"/>
                <w:sz w:val="20"/>
                <w:szCs w:val="20"/>
              </w:rPr>
            </w:pPr>
            <w:r w:rsidRPr="00934891">
              <w:rPr>
                <w:rFonts w:ascii="Arial" w:hAnsi="Arial" w:cs="Arial"/>
                <w:sz w:val="20"/>
                <w:szCs w:val="20"/>
              </w:rPr>
              <w:t xml:space="preserve">Obveze studenata </w:t>
            </w:r>
          </w:p>
          <w:p w:rsidR="00181E64" w:rsidRPr="00934891" w:rsidRDefault="00181E64">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Instrumentiranje najmanje  2 glasovirskih skladbi za različite mandolinske ansamble</w:t>
            </w:r>
          </w:p>
          <w:p w:rsidR="00181E64" w:rsidRPr="00934891" w:rsidRDefault="00181E64">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instrum</w:t>
            </w:r>
            <w:r w:rsidR="00C36067" w:rsidRPr="00934891">
              <w:rPr>
                <w:rFonts w:ascii="Arial" w:hAnsi="Arial" w:cs="Arial"/>
                <w:sz w:val="20"/>
                <w:szCs w:val="20"/>
              </w:rPr>
              <w:t>entiranje 1 skladbe slične zaht</w:t>
            </w:r>
            <w:r w:rsidRPr="00934891">
              <w:rPr>
                <w:rFonts w:ascii="Arial" w:hAnsi="Arial" w:cs="Arial"/>
                <w:sz w:val="20"/>
                <w:szCs w:val="20"/>
              </w:rPr>
              <w:t xml:space="preserve">jevnosti (Mendelssohn, Tchaikovsky, Grieg) </w:t>
            </w:r>
          </w:p>
          <w:p w:rsidR="00181E64" w:rsidRPr="00934891" w:rsidRDefault="00181E64">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 xml:space="preserve">za gudački orkestar </w:t>
            </w:r>
          </w:p>
          <w:p w:rsidR="00181E64" w:rsidRPr="00934891" w:rsidRDefault="00181E64">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 xml:space="preserve"> Pismeni rad ( klauzura 1 sat), usmeno: razmatranje ispitnih pismenih radova. Jedno pitanje teorijske naravi iz </w:t>
            </w:r>
          </w:p>
          <w:p w:rsidR="00181E64" w:rsidRPr="00934891" w:rsidRDefault="00181E64">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 xml:space="preserve">područja tehnike muziciranja u gudačkim ansamblima i mandolinskim </w:t>
            </w:r>
          </w:p>
          <w:p w:rsidR="00181E64" w:rsidRPr="00934891" w:rsidRDefault="00181E64">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 xml:space="preserve">orkestrima. </w:t>
            </w:r>
          </w:p>
          <w:p w:rsidR="00181E64" w:rsidRPr="00934891" w:rsidRDefault="00181E64">
            <w:pPr>
              <w:widowControl/>
              <w:autoSpaceDE w:val="0"/>
              <w:autoSpaceDN w:val="0"/>
              <w:adjustRightInd w:val="0"/>
              <w:spacing w:after="200" w:line="276" w:lineRule="auto"/>
            </w:pPr>
          </w:p>
          <w:p w:rsidR="00181E64" w:rsidRPr="00934891" w:rsidRDefault="00181E64">
            <w:pPr>
              <w:widowControl/>
              <w:autoSpaceDE w:val="0"/>
              <w:autoSpaceDN w:val="0"/>
              <w:adjustRightInd w:val="0"/>
              <w:spacing w:after="200" w:line="276" w:lineRule="auto"/>
              <w:rPr>
                <w:rFonts w:ascii="Arial" w:hAnsi="Arial" w:cs="Arial"/>
                <w:sz w:val="20"/>
                <w:szCs w:val="20"/>
              </w:rPr>
            </w:pPr>
            <w:r w:rsidRPr="00934891">
              <w:rPr>
                <w:rFonts w:ascii="Arial" w:hAnsi="Arial" w:cs="Arial"/>
                <w:sz w:val="20"/>
                <w:szCs w:val="20"/>
              </w:rPr>
              <w:t xml:space="preserve"> Dobivanje potpisa uvjetuje se zalaganjem i redovitom nazočnošću. </w:t>
            </w:r>
          </w:p>
          <w:p w:rsidR="00181E64" w:rsidRPr="00934891" w:rsidRDefault="00181E64">
            <w:pPr>
              <w:widowControl/>
              <w:tabs>
                <w:tab w:val="left" w:pos="2820"/>
              </w:tabs>
              <w:autoSpaceDE w:val="0"/>
              <w:autoSpaceDN w:val="0"/>
              <w:adjustRightInd w:val="0"/>
            </w:pPr>
          </w:p>
        </w:tc>
      </w:tr>
    </w:tbl>
    <w:p w:rsidR="00552FA8" w:rsidRDefault="00552FA8">
      <w:r>
        <w:br w:type="page"/>
      </w:r>
    </w:p>
    <w:tbl>
      <w:tblPr>
        <w:tblW w:w="9557" w:type="dxa"/>
        <w:tblInd w:w="56" w:type="dxa"/>
        <w:tblLayout w:type="fixed"/>
        <w:tblCellMar>
          <w:left w:w="56" w:type="dxa"/>
          <w:right w:w="56" w:type="dxa"/>
        </w:tblCellMar>
        <w:tblLook w:val="0000" w:firstRow="0" w:lastRow="0" w:firstColumn="0" w:lastColumn="0" w:noHBand="0" w:noVBand="0"/>
      </w:tblPr>
      <w:tblGrid>
        <w:gridCol w:w="1701"/>
        <w:gridCol w:w="4536"/>
        <w:gridCol w:w="1843"/>
        <w:gridCol w:w="1477"/>
      </w:tblGrid>
      <w:tr w:rsidR="00181E64" w:rsidTr="00552FA8">
        <w:trPr>
          <w:trHeight w:val="1"/>
        </w:trPr>
        <w:tc>
          <w:tcPr>
            <w:tcW w:w="1701" w:type="dxa"/>
            <w:vMerge w:val="restart"/>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tabs>
                <w:tab w:val="left" w:pos="540"/>
              </w:tabs>
              <w:autoSpaceDE w:val="0"/>
              <w:autoSpaceDN w:val="0"/>
              <w:adjustRightInd w:val="0"/>
            </w:pPr>
            <w:r>
              <w:rPr>
                <w:rFonts w:ascii="Arial" w:hAnsi="Arial" w:cs="Arial"/>
                <w:color w:val="000000"/>
                <w:sz w:val="20"/>
                <w:szCs w:val="20"/>
              </w:rPr>
              <w:lastRenderedPageBreak/>
              <w:t>Obvezna literatura (dostupna u knjižnici i putem ostalih medija)</w:t>
            </w:r>
          </w:p>
        </w:tc>
        <w:tc>
          <w:tcPr>
            <w:tcW w:w="4536" w:type="dxa"/>
            <w:tcBorders>
              <w:top w:val="single" w:sz="12" w:space="0" w:color="000000"/>
              <w:left w:val="single" w:sz="4" w:space="0" w:color="000000"/>
              <w:bottom w:val="single" w:sz="4" w:space="0" w:color="000000"/>
              <w:right w:val="single" w:sz="8" w:space="0" w:color="000000"/>
            </w:tcBorders>
            <w:shd w:val="clear" w:color="000000" w:fill="CCECFF"/>
            <w:vAlign w:val="center"/>
          </w:tcPr>
          <w:p w:rsidR="00181E64" w:rsidRDefault="00181E64">
            <w:pPr>
              <w:widowControl/>
              <w:tabs>
                <w:tab w:val="left" w:pos="2820"/>
              </w:tabs>
              <w:autoSpaceDE w:val="0"/>
              <w:autoSpaceDN w:val="0"/>
              <w:adjustRightInd w:val="0"/>
              <w:spacing w:line="276" w:lineRule="auto"/>
              <w:jc w:val="center"/>
            </w:pPr>
            <w:r>
              <w:rPr>
                <w:rFonts w:ascii="Arial" w:hAnsi="Arial" w:cs="Arial"/>
                <w:b/>
                <w:bCs/>
                <w:color w:val="000000"/>
                <w:sz w:val="20"/>
                <w:szCs w:val="20"/>
              </w:rPr>
              <w:t>Naslov</w:t>
            </w:r>
          </w:p>
        </w:tc>
        <w:tc>
          <w:tcPr>
            <w:tcW w:w="1843" w:type="dxa"/>
            <w:tcBorders>
              <w:top w:val="single" w:sz="12" w:space="0" w:color="000000"/>
              <w:left w:val="single" w:sz="8" w:space="0" w:color="000000"/>
              <w:bottom w:val="single" w:sz="8" w:space="0" w:color="000000"/>
              <w:right w:val="single" w:sz="8" w:space="0" w:color="000000"/>
            </w:tcBorders>
            <w:shd w:val="clear" w:color="000000" w:fill="CCECFF"/>
            <w:vAlign w:val="center"/>
          </w:tcPr>
          <w:p w:rsidR="00181E64" w:rsidRDefault="00181E64">
            <w:pPr>
              <w:widowControl/>
              <w:tabs>
                <w:tab w:val="left" w:pos="2820"/>
              </w:tabs>
              <w:autoSpaceDE w:val="0"/>
              <w:autoSpaceDN w:val="0"/>
              <w:adjustRightInd w:val="0"/>
              <w:spacing w:line="276" w:lineRule="auto"/>
              <w:jc w:val="center"/>
            </w:pPr>
            <w:r>
              <w:rPr>
                <w:rFonts w:ascii="Arial" w:hAnsi="Arial" w:cs="Arial"/>
                <w:b/>
                <w:bCs/>
                <w:color w:val="000000"/>
                <w:sz w:val="20"/>
                <w:szCs w:val="20"/>
              </w:rPr>
              <w:t>Broj primjeraka u knjižnici</w:t>
            </w:r>
          </w:p>
        </w:tc>
        <w:tc>
          <w:tcPr>
            <w:tcW w:w="1477" w:type="dxa"/>
            <w:tcBorders>
              <w:top w:val="single" w:sz="12" w:space="0" w:color="000000"/>
              <w:left w:val="single" w:sz="8" w:space="0" w:color="000000"/>
              <w:bottom w:val="single" w:sz="8" w:space="0" w:color="000000"/>
              <w:right w:val="single" w:sz="12" w:space="0" w:color="000000"/>
            </w:tcBorders>
            <w:shd w:val="clear" w:color="000000" w:fill="CCECFF"/>
            <w:vAlign w:val="center"/>
          </w:tcPr>
          <w:p w:rsidR="00181E64" w:rsidRDefault="00181E64">
            <w:pPr>
              <w:widowControl/>
              <w:tabs>
                <w:tab w:val="left" w:pos="2820"/>
              </w:tabs>
              <w:autoSpaceDE w:val="0"/>
              <w:autoSpaceDN w:val="0"/>
              <w:adjustRightInd w:val="0"/>
              <w:spacing w:line="276" w:lineRule="auto"/>
              <w:jc w:val="center"/>
            </w:pPr>
            <w:r>
              <w:rPr>
                <w:rFonts w:ascii="Arial" w:hAnsi="Arial" w:cs="Arial"/>
                <w:b/>
                <w:bCs/>
                <w:color w:val="000000"/>
                <w:sz w:val="20"/>
                <w:szCs w:val="20"/>
              </w:rPr>
              <w:t>Dostupnost putem ostalih medija</w:t>
            </w:r>
          </w:p>
        </w:tc>
      </w:tr>
      <w:tr w:rsidR="00181E64"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pPr>
            <w:r>
              <w:rPr>
                <w:rFonts w:ascii="Arial" w:hAnsi="Arial" w:cs="Arial"/>
                <w:sz w:val="20"/>
                <w:szCs w:val="20"/>
              </w:rPr>
              <w:t xml:space="preserve">Zbirka </w:t>
            </w:r>
            <w:r>
              <w:rPr>
                <w:rFonts w:ascii="Arial" w:hAnsi="Arial" w:cs="Arial"/>
                <w:i/>
                <w:iCs/>
                <w:sz w:val="20"/>
                <w:szCs w:val="20"/>
              </w:rPr>
              <w:t>Skladbe za mandolinističke ansamble</w:t>
            </w:r>
            <w:r>
              <w:rPr>
                <w:rFonts w:ascii="Arial" w:hAnsi="Arial" w:cs="Arial"/>
                <w:sz w:val="20"/>
                <w:szCs w:val="20"/>
              </w:rPr>
              <w:t xml:space="preserve"> – Festival Imota.</w:t>
            </w:r>
          </w:p>
        </w:tc>
        <w:tc>
          <w:tcPr>
            <w:tcW w:w="1843" w:type="dxa"/>
            <w:tcBorders>
              <w:top w:val="single" w:sz="8" w:space="0" w:color="000000"/>
              <w:left w:val="single" w:sz="8"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p>
        </w:tc>
        <w:tc>
          <w:tcPr>
            <w:tcW w:w="1477" w:type="dxa"/>
            <w:tcBorders>
              <w:top w:val="single" w:sz="8" w:space="0" w:color="000000"/>
              <w:left w:val="single" w:sz="8" w:space="0" w:color="000000"/>
              <w:bottom w:val="single" w:sz="4" w:space="0" w:color="000000"/>
              <w:right w:val="single" w:sz="12"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r>
      <w:tr w:rsidR="00181E64"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pPr>
            <w:r>
              <w:rPr>
                <w:rFonts w:ascii="Arial" w:hAnsi="Arial" w:cs="Arial"/>
                <w:sz w:val="20"/>
                <w:szCs w:val="20"/>
              </w:rPr>
              <w:t>Skladbe pogodne za priređivanje za mandolinistički kvarteti orkestar ( Schumann, Tchaikovsky, Grieg..).</w:t>
            </w: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r>
      <w:tr w:rsidR="00181E64"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181E64" w:rsidRDefault="00181E64">
            <w:pPr>
              <w:widowControl/>
              <w:autoSpaceDE w:val="0"/>
              <w:autoSpaceDN w:val="0"/>
              <w:adjustRightInd w:val="0"/>
            </w:pP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r>
      <w:tr w:rsidR="00181E64"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pP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r>
      <w:tr w:rsidR="00181E64" w:rsidTr="00552FA8">
        <w:trPr>
          <w:trHeight w:val="1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pPr>
            <w:r>
              <w:rPr>
                <w:rFonts w:ascii="Arial" w:hAnsi="Arial" w:cs="Arial"/>
                <w:sz w:val="20"/>
                <w:szCs w:val="20"/>
              </w:rPr>
              <w:t>     </w:t>
            </w: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r>
      <w:tr w:rsidR="00181E64" w:rsidTr="00552FA8">
        <w:trPr>
          <w:trHeight w:val="1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pPr>
            <w:r>
              <w:rPr>
                <w:rFonts w:ascii="Arial" w:hAnsi="Arial" w:cs="Arial"/>
                <w:sz w:val="20"/>
                <w:szCs w:val="20"/>
              </w:rPr>
              <w:t>     </w:t>
            </w: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r>
      <w:tr w:rsidR="00181E64" w:rsidTr="00552FA8">
        <w:trPr>
          <w:trHeight w:val="1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pPr>
            <w:r>
              <w:rPr>
                <w:rFonts w:ascii="Arial" w:hAnsi="Arial" w:cs="Arial"/>
                <w:sz w:val="20"/>
                <w:szCs w:val="20"/>
              </w:rPr>
              <w:t>     </w:t>
            </w: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r>
      <w:tr w:rsidR="00181E64"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12"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pPr>
            <w:r>
              <w:rPr>
                <w:rFonts w:ascii="Arial" w:hAnsi="Arial" w:cs="Arial"/>
                <w:sz w:val="20"/>
                <w:szCs w:val="20"/>
              </w:rPr>
              <w:t>     </w:t>
            </w:r>
          </w:p>
        </w:tc>
        <w:tc>
          <w:tcPr>
            <w:tcW w:w="1843" w:type="dxa"/>
            <w:tcBorders>
              <w:top w:val="single" w:sz="4" w:space="0" w:color="000000"/>
              <w:left w:val="single" w:sz="8" w:space="0" w:color="000000"/>
              <w:bottom w:val="single" w:sz="12" w:space="0" w:color="000000"/>
              <w:right w:val="single" w:sz="8"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12" w:space="0" w:color="000000"/>
              <w:right w:val="single" w:sz="12" w:space="0" w:color="000000"/>
            </w:tcBorders>
            <w:shd w:val="clear" w:color="000000" w:fill="FFFFFF"/>
          </w:tcPr>
          <w:p w:rsidR="00181E64" w:rsidRDefault="00181E64">
            <w:pPr>
              <w:widowControl/>
              <w:tabs>
                <w:tab w:val="left" w:pos="2820"/>
              </w:tabs>
              <w:autoSpaceDE w:val="0"/>
              <w:autoSpaceDN w:val="0"/>
              <w:adjustRightInd w:val="0"/>
              <w:spacing w:line="276" w:lineRule="auto"/>
              <w:jc w:val="center"/>
            </w:pPr>
            <w:r>
              <w:rPr>
                <w:rFonts w:ascii="Arial" w:hAnsi="Arial" w:cs="Arial"/>
                <w:sz w:val="20"/>
                <w:szCs w:val="20"/>
              </w:rPr>
              <w:t>     </w:t>
            </w:r>
          </w:p>
        </w:tc>
      </w:tr>
      <w:tr w:rsidR="00181E64" w:rsidTr="00552FA8">
        <w:trPr>
          <w:trHeight w:val="1"/>
        </w:trPr>
        <w:tc>
          <w:tcPr>
            <w:tcW w:w="1701"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181E64" w:rsidRPr="00552FA8" w:rsidRDefault="00181E64" w:rsidP="00552FA8">
            <w:pPr>
              <w:widowControl/>
              <w:tabs>
                <w:tab w:val="left" w:pos="567"/>
              </w:tabs>
              <w:autoSpaceDE w:val="0"/>
              <w:autoSpaceDN w:val="0"/>
              <w:adjustRightInd w:val="0"/>
              <w:jc w:val="center"/>
              <w:rPr>
                <w:rFonts w:ascii="Arial" w:hAnsi="Arial" w:cs="Arial"/>
                <w:color w:val="000000"/>
                <w:sz w:val="20"/>
                <w:szCs w:val="20"/>
              </w:rPr>
            </w:pPr>
            <w:r>
              <w:rPr>
                <w:rFonts w:ascii="Arial" w:hAnsi="Arial" w:cs="Arial"/>
                <w:color w:val="000000"/>
                <w:sz w:val="20"/>
                <w:szCs w:val="20"/>
              </w:rPr>
              <w:t>Dopunska literatura</w:t>
            </w:r>
          </w:p>
        </w:tc>
        <w:tc>
          <w:tcPr>
            <w:tcW w:w="7856" w:type="dxa"/>
            <w:gridSpan w:val="3"/>
            <w:tcBorders>
              <w:top w:val="single" w:sz="12" w:space="0" w:color="000000"/>
              <w:left w:val="single" w:sz="4" w:space="0" w:color="000000"/>
              <w:bottom w:val="single" w:sz="4" w:space="0" w:color="000000"/>
              <w:right w:val="single" w:sz="12" w:space="0" w:color="000000"/>
            </w:tcBorders>
            <w:shd w:val="clear" w:color="000000" w:fill="FFFFFF"/>
          </w:tcPr>
          <w:p w:rsidR="00181E64" w:rsidRDefault="00181E64">
            <w:pPr>
              <w:widowControl/>
              <w:tabs>
                <w:tab w:val="left" w:pos="2820"/>
              </w:tabs>
              <w:autoSpaceDE w:val="0"/>
              <w:autoSpaceDN w:val="0"/>
              <w:adjustRightInd w:val="0"/>
            </w:pPr>
          </w:p>
          <w:p w:rsidR="00181E64" w:rsidRDefault="00181E64">
            <w:pPr>
              <w:widowControl/>
              <w:tabs>
                <w:tab w:val="left" w:pos="2820"/>
              </w:tabs>
              <w:autoSpaceDE w:val="0"/>
              <w:autoSpaceDN w:val="0"/>
              <w:adjustRightInd w:val="0"/>
            </w:pPr>
          </w:p>
        </w:tc>
      </w:tr>
      <w:tr w:rsidR="00181E64" w:rsidTr="00552FA8">
        <w:trPr>
          <w:trHeight w:val="1"/>
        </w:trPr>
        <w:tc>
          <w:tcPr>
            <w:tcW w:w="1701"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181E64" w:rsidRDefault="00181E64">
            <w:pPr>
              <w:widowControl/>
              <w:tabs>
                <w:tab w:val="left" w:pos="567"/>
              </w:tabs>
              <w:autoSpaceDE w:val="0"/>
              <w:autoSpaceDN w:val="0"/>
              <w:adjustRightInd w:val="0"/>
            </w:pPr>
            <w:r>
              <w:rPr>
                <w:rFonts w:ascii="Arial" w:hAnsi="Arial" w:cs="Arial"/>
                <w:color w:val="000000"/>
                <w:sz w:val="20"/>
                <w:szCs w:val="20"/>
              </w:rPr>
              <w:t>Načini praćenja kvalitete koji osiguravaju stjecanje utvrđenih ishoda učenja</w:t>
            </w:r>
          </w:p>
        </w:tc>
        <w:tc>
          <w:tcPr>
            <w:tcW w:w="7856" w:type="dxa"/>
            <w:gridSpan w:val="3"/>
            <w:tcBorders>
              <w:top w:val="single" w:sz="4" w:space="0" w:color="000000"/>
              <w:left w:val="single" w:sz="4" w:space="0" w:color="000000"/>
              <w:bottom w:val="single" w:sz="4" w:space="0" w:color="000000"/>
              <w:right w:val="single" w:sz="12" w:space="0" w:color="000000"/>
            </w:tcBorders>
            <w:shd w:val="clear" w:color="000000" w:fill="FFFFFF"/>
          </w:tcPr>
          <w:p w:rsidR="00181E64" w:rsidRDefault="00181E64" w:rsidP="00552FA8">
            <w:pPr>
              <w:widowControl/>
              <w:autoSpaceDE w:val="0"/>
              <w:autoSpaceDN w:val="0"/>
              <w:adjustRightInd w:val="0"/>
              <w:spacing w:before="240"/>
              <w:rPr>
                <w:rFonts w:ascii="Arial" w:hAnsi="Arial" w:cs="Arial"/>
                <w:sz w:val="20"/>
                <w:szCs w:val="20"/>
              </w:rPr>
            </w:pPr>
            <w:r>
              <w:rPr>
                <w:rFonts w:ascii="Arial" w:hAnsi="Arial" w:cs="Arial"/>
                <w:sz w:val="20"/>
                <w:szCs w:val="20"/>
              </w:rPr>
              <w:t>-Vođenje evidencije o nazočnošću studenata na nastavi</w:t>
            </w:r>
          </w:p>
          <w:p w:rsidR="00181E64" w:rsidRDefault="00181E64">
            <w:pPr>
              <w:widowControl/>
              <w:autoSpaceDE w:val="0"/>
              <w:autoSpaceDN w:val="0"/>
              <w:adjustRightInd w:val="0"/>
              <w:rPr>
                <w:rFonts w:ascii="Arial" w:hAnsi="Arial" w:cs="Arial"/>
                <w:sz w:val="20"/>
                <w:szCs w:val="20"/>
              </w:rPr>
            </w:pPr>
            <w:r>
              <w:rPr>
                <w:rFonts w:ascii="Arial" w:hAnsi="Arial" w:cs="Arial"/>
                <w:sz w:val="20"/>
                <w:szCs w:val="20"/>
              </w:rPr>
              <w:t>-Pismene provjere  vještina/znanja tijekom semestra;</w:t>
            </w:r>
          </w:p>
          <w:p w:rsidR="00181E64" w:rsidRDefault="00181E64">
            <w:pPr>
              <w:widowControl/>
              <w:autoSpaceDE w:val="0"/>
              <w:autoSpaceDN w:val="0"/>
              <w:adjustRightInd w:val="0"/>
              <w:rPr>
                <w:rFonts w:ascii="Arial" w:hAnsi="Arial" w:cs="Arial"/>
                <w:sz w:val="20"/>
                <w:szCs w:val="20"/>
              </w:rPr>
            </w:pPr>
            <w:r>
              <w:rPr>
                <w:rFonts w:ascii="Arial" w:hAnsi="Arial" w:cs="Arial"/>
                <w:sz w:val="20"/>
                <w:szCs w:val="20"/>
              </w:rPr>
              <w:t>-Kontinuirani mentorski rad koji zahtijeva stalnu studentsku aktivnost i pripremu;</w:t>
            </w:r>
          </w:p>
          <w:p w:rsidR="00181E64" w:rsidRDefault="00181E64">
            <w:pPr>
              <w:widowControl/>
              <w:autoSpaceDE w:val="0"/>
              <w:autoSpaceDN w:val="0"/>
              <w:adjustRightInd w:val="0"/>
              <w:rPr>
                <w:rFonts w:ascii="Arial" w:hAnsi="Arial" w:cs="Arial"/>
                <w:sz w:val="20"/>
                <w:szCs w:val="20"/>
              </w:rPr>
            </w:pPr>
            <w:r>
              <w:rPr>
                <w:rFonts w:ascii="Arial" w:hAnsi="Arial" w:cs="Arial"/>
                <w:sz w:val="20"/>
                <w:szCs w:val="20"/>
              </w:rPr>
              <w:t>- Studentske ankete</w:t>
            </w:r>
          </w:p>
          <w:p w:rsidR="00181E64" w:rsidRDefault="00181E64">
            <w:pPr>
              <w:widowControl/>
              <w:tabs>
                <w:tab w:val="left" w:pos="2820"/>
              </w:tabs>
              <w:autoSpaceDE w:val="0"/>
              <w:autoSpaceDN w:val="0"/>
              <w:adjustRightInd w:val="0"/>
              <w:spacing w:line="276" w:lineRule="auto"/>
            </w:pPr>
          </w:p>
        </w:tc>
      </w:tr>
      <w:tr w:rsidR="00181E64" w:rsidTr="00552FA8">
        <w:trPr>
          <w:trHeight w:val="1"/>
        </w:trPr>
        <w:tc>
          <w:tcPr>
            <w:tcW w:w="1701"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181E64" w:rsidRDefault="00181E64">
            <w:pPr>
              <w:widowControl/>
              <w:tabs>
                <w:tab w:val="left" w:pos="567"/>
              </w:tabs>
              <w:autoSpaceDE w:val="0"/>
              <w:autoSpaceDN w:val="0"/>
              <w:adjustRightInd w:val="0"/>
            </w:pPr>
            <w:r>
              <w:rPr>
                <w:rFonts w:ascii="Arial" w:hAnsi="Arial" w:cs="Arial"/>
                <w:color w:val="000000"/>
                <w:sz w:val="20"/>
                <w:szCs w:val="20"/>
              </w:rPr>
              <w:t>Ostalo (prema mišljenju predlagatelja)</w:t>
            </w:r>
          </w:p>
        </w:tc>
        <w:tc>
          <w:tcPr>
            <w:tcW w:w="7856" w:type="dxa"/>
            <w:gridSpan w:val="3"/>
            <w:tcBorders>
              <w:top w:val="single" w:sz="4" w:space="0" w:color="000000"/>
              <w:left w:val="single" w:sz="4" w:space="0" w:color="000000"/>
              <w:bottom w:val="single" w:sz="12" w:space="0" w:color="000000"/>
              <w:right w:val="single" w:sz="12" w:space="0" w:color="000000"/>
            </w:tcBorders>
            <w:shd w:val="clear" w:color="000000" w:fill="FFFFFF"/>
          </w:tcPr>
          <w:p w:rsidR="00181E64" w:rsidRDefault="00181E64">
            <w:pPr>
              <w:widowControl/>
              <w:tabs>
                <w:tab w:val="left" w:pos="2820"/>
              </w:tabs>
              <w:autoSpaceDE w:val="0"/>
              <w:autoSpaceDN w:val="0"/>
              <w:adjustRightInd w:val="0"/>
              <w:spacing w:line="276" w:lineRule="auto"/>
            </w:pPr>
            <w:r>
              <w:rPr>
                <w:rFonts w:ascii="Arial" w:hAnsi="Arial" w:cs="Arial"/>
                <w:sz w:val="20"/>
                <w:szCs w:val="20"/>
              </w:rPr>
              <w:t>     </w:t>
            </w:r>
          </w:p>
        </w:tc>
      </w:tr>
    </w:tbl>
    <w:p w:rsidR="00DD4E0B" w:rsidRDefault="00DD4E0B"/>
    <w:p w:rsidR="00DD4E0B" w:rsidRPr="00DD4E0B" w:rsidRDefault="00DD4E0B">
      <w:pPr>
        <w:rPr>
          <w:rFonts w:ascii="Arial" w:hAnsi="Arial" w:cs="Arial"/>
          <w:b/>
          <w:sz w:val="20"/>
          <w:szCs w:val="20"/>
        </w:rPr>
      </w:pPr>
      <w:r w:rsidRPr="00DD4E0B">
        <w:rPr>
          <w:rFonts w:ascii="Arial" w:hAnsi="Arial" w:cs="Arial"/>
          <w:b/>
          <w:sz w:val="20"/>
          <w:szCs w:val="20"/>
        </w:rPr>
        <w:t>20. Etnomuzikologija</w:t>
      </w:r>
    </w:p>
    <w:p w:rsidR="00DD4E0B" w:rsidRPr="00934891" w:rsidRDefault="00DD4E0B">
      <w:pPr>
        <w:rPr>
          <w:rFonts w:ascii="Arial" w:hAnsi="Arial" w:cs="Arial"/>
          <w:b/>
          <w:sz w:val="20"/>
          <w:szCs w:val="20"/>
        </w:rPr>
      </w:pPr>
      <w:r w:rsidRPr="00934891">
        <w:rPr>
          <w:rFonts w:ascii="Arial" w:hAnsi="Arial" w:cs="Arial"/>
          <w:b/>
          <w:sz w:val="20"/>
          <w:szCs w:val="20"/>
        </w:rPr>
        <w:t>20.1. Etnomuzikologija 1</w:t>
      </w:r>
    </w:p>
    <w:p w:rsidR="00DD4E0B" w:rsidRPr="00934891" w:rsidRDefault="00DD4E0B"/>
    <w:p w:rsidR="004B6C75" w:rsidRPr="00934891" w:rsidRDefault="00812492">
      <w:r w:rsidRPr="00934891">
        <w:t xml:space="preserve"> </w:t>
      </w:r>
    </w:p>
    <w:tbl>
      <w:tblPr>
        <w:tblW w:w="9420" w:type="dxa"/>
        <w:tblCellMar>
          <w:top w:w="60" w:type="dxa"/>
          <w:left w:w="60" w:type="dxa"/>
          <w:bottom w:w="60" w:type="dxa"/>
          <w:right w:w="60" w:type="dxa"/>
        </w:tblCellMar>
        <w:tblLook w:val="04A0" w:firstRow="1" w:lastRow="0" w:firstColumn="1" w:lastColumn="0" w:noHBand="0" w:noVBand="1"/>
      </w:tblPr>
      <w:tblGrid>
        <w:gridCol w:w="1674"/>
        <w:gridCol w:w="45"/>
        <w:gridCol w:w="1577"/>
        <w:gridCol w:w="664"/>
        <w:gridCol w:w="181"/>
        <w:gridCol w:w="875"/>
        <w:gridCol w:w="136"/>
        <w:gridCol w:w="845"/>
        <w:gridCol w:w="453"/>
        <w:gridCol w:w="624"/>
        <w:gridCol w:w="549"/>
        <w:gridCol w:w="91"/>
        <w:gridCol w:w="589"/>
        <w:gridCol w:w="1117"/>
      </w:tblGrid>
      <w:tr w:rsidR="004B6C75" w:rsidRPr="00934891" w:rsidTr="004B6C75">
        <w:tc>
          <w:tcPr>
            <w:tcW w:w="1674"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4B6C75" w:rsidRPr="00934891" w:rsidRDefault="004B6C75" w:rsidP="004B6C75">
            <w:pPr>
              <w:widowControl/>
              <w:spacing w:before="62" w:after="142" w:line="276" w:lineRule="auto"/>
              <w:ind w:left="397" w:hanging="397"/>
              <w:rPr>
                <w:rFonts w:ascii="Times New Roman" w:eastAsia="Times New Roman" w:hAnsi="Times New Roman" w:cs="Times New Roman"/>
                <w:sz w:val="24"/>
                <w:szCs w:val="24"/>
              </w:rPr>
            </w:pPr>
            <w:r w:rsidRPr="00934891">
              <w:rPr>
                <w:rFonts w:ascii="Arial" w:eastAsia="Times New Roman" w:hAnsi="Arial" w:cs="Arial"/>
                <w:b/>
                <w:bCs/>
                <w:sz w:val="20"/>
                <w:szCs w:val="20"/>
              </w:rPr>
              <w:t>NAZIV PREDMETA</w:t>
            </w:r>
          </w:p>
        </w:tc>
        <w:tc>
          <w:tcPr>
            <w:tcW w:w="7746"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Etnomuzikologija 1</w:t>
            </w:r>
          </w:p>
        </w:tc>
      </w:tr>
      <w:tr w:rsidR="004B6C75" w:rsidRPr="00934891" w:rsidTr="004B6C75">
        <w:tc>
          <w:tcPr>
            <w:tcW w:w="1719"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b/>
                <w:bCs/>
                <w:sz w:val="20"/>
                <w:szCs w:val="20"/>
              </w:rPr>
              <w:t>Kod</w:t>
            </w:r>
          </w:p>
        </w:tc>
        <w:tc>
          <w:tcPr>
            <w:tcW w:w="2422"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UAM00E</w:t>
            </w:r>
          </w:p>
        </w:tc>
        <w:tc>
          <w:tcPr>
            <w:tcW w:w="2309"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Godina studija</w:t>
            </w:r>
          </w:p>
        </w:tc>
        <w:tc>
          <w:tcPr>
            <w:tcW w:w="2970"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4</w:t>
            </w:r>
          </w:p>
        </w:tc>
      </w:tr>
      <w:tr w:rsidR="004B6C75" w:rsidRPr="00934891" w:rsidTr="004B6C75">
        <w:tc>
          <w:tcPr>
            <w:tcW w:w="1719"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b/>
                <w:bCs/>
                <w:sz w:val="20"/>
                <w:szCs w:val="20"/>
              </w:rPr>
              <w:t>Nositelj/i predmeta</w:t>
            </w:r>
          </w:p>
        </w:tc>
        <w:tc>
          <w:tcPr>
            <w:tcW w:w="2422"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Dr.</w:t>
            </w:r>
            <w:r w:rsidR="00934891">
              <w:rPr>
                <w:rFonts w:ascii="Arial" w:eastAsia="Times New Roman" w:hAnsi="Arial" w:cs="Arial"/>
                <w:sz w:val="20"/>
                <w:szCs w:val="20"/>
              </w:rPr>
              <w:t xml:space="preserve"> </w:t>
            </w:r>
            <w:r w:rsidRPr="00934891">
              <w:rPr>
                <w:rFonts w:ascii="Arial" w:eastAsia="Times New Roman" w:hAnsi="Arial" w:cs="Arial"/>
                <w:sz w:val="20"/>
                <w:szCs w:val="20"/>
              </w:rPr>
              <w:t>sc.</w:t>
            </w:r>
            <w:r w:rsidR="00934891">
              <w:rPr>
                <w:rFonts w:ascii="Arial" w:eastAsia="Times New Roman" w:hAnsi="Arial" w:cs="Arial"/>
                <w:sz w:val="20"/>
                <w:szCs w:val="20"/>
              </w:rPr>
              <w:t xml:space="preserve"> </w:t>
            </w:r>
            <w:r w:rsidRPr="00934891">
              <w:rPr>
                <w:rFonts w:ascii="Arial" w:eastAsia="Times New Roman" w:hAnsi="Arial" w:cs="Arial"/>
                <w:sz w:val="20"/>
                <w:szCs w:val="20"/>
              </w:rPr>
              <w:t>Vedrana Milin Ćurin, izv.prof.</w:t>
            </w:r>
          </w:p>
        </w:tc>
        <w:tc>
          <w:tcPr>
            <w:tcW w:w="2309"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Bodovna vrijednost (ECTS)</w:t>
            </w:r>
          </w:p>
        </w:tc>
        <w:tc>
          <w:tcPr>
            <w:tcW w:w="2970"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3</w:t>
            </w:r>
          </w:p>
        </w:tc>
      </w:tr>
      <w:tr w:rsidR="004B6C75" w:rsidRPr="00934891" w:rsidTr="004B6C75">
        <w:tc>
          <w:tcPr>
            <w:tcW w:w="1719"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Suradnici</w:t>
            </w:r>
          </w:p>
        </w:tc>
        <w:tc>
          <w:tcPr>
            <w:tcW w:w="2422"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9B73F5" w:rsidP="009B73F5">
            <w:pPr>
              <w:widowControl/>
              <w:spacing w:before="100" w:beforeAutospacing="1" w:after="142" w:line="276" w:lineRule="auto"/>
              <w:rPr>
                <w:rFonts w:ascii="Arial" w:eastAsia="Times New Roman" w:hAnsi="Arial" w:cs="Arial"/>
                <w:sz w:val="20"/>
                <w:szCs w:val="20"/>
              </w:rPr>
            </w:pPr>
            <w:r w:rsidRPr="00934891">
              <w:rPr>
                <w:rFonts w:ascii="Arial" w:eastAsia="Times New Roman" w:hAnsi="Arial" w:cs="Arial"/>
                <w:sz w:val="20"/>
                <w:szCs w:val="20"/>
              </w:rPr>
              <w:t xml:space="preserve">Dr.sc. </w:t>
            </w:r>
            <w:r w:rsidR="004B6C75" w:rsidRPr="00934891">
              <w:rPr>
                <w:rFonts w:ascii="Arial" w:eastAsia="Times New Roman" w:hAnsi="Arial" w:cs="Arial"/>
                <w:sz w:val="20"/>
                <w:szCs w:val="20"/>
              </w:rPr>
              <w:t xml:space="preserve">Maja Milošević Carić, </w:t>
            </w:r>
            <w:r w:rsidRPr="00934891">
              <w:rPr>
                <w:rFonts w:ascii="Arial" w:eastAsia="Times New Roman" w:hAnsi="Arial" w:cs="Arial"/>
                <w:sz w:val="20"/>
                <w:szCs w:val="20"/>
              </w:rPr>
              <w:t>postdokt.</w:t>
            </w:r>
          </w:p>
        </w:tc>
        <w:tc>
          <w:tcPr>
            <w:tcW w:w="2309"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Način izvođenja nastave (broj sati u semestru)</w:t>
            </w:r>
          </w:p>
        </w:tc>
        <w:tc>
          <w:tcPr>
            <w:tcW w:w="624"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sz w:val="20"/>
                <w:szCs w:val="20"/>
              </w:rPr>
              <w:t>P</w:t>
            </w:r>
          </w:p>
        </w:tc>
        <w:tc>
          <w:tcPr>
            <w:tcW w:w="64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sz w:val="20"/>
                <w:szCs w:val="20"/>
              </w:rPr>
              <w:t>S</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sz w:val="20"/>
                <w:szCs w:val="20"/>
              </w:rPr>
              <w:t>V</w:t>
            </w:r>
          </w:p>
        </w:tc>
        <w:tc>
          <w:tcPr>
            <w:tcW w:w="1117"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sz w:val="20"/>
                <w:szCs w:val="20"/>
              </w:rPr>
              <w:t>T</w:t>
            </w:r>
          </w:p>
        </w:tc>
      </w:tr>
      <w:tr w:rsidR="004B6C75" w:rsidRPr="00934891" w:rsidTr="004B6C75">
        <w:tc>
          <w:tcPr>
            <w:tcW w:w="0" w:type="auto"/>
            <w:gridSpan w:val="2"/>
            <w:vMerge/>
            <w:tcBorders>
              <w:top w:val="single" w:sz="6"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624"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30</w:t>
            </w:r>
          </w:p>
        </w:tc>
        <w:tc>
          <w:tcPr>
            <w:tcW w:w="64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0</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0</w:t>
            </w:r>
          </w:p>
        </w:tc>
        <w:tc>
          <w:tcPr>
            <w:tcW w:w="1117"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0</w:t>
            </w:r>
          </w:p>
        </w:tc>
      </w:tr>
      <w:tr w:rsidR="004B6C75" w:rsidRPr="00934891" w:rsidTr="004B6C75">
        <w:tc>
          <w:tcPr>
            <w:tcW w:w="1719"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Status predmeta</w:t>
            </w:r>
          </w:p>
        </w:tc>
        <w:tc>
          <w:tcPr>
            <w:tcW w:w="2422"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546274"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izborni</w:t>
            </w:r>
          </w:p>
        </w:tc>
        <w:tc>
          <w:tcPr>
            <w:tcW w:w="2309"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Postotak primjene e-učenja </w:t>
            </w:r>
          </w:p>
        </w:tc>
        <w:tc>
          <w:tcPr>
            <w:tcW w:w="2970"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9420"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b/>
                <w:bCs/>
                <w:sz w:val="20"/>
                <w:szCs w:val="20"/>
              </w:rPr>
              <w:t>OPIS PREDMETA</w:t>
            </w:r>
          </w:p>
        </w:tc>
      </w:tr>
      <w:tr w:rsidR="004B6C75" w:rsidRPr="00934891" w:rsidTr="004B6C75">
        <w:trPr>
          <w:trHeight w:val="360"/>
        </w:trPr>
        <w:tc>
          <w:tcPr>
            <w:tcW w:w="1719"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Ciljevi predmeta</w:t>
            </w:r>
          </w:p>
        </w:tc>
        <w:tc>
          <w:tcPr>
            <w:tcW w:w="7701"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Upoznavanje studenata s temeljnim pojmovima etnomuzikologije kao znanosti. Upoznavanje načina istraživanja u etnomuzikologiji.</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r>
      <w:tr w:rsidR="004B6C75" w:rsidRPr="00934891" w:rsidTr="004B6C75">
        <w:tc>
          <w:tcPr>
            <w:tcW w:w="1719"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lastRenderedPageBreak/>
              <w:t>Uvjeti za upis predmeta i ulazne kompetencije potrebne za predmet</w:t>
            </w:r>
          </w:p>
        </w:tc>
        <w:tc>
          <w:tcPr>
            <w:tcW w:w="7701"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Upisana 4. godina studija.</w:t>
            </w:r>
          </w:p>
        </w:tc>
      </w:tr>
      <w:tr w:rsidR="004B6C75" w:rsidRPr="00934891" w:rsidTr="004B6C75">
        <w:tc>
          <w:tcPr>
            <w:tcW w:w="1719"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Očekivani ishodi učenja na razini predmeta (4-10 ishoda učenja) </w:t>
            </w:r>
          </w:p>
        </w:tc>
        <w:tc>
          <w:tcPr>
            <w:tcW w:w="7701"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Student će nakon izvršenih obveza u semestru biti u stanju:</w:t>
            </w:r>
          </w:p>
          <w:p w:rsidR="004B6C75" w:rsidRPr="00934891" w:rsidRDefault="004B6C75" w:rsidP="00113F5C">
            <w:pPr>
              <w:widowControl/>
              <w:numPr>
                <w:ilvl w:val="0"/>
                <w:numId w:val="76"/>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Definirati etnomuzikologiju kao znanost;</w:t>
            </w:r>
          </w:p>
          <w:p w:rsidR="004B6C75" w:rsidRPr="00934891" w:rsidRDefault="004B6C75" w:rsidP="00113F5C">
            <w:pPr>
              <w:widowControl/>
              <w:numPr>
                <w:ilvl w:val="0"/>
                <w:numId w:val="76"/>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Odrediti mjesto etnomuzikologije u sustavu znanosti;</w:t>
            </w:r>
          </w:p>
          <w:p w:rsidR="004B6C75" w:rsidRPr="00934891" w:rsidRDefault="004B6C75" w:rsidP="00113F5C">
            <w:pPr>
              <w:widowControl/>
              <w:numPr>
                <w:ilvl w:val="0"/>
                <w:numId w:val="76"/>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Navesti predmet izučavanja etnomuzikologije;</w:t>
            </w:r>
          </w:p>
          <w:p w:rsidR="004B6C75" w:rsidRPr="00934891" w:rsidRDefault="004B6C75" w:rsidP="00113F5C">
            <w:pPr>
              <w:widowControl/>
              <w:numPr>
                <w:ilvl w:val="0"/>
                <w:numId w:val="76"/>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Opisati specifičnosti pojedinih svjetskih glazbenih folklornih područja;</w:t>
            </w:r>
          </w:p>
          <w:p w:rsidR="004B6C75" w:rsidRPr="00934891" w:rsidRDefault="004B6C75" w:rsidP="00113F5C">
            <w:pPr>
              <w:widowControl/>
              <w:numPr>
                <w:ilvl w:val="0"/>
                <w:numId w:val="76"/>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Opisati suvremene načine prikupljanja folklorne građe.</w:t>
            </w: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r>
      <w:tr w:rsidR="004B6C75" w:rsidRPr="00934891" w:rsidTr="004B6C75">
        <w:tc>
          <w:tcPr>
            <w:tcW w:w="1719"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Sadržaj predmeta detaljno razrađen prema satnici nastave </w:t>
            </w:r>
          </w:p>
        </w:tc>
        <w:tc>
          <w:tcPr>
            <w:tcW w:w="7701"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line="276" w:lineRule="auto"/>
              <w:ind w:left="425"/>
              <w:rPr>
                <w:rFonts w:ascii="Times New Roman" w:eastAsia="Times New Roman" w:hAnsi="Times New Roman" w:cs="Times New Roman"/>
                <w:sz w:val="24"/>
                <w:szCs w:val="24"/>
              </w:rPr>
            </w:pP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 obvezama studenata i sadržaju predmeta;</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Uvod – etnomuzikologija kao znanost; Mjesto etnomuzikologije u sustavu znanosti;</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Povijesni pregled etnomuzikologije;</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Predmet istraživanja;</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Različite sistematizacije predmeta etnomuzikoloških istraživanja;</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Folklor kao predmet izučavanja etnomuzikologije;</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Šire i uže značenje folklora;</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Glazbe svijeta;</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Glazbe svijeta;</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Glazbe svijeta;</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Europski glazbeni folklor;</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Europski glazbeni folklor;</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Suvremeni načini izučavanja folklorne građe;</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Snimanje građe;</w:t>
            </w:r>
          </w:p>
          <w:p w:rsidR="004B6C75" w:rsidRPr="00934891" w:rsidRDefault="004B6C75" w:rsidP="00113F5C">
            <w:pPr>
              <w:widowControl/>
              <w:numPr>
                <w:ilvl w:val="0"/>
                <w:numId w:val="77"/>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Snimanje građe.</w:t>
            </w:r>
          </w:p>
          <w:p w:rsidR="004B6C75" w:rsidRPr="00934891" w:rsidRDefault="004B6C75" w:rsidP="004B6C75">
            <w:pPr>
              <w:widowControl/>
              <w:spacing w:before="100" w:beforeAutospacing="1" w:after="142" w:line="276" w:lineRule="auto"/>
              <w:ind w:left="425"/>
              <w:rPr>
                <w:rFonts w:ascii="Times New Roman" w:eastAsia="Times New Roman" w:hAnsi="Times New Roman" w:cs="Times New Roman"/>
                <w:sz w:val="24"/>
                <w:szCs w:val="24"/>
              </w:rPr>
            </w:pPr>
          </w:p>
        </w:tc>
      </w:tr>
      <w:tr w:rsidR="004B6C75" w:rsidRPr="00934891" w:rsidTr="004B6C75">
        <w:trPr>
          <w:trHeight w:val="459"/>
        </w:trPr>
        <w:tc>
          <w:tcPr>
            <w:tcW w:w="1719"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lastRenderedPageBreak/>
              <w:t>Vrste izvođenja nastave:</w:t>
            </w:r>
          </w:p>
        </w:tc>
        <w:tc>
          <w:tcPr>
            <w:tcW w:w="3297"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b/>
                <w:bCs/>
                <w:sz w:val="20"/>
                <w:szCs w:val="20"/>
              </w:rPr>
              <w:t>X predavanja</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 xml:space="preserve">seminari i radionice </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 xml:space="preserve">vježbe </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i/>
                <w:iCs/>
                <w:sz w:val="20"/>
                <w:szCs w:val="20"/>
              </w:rPr>
              <w:t>on line</w:t>
            </w:r>
            <w:r w:rsidRPr="00934891">
              <w:rPr>
                <w:rFonts w:ascii="Arial" w:eastAsia="Times New Roman" w:hAnsi="Arial" w:cs="Arial"/>
                <w:sz w:val="20"/>
                <w:szCs w:val="20"/>
              </w:rPr>
              <w:t xml:space="preserve"> u cijelosti</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mješovito e-učenje</w:t>
            </w: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X terenska nastava</w:t>
            </w:r>
          </w:p>
        </w:tc>
        <w:tc>
          <w:tcPr>
            <w:tcW w:w="4404"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 xml:space="preserve">samostalni zadaci </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 xml:space="preserve">multimedija </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laboratorij</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mentorski rad</w:t>
            </w: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MS Mincho" w:eastAsia="MS Mincho" w:hAnsi="MS Mincho" w:cs="MS Mincho"/>
                <w:sz w:val="24"/>
                <w:szCs w:val="24"/>
              </w:rPr>
              <w:t>☐</w:t>
            </w:r>
            <w:r w:rsidRPr="00934891">
              <w:rPr>
                <w:rFonts w:ascii="Arial" w:eastAsia="Times New Roman" w:hAnsi="Arial" w:cs="Arial"/>
                <w:sz w:val="20"/>
                <w:szCs w:val="20"/>
              </w:rPr>
              <w:t>(ostalo upisati)</w:t>
            </w:r>
          </w:p>
        </w:tc>
      </w:tr>
      <w:tr w:rsidR="004B6C75" w:rsidRPr="00934891" w:rsidTr="004B6C75">
        <w:trPr>
          <w:trHeight w:val="276"/>
        </w:trPr>
        <w:tc>
          <w:tcPr>
            <w:tcW w:w="0" w:type="auto"/>
            <w:gridSpan w:val="2"/>
            <w:vMerge/>
            <w:tcBorders>
              <w:top w:val="single" w:sz="6" w:space="0" w:color="000000"/>
              <w:left w:val="single" w:sz="12" w:space="0" w:color="000000"/>
              <w:bottom w:val="single" w:sz="6"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r>
      <w:tr w:rsidR="004B6C75" w:rsidRPr="00934891" w:rsidTr="004B6C75">
        <w:tc>
          <w:tcPr>
            <w:tcW w:w="1719"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Obveze studenata</w:t>
            </w:r>
          </w:p>
        </w:tc>
        <w:tc>
          <w:tcPr>
            <w:tcW w:w="7701"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Pohađanje nastave, rad na preporučenoj literaturi.</w:t>
            </w:r>
          </w:p>
        </w:tc>
      </w:tr>
      <w:tr w:rsidR="004B6C75" w:rsidRPr="00934891" w:rsidTr="004B6C75">
        <w:tc>
          <w:tcPr>
            <w:tcW w:w="1719"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Praćenje rada studenata </w:t>
            </w:r>
            <w:r w:rsidRPr="00934891">
              <w:rPr>
                <w:rFonts w:ascii="Arial" w:eastAsia="Times New Roman" w:hAnsi="Arial" w:cs="Arial"/>
                <w:i/>
                <w:iCs/>
                <w:sz w:val="20"/>
                <w:szCs w:val="20"/>
              </w:rPr>
              <w:t>(upisati udio u ECTS bodovima za svaku aktivnost tako da ukupni broj ECTS bodova odgovara bodovnoj vrijednosti predmeta):</w:t>
            </w:r>
          </w:p>
        </w:tc>
        <w:tc>
          <w:tcPr>
            <w:tcW w:w="1577"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Pohađanje nastave</w:t>
            </w:r>
          </w:p>
        </w:tc>
        <w:tc>
          <w:tcPr>
            <w:tcW w:w="664"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1</w:t>
            </w:r>
          </w:p>
        </w:tc>
        <w:tc>
          <w:tcPr>
            <w:tcW w:w="1192"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Istraživanje</w:t>
            </w:r>
          </w:p>
        </w:tc>
        <w:tc>
          <w:tcPr>
            <w:tcW w:w="845"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17"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Praktični rad</w:t>
            </w:r>
          </w:p>
        </w:tc>
        <w:tc>
          <w:tcPr>
            <w:tcW w:w="1706"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1577"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Eksperimentalni rad</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192"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Referat</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17"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Osobni rad i literatura (Ostalo upisati)</w:t>
            </w:r>
          </w:p>
        </w:tc>
        <w:tc>
          <w:tcPr>
            <w:tcW w:w="1706"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2</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1577"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Esej</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192"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Seminarski rad</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17"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Arial" w:eastAsia="Times New Roman" w:hAnsi="Arial" w:cs="Arial"/>
                <w:sz w:val="20"/>
                <w:szCs w:val="20"/>
              </w:rPr>
              <w:t>(Ostalo upisati)</w:t>
            </w:r>
          </w:p>
        </w:tc>
        <w:tc>
          <w:tcPr>
            <w:tcW w:w="1706"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1577"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Kolokviji</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192"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Usmeni ispit</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c>
          <w:tcPr>
            <w:tcW w:w="1717"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Arial" w:eastAsia="Times New Roman" w:hAnsi="Arial" w:cs="Arial"/>
                <w:sz w:val="20"/>
                <w:szCs w:val="20"/>
              </w:rPr>
              <w:t>(Ostalo upisati)</w:t>
            </w:r>
          </w:p>
        </w:tc>
        <w:tc>
          <w:tcPr>
            <w:tcW w:w="1706"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1577"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Pismeni ispit</w:t>
            </w:r>
          </w:p>
        </w:tc>
        <w:tc>
          <w:tcPr>
            <w:tcW w:w="664"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c>
          <w:tcPr>
            <w:tcW w:w="1192"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Projekt</w:t>
            </w:r>
          </w:p>
        </w:tc>
        <w:tc>
          <w:tcPr>
            <w:tcW w:w="845"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17"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Arial" w:eastAsia="Times New Roman" w:hAnsi="Arial" w:cs="Arial"/>
                <w:sz w:val="20"/>
                <w:szCs w:val="20"/>
              </w:rPr>
              <w:t>(Ostalo upisati)</w:t>
            </w:r>
          </w:p>
        </w:tc>
        <w:tc>
          <w:tcPr>
            <w:tcW w:w="1706"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1719"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Ocjenjivanje i vrjednovanje rada studenata tijekom nastave i na završnom ispitu</w:t>
            </w:r>
          </w:p>
        </w:tc>
        <w:tc>
          <w:tcPr>
            <w:tcW w:w="7701"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Ispitna pitanja utemeljena na predavanom gradivu i temeljitom uvidu u zadanu literaturu. Slušno prepoznavanje </w:t>
            </w:r>
            <w:r w:rsidR="00934891" w:rsidRPr="00934891">
              <w:rPr>
                <w:rFonts w:ascii="Arial" w:eastAsia="Times New Roman" w:hAnsi="Arial" w:cs="Arial"/>
                <w:sz w:val="20"/>
                <w:szCs w:val="20"/>
              </w:rPr>
              <w:t>folklorno glazbene</w:t>
            </w:r>
            <w:r w:rsidRPr="00934891">
              <w:rPr>
                <w:rFonts w:ascii="Arial" w:eastAsia="Times New Roman" w:hAnsi="Arial" w:cs="Arial"/>
                <w:sz w:val="20"/>
                <w:szCs w:val="20"/>
              </w:rPr>
              <w:t xml:space="preserve"> prakse sa područja Hrvatske u kontekstu stilskih klasifikacija i etnografskih zona.</w:t>
            </w:r>
          </w:p>
        </w:tc>
      </w:tr>
      <w:tr w:rsidR="004B6C75" w:rsidRPr="00934891" w:rsidTr="004B6C75">
        <w:tc>
          <w:tcPr>
            <w:tcW w:w="1719"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Obvezna literatura (dostupna u knjižnici i putem ostalih medija)</w:t>
            </w:r>
          </w:p>
        </w:tc>
        <w:tc>
          <w:tcPr>
            <w:tcW w:w="4731"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b/>
                <w:bCs/>
                <w:sz w:val="20"/>
                <w:szCs w:val="20"/>
              </w:rPr>
              <w:t>Naslov</w:t>
            </w:r>
          </w:p>
        </w:tc>
        <w:tc>
          <w:tcPr>
            <w:tcW w:w="1173"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b/>
                <w:bCs/>
                <w:sz w:val="20"/>
                <w:szCs w:val="20"/>
              </w:rPr>
              <w:t>Broj primjeraka u knjižnici</w:t>
            </w:r>
          </w:p>
        </w:tc>
        <w:tc>
          <w:tcPr>
            <w:tcW w:w="1797"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b/>
                <w:bCs/>
                <w:sz w:val="20"/>
                <w:szCs w:val="20"/>
              </w:rPr>
              <w:t>Dostupnost putem ostalih medija</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BEZIĆ, Jerko: Dostignuća i problemi etnomuzikološke djelatnosti u Hrvatskoj od 1945. do 1976. godine, Zvuk 2, 1977.</w:t>
            </w:r>
          </w:p>
        </w:tc>
        <w:tc>
          <w:tcPr>
            <w:tcW w:w="1173"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p>
        </w:tc>
        <w:tc>
          <w:tcPr>
            <w:tcW w:w="1797"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BLACKING, John: </w:t>
            </w:r>
            <w:r w:rsidRPr="00934891">
              <w:rPr>
                <w:rFonts w:ascii="Arial" w:eastAsia="Times New Roman" w:hAnsi="Arial" w:cs="Arial"/>
                <w:i/>
                <w:iCs/>
                <w:sz w:val="20"/>
                <w:szCs w:val="20"/>
              </w:rPr>
              <w:t xml:space="preserve">How Musical is Man?, </w:t>
            </w:r>
            <w:r w:rsidRPr="00934891">
              <w:rPr>
                <w:rFonts w:ascii="Arial" w:eastAsia="Times New Roman" w:hAnsi="Arial" w:cs="Arial"/>
                <w:sz w:val="20"/>
                <w:szCs w:val="20"/>
              </w:rPr>
              <w:t>London, 1976.</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BUBLE, Nikola: Ganga u kontekstu svekolike autohtone folklorne glazbe Dalmatinske zagore i zapadne Hercegovine, Bašćinski glasi, 2, Omiš, 1993.</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BUBLE Nikola: </w:t>
            </w:r>
            <w:r w:rsidRPr="00934891">
              <w:rPr>
                <w:rFonts w:ascii="Arial" w:eastAsia="Times New Roman" w:hAnsi="Arial" w:cs="Arial"/>
                <w:i/>
                <w:iCs/>
                <w:sz w:val="20"/>
                <w:szCs w:val="20"/>
              </w:rPr>
              <w:t xml:space="preserve">Uvod u Etnomuzikologiju, </w:t>
            </w:r>
            <w:r w:rsidRPr="00934891">
              <w:rPr>
                <w:rFonts w:ascii="Arial" w:eastAsia="Times New Roman" w:hAnsi="Arial" w:cs="Arial"/>
                <w:sz w:val="20"/>
                <w:szCs w:val="20"/>
              </w:rPr>
              <w:t>Split, 1998.</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BUBLE Nikola: </w:t>
            </w:r>
            <w:r w:rsidRPr="00934891">
              <w:rPr>
                <w:rFonts w:ascii="Arial" w:eastAsia="Times New Roman" w:hAnsi="Arial" w:cs="Arial"/>
                <w:i/>
                <w:iCs/>
                <w:sz w:val="20"/>
                <w:szCs w:val="20"/>
              </w:rPr>
              <w:t>Kulturološki pristup glazbi</w:t>
            </w:r>
            <w:r w:rsidRPr="00934891">
              <w:rPr>
                <w:rFonts w:ascii="Arial" w:eastAsia="Times New Roman" w:hAnsi="Arial" w:cs="Arial"/>
                <w:sz w:val="20"/>
                <w:szCs w:val="20"/>
              </w:rPr>
              <w:t>, Split, 2004.</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HAVILAND, William, </w:t>
            </w:r>
            <w:r w:rsidRPr="00934891">
              <w:rPr>
                <w:rFonts w:ascii="Arial" w:eastAsia="Times New Roman" w:hAnsi="Arial" w:cs="Arial"/>
                <w:i/>
                <w:iCs/>
                <w:sz w:val="20"/>
                <w:szCs w:val="20"/>
              </w:rPr>
              <w:t>Kulturna atropologija,</w:t>
            </w:r>
            <w:r w:rsidRPr="00934891">
              <w:rPr>
                <w:rFonts w:ascii="Arial" w:eastAsia="Times New Roman" w:hAnsi="Arial" w:cs="Arial"/>
                <w:sz w:val="20"/>
                <w:szCs w:val="20"/>
              </w:rPr>
              <w:t xml:space="preserve"> Zagreb, 2004.</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NETTL, Bruno: </w:t>
            </w:r>
            <w:r w:rsidRPr="00934891">
              <w:rPr>
                <w:rFonts w:ascii="Arial" w:eastAsia="Times New Roman" w:hAnsi="Arial" w:cs="Arial"/>
                <w:i/>
                <w:iCs/>
                <w:sz w:val="20"/>
                <w:szCs w:val="20"/>
              </w:rPr>
              <w:t xml:space="preserve">The Study of Ethnomusicology, </w:t>
            </w:r>
            <w:r w:rsidRPr="00934891">
              <w:rPr>
                <w:rFonts w:ascii="Arial" w:eastAsia="Times New Roman" w:hAnsi="Arial" w:cs="Arial"/>
                <w:sz w:val="20"/>
                <w:szCs w:val="20"/>
              </w:rPr>
              <w:t>Chicago, London, 1983.</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c>
          <w:tcPr>
            <w:tcW w:w="1173"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1719"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Dopunska literatura </w:t>
            </w: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c>
          <w:tcPr>
            <w:tcW w:w="7701"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ADORNO, Th.: Introduction to the Sociology of Music, New York, 1976.</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MIDDLETON, R.: Studying Popular Music, Milton Keynes, 1990.</w:t>
            </w: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r>
      <w:tr w:rsidR="004B6C75" w:rsidRPr="00934891" w:rsidTr="004B6C75">
        <w:tc>
          <w:tcPr>
            <w:tcW w:w="1719"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Načini praćenja kvalitete koji osiguravaju stjecanje utvrđenih ishoda učenja</w:t>
            </w:r>
          </w:p>
        </w:tc>
        <w:tc>
          <w:tcPr>
            <w:tcW w:w="7701"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Interaktivna komunikacija sa studentima tijekom nastave, studentske ankete.</w:t>
            </w:r>
          </w:p>
        </w:tc>
      </w:tr>
      <w:tr w:rsidR="004B6C75" w:rsidRPr="00934891" w:rsidTr="004B6C75">
        <w:trPr>
          <w:trHeight w:val="660"/>
        </w:trPr>
        <w:tc>
          <w:tcPr>
            <w:tcW w:w="1719"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Ostalo (prema mišljenju predlagatelja)</w:t>
            </w:r>
          </w:p>
        </w:tc>
        <w:tc>
          <w:tcPr>
            <w:tcW w:w="7701"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bl>
    <w:p w:rsidR="00DD4E0B" w:rsidRPr="00934891" w:rsidRDefault="00DD4E0B"/>
    <w:p w:rsidR="004B6C75" w:rsidRPr="00934891" w:rsidRDefault="004B6C75"/>
    <w:p w:rsidR="00DD4E0B" w:rsidRPr="00934891" w:rsidRDefault="00DD4E0B"/>
    <w:p w:rsidR="00DD4E0B" w:rsidRPr="00934891" w:rsidRDefault="00DD4E0B">
      <w:pPr>
        <w:rPr>
          <w:rFonts w:ascii="Arial" w:hAnsi="Arial" w:cs="Arial"/>
          <w:b/>
          <w:sz w:val="20"/>
          <w:szCs w:val="20"/>
        </w:rPr>
      </w:pPr>
      <w:r w:rsidRPr="00934891">
        <w:rPr>
          <w:rFonts w:ascii="Arial" w:hAnsi="Arial" w:cs="Arial"/>
          <w:b/>
          <w:sz w:val="20"/>
          <w:szCs w:val="20"/>
        </w:rPr>
        <w:t>20.2 Etnomuzikologija 2</w:t>
      </w:r>
    </w:p>
    <w:tbl>
      <w:tblPr>
        <w:tblW w:w="9465" w:type="dxa"/>
        <w:tblCellMar>
          <w:top w:w="60" w:type="dxa"/>
          <w:left w:w="60" w:type="dxa"/>
          <w:bottom w:w="60" w:type="dxa"/>
          <w:right w:w="60" w:type="dxa"/>
        </w:tblCellMar>
        <w:tblLook w:val="04A0" w:firstRow="1" w:lastRow="0" w:firstColumn="1" w:lastColumn="0" w:noHBand="0" w:noVBand="1"/>
      </w:tblPr>
      <w:tblGrid>
        <w:gridCol w:w="1749"/>
        <w:gridCol w:w="46"/>
        <w:gridCol w:w="1558"/>
        <w:gridCol w:w="669"/>
        <w:gridCol w:w="182"/>
        <w:gridCol w:w="897"/>
        <w:gridCol w:w="106"/>
        <w:gridCol w:w="852"/>
        <w:gridCol w:w="487"/>
        <w:gridCol w:w="608"/>
        <w:gridCol w:w="532"/>
        <w:gridCol w:w="76"/>
        <w:gridCol w:w="593"/>
        <w:gridCol w:w="1110"/>
      </w:tblGrid>
      <w:tr w:rsidR="004B6C75" w:rsidRPr="00934891" w:rsidTr="004B6C75">
        <w:tc>
          <w:tcPr>
            <w:tcW w:w="1725"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4B6C75" w:rsidRPr="00934891" w:rsidRDefault="004B6C75" w:rsidP="004B6C75">
            <w:pPr>
              <w:widowControl/>
              <w:spacing w:before="62" w:after="142" w:line="276" w:lineRule="auto"/>
              <w:ind w:left="397" w:hanging="397"/>
              <w:rPr>
                <w:rFonts w:ascii="Times New Roman" w:eastAsia="Times New Roman" w:hAnsi="Times New Roman" w:cs="Times New Roman"/>
                <w:sz w:val="24"/>
                <w:szCs w:val="24"/>
              </w:rPr>
            </w:pPr>
            <w:r w:rsidRPr="00934891">
              <w:rPr>
                <w:rFonts w:ascii="Arial" w:eastAsia="Times New Roman" w:hAnsi="Arial" w:cs="Arial"/>
                <w:b/>
                <w:bCs/>
                <w:sz w:val="20"/>
                <w:szCs w:val="20"/>
              </w:rPr>
              <w:t>NAZIV PREDMETA</w:t>
            </w:r>
          </w:p>
        </w:tc>
        <w:tc>
          <w:tcPr>
            <w:tcW w:w="7470"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Etnomuzikologija 2</w:t>
            </w:r>
          </w:p>
        </w:tc>
      </w:tr>
      <w:tr w:rsidR="004B6C75" w:rsidRPr="00934891" w:rsidTr="004B6C75">
        <w:tc>
          <w:tcPr>
            <w:tcW w:w="1770"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b/>
                <w:bCs/>
                <w:sz w:val="20"/>
                <w:szCs w:val="20"/>
              </w:rPr>
              <w:t>Kod</w:t>
            </w:r>
          </w:p>
        </w:tc>
        <w:tc>
          <w:tcPr>
            <w:tcW w:w="2355"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UAM10E</w:t>
            </w:r>
          </w:p>
        </w:tc>
        <w:tc>
          <w:tcPr>
            <w:tcW w:w="2175"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Godina studija</w:t>
            </w:r>
          </w:p>
        </w:tc>
        <w:tc>
          <w:tcPr>
            <w:tcW w:w="2655"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4</w:t>
            </w:r>
          </w:p>
        </w:tc>
      </w:tr>
      <w:tr w:rsidR="004B6C75" w:rsidRPr="00934891"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b/>
                <w:bCs/>
                <w:sz w:val="20"/>
                <w:szCs w:val="20"/>
              </w:rPr>
              <w:t>Nositelj/i predmeta</w:t>
            </w:r>
          </w:p>
        </w:tc>
        <w:tc>
          <w:tcPr>
            <w:tcW w:w="2355"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Dr.</w:t>
            </w:r>
            <w:r w:rsidR="00934891">
              <w:rPr>
                <w:rFonts w:ascii="Arial" w:eastAsia="Times New Roman" w:hAnsi="Arial" w:cs="Arial"/>
                <w:sz w:val="20"/>
                <w:szCs w:val="20"/>
              </w:rPr>
              <w:t xml:space="preserve"> </w:t>
            </w:r>
            <w:r w:rsidRPr="00934891">
              <w:rPr>
                <w:rFonts w:ascii="Arial" w:eastAsia="Times New Roman" w:hAnsi="Arial" w:cs="Arial"/>
                <w:sz w:val="20"/>
                <w:szCs w:val="20"/>
              </w:rPr>
              <w:t>sc.</w:t>
            </w:r>
            <w:r w:rsidR="00934891">
              <w:rPr>
                <w:rFonts w:ascii="Arial" w:eastAsia="Times New Roman" w:hAnsi="Arial" w:cs="Arial"/>
                <w:sz w:val="20"/>
                <w:szCs w:val="20"/>
              </w:rPr>
              <w:t xml:space="preserve"> </w:t>
            </w:r>
            <w:r w:rsidRPr="00934891">
              <w:rPr>
                <w:rFonts w:ascii="Arial" w:eastAsia="Times New Roman" w:hAnsi="Arial" w:cs="Arial"/>
                <w:sz w:val="20"/>
                <w:szCs w:val="20"/>
              </w:rPr>
              <w:t>Vedrana Milin Ćurin, izv.prof.</w:t>
            </w:r>
          </w:p>
        </w:tc>
        <w:tc>
          <w:tcPr>
            <w:tcW w:w="2175"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Bodovna vrijednost (ECTS)</w:t>
            </w:r>
          </w:p>
        </w:tc>
        <w:tc>
          <w:tcPr>
            <w:tcW w:w="2655"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3</w:t>
            </w:r>
          </w:p>
        </w:tc>
      </w:tr>
      <w:tr w:rsidR="004B6C75" w:rsidRPr="00934891" w:rsidTr="004B6C75">
        <w:tc>
          <w:tcPr>
            <w:tcW w:w="1770"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Suradnici</w:t>
            </w:r>
          </w:p>
        </w:tc>
        <w:tc>
          <w:tcPr>
            <w:tcW w:w="2355"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E60B24" w:rsidP="004B6C75">
            <w:pPr>
              <w:widowControl/>
              <w:spacing w:before="100" w:beforeAutospacing="1" w:after="142" w:line="276" w:lineRule="auto"/>
              <w:rPr>
                <w:rFonts w:ascii="Arial" w:eastAsia="Times New Roman" w:hAnsi="Arial" w:cs="Arial"/>
                <w:sz w:val="20"/>
                <w:szCs w:val="20"/>
              </w:rPr>
            </w:pPr>
            <w:r w:rsidRPr="00934891">
              <w:rPr>
                <w:rFonts w:ascii="Arial" w:eastAsia="Times New Roman" w:hAnsi="Arial" w:cs="Arial"/>
                <w:sz w:val="20"/>
                <w:szCs w:val="20"/>
              </w:rPr>
              <w:t>Dr.sc. Maja Milošević Carić, postdokt.</w:t>
            </w:r>
          </w:p>
        </w:tc>
        <w:tc>
          <w:tcPr>
            <w:tcW w:w="2175"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Način izvođenja nastave (broj sati u semestru)</w:t>
            </w:r>
          </w:p>
        </w:tc>
        <w:tc>
          <w:tcPr>
            <w:tcW w:w="60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sz w:val="20"/>
                <w:szCs w:val="20"/>
              </w:rPr>
              <w:t>P</w:t>
            </w:r>
          </w:p>
        </w:tc>
        <w:tc>
          <w:tcPr>
            <w:tcW w:w="60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sz w:val="20"/>
                <w:szCs w:val="20"/>
              </w:rPr>
              <w:t>S</w:t>
            </w:r>
          </w:p>
        </w:tc>
        <w:tc>
          <w:tcPr>
            <w:tcW w:w="58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sz w:val="20"/>
                <w:szCs w:val="20"/>
              </w:rPr>
              <w:t>V</w:t>
            </w:r>
          </w:p>
        </w:tc>
        <w:tc>
          <w:tcPr>
            <w:tcW w:w="49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sz w:val="20"/>
                <w:szCs w:val="20"/>
              </w:rPr>
              <w:t>T</w:t>
            </w:r>
          </w:p>
        </w:tc>
      </w:tr>
      <w:tr w:rsidR="004B6C75" w:rsidRPr="00934891" w:rsidTr="004B6C75">
        <w:tc>
          <w:tcPr>
            <w:tcW w:w="0" w:type="auto"/>
            <w:gridSpan w:val="2"/>
            <w:vMerge/>
            <w:tcBorders>
              <w:top w:val="single" w:sz="6"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60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30</w:t>
            </w:r>
          </w:p>
        </w:tc>
        <w:tc>
          <w:tcPr>
            <w:tcW w:w="60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0</w:t>
            </w:r>
          </w:p>
        </w:tc>
        <w:tc>
          <w:tcPr>
            <w:tcW w:w="58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0</w:t>
            </w:r>
          </w:p>
        </w:tc>
        <w:tc>
          <w:tcPr>
            <w:tcW w:w="495"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0</w:t>
            </w:r>
          </w:p>
        </w:tc>
      </w:tr>
      <w:tr w:rsidR="004B6C75" w:rsidRPr="00934891"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lastRenderedPageBreak/>
              <w:t>Status predmeta</w:t>
            </w:r>
          </w:p>
        </w:tc>
        <w:tc>
          <w:tcPr>
            <w:tcW w:w="2355"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546274"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izborni</w:t>
            </w:r>
          </w:p>
        </w:tc>
        <w:tc>
          <w:tcPr>
            <w:tcW w:w="2175"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Postotak primjene e-učenja </w:t>
            </w:r>
          </w:p>
        </w:tc>
        <w:tc>
          <w:tcPr>
            <w:tcW w:w="2655"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9315"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b/>
                <w:bCs/>
                <w:sz w:val="20"/>
                <w:szCs w:val="20"/>
              </w:rPr>
              <w:t>OPIS PREDMETA</w:t>
            </w:r>
          </w:p>
        </w:tc>
      </w:tr>
      <w:tr w:rsidR="004B6C75" w:rsidRPr="00934891" w:rsidTr="004B6C75">
        <w:trPr>
          <w:trHeight w:val="360"/>
        </w:trPr>
        <w:tc>
          <w:tcPr>
            <w:tcW w:w="1770"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Ciljevi predmeta</w:t>
            </w:r>
          </w:p>
        </w:tc>
        <w:tc>
          <w:tcPr>
            <w:tcW w:w="7425"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Upoznavanje studenata s širim kontekstom etnomuzikologijskih istraživanja. Osvještavanje fenomena glazbene kulture kao predmeta etnomuzikologijskih istraživanja. Upoznavanje karakteristika glazbenog folklora različitih područja Hrvatske.</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r>
      <w:tr w:rsidR="004B6C75" w:rsidRPr="00934891"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Uvjeti za upis predmeta i ulazne kompetencije potrebne za predmet</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Izvršene obveze iz prethodnog semestra istog predmeta.</w:t>
            </w:r>
          </w:p>
        </w:tc>
      </w:tr>
      <w:tr w:rsidR="004B6C75" w:rsidRPr="00934891"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Očekivani ishodi učenja na razini predmeta (4-10 ishoda učenja) </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Student će nakon položenog ispita biti u stanju:</w:t>
            </w:r>
          </w:p>
          <w:p w:rsidR="004B6C75" w:rsidRPr="00934891" w:rsidRDefault="004B6C75" w:rsidP="00113F5C">
            <w:pPr>
              <w:widowControl/>
              <w:numPr>
                <w:ilvl w:val="0"/>
                <w:numId w:val="78"/>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Objasniti značenje folklora u širem društvenom, kulturnom i političkom kontekstu;</w:t>
            </w:r>
          </w:p>
          <w:p w:rsidR="004B6C75" w:rsidRPr="00934891" w:rsidRDefault="004B6C75" w:rsidP="00113F5C">
            <w:pPr>
              <w:widowControl/>
              <w:numPr>
                <w:ilvl w:val="0"/>
                <w:numId w:val="78"/>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Objasniti povezanost folklornog stvaranja s širim kulturološkim kontekstom i globalnim strujanjima;</w:t>
            </w:r>
          </w:p>
          <w:p w:rsidR="004B6C75" w:rsidRPr="00934891" w:rsidRDefault="004B6C75" w:rsidP="00113F5C">
            <w:pPr>
              <w:widowControl/>
              <w:numPr>
                <w:ilvl w:val="0"/>
                <w:numId w:val="78"/>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Navesti folklorne glazbene značajke različitih etnografskih zona Hrvatske;</w:t>
            </w:r>
          </w:p>
          <w:p w:rsidR="004B6C75" w:rsidRPr="00934891" w:rsidRDefault="004B6C75" w:rsidP="00113F5C">
            <w:pPr>
              <w:widowControl/>
              <w:numPr>
                <w:ilvl w:val="0"/>
                <w:numId w:val="78"/>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Prepoznati slušne glazbene primjere folklorne glazbe različitih dijelova Hrvatske.</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r>
      <w:tr w:rsidR="004B6C75" w:rsidRPr="00934891"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Sadržaj predmeta detaljno razrađen prema satnici nastave </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 obvezama studenata i sadržaju predmeta;</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Glazba unutar društvenog, političkog i kulturnog konteksta;</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Koegzistencija glazbenih zvukova s različitih područja u suglasju s globalnim strujanjima;</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Specifične glazbene pojave, ponašanja i ideje u odnosu na društveni, kulturni i politički kontekst;</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lastRenderedPageBreak/>
              <w:t>Ljudski faktor kao pokretač u stvaranju glazbe;</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Perspektive etnomuzikoloških istraživanja;</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Specifičnosti folklora hrvatskih krajeva;</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Odlike glazbenog folklora sjeverne Hrvatske;</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Odlike glazbenog folklora Slavonije i istočne Hrvatske;</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Odlike glazbenog folklora Međimurskog kraja;</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Odlike glazbenog folklora Istre i Primorja;</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Odlike glazbenog folklora južne Hrvatske;</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Odlike glazbenog folklora Dalmatinske Zagore;</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Slušno prepoznavanje </w:t>
            </w:r>
            <w:r w:rsidR="00934891" w:rsidRPr="00934891">
              <w:rPr>
                <w:rFonts w:ascii="Arial" w:eastAsia="Times New Roman" w:hAnsi="Arial" w:cs="Arial"/>
                <w:sz w:val="20"/>
                <w:szCs w:val="20"/>
              </w:rPr>
              <w:t>folklorno glazbene</w:t>
            </w:r>
            <w:r w:rsidRPr="00934891">
              <w:rPr>
                <w:rFonts w:ascii="Arial" w:eastAsia="Times New Roman" w:hAnsi="Arial" w:cs="Arial"/>
                <w:sz w:val="20"/>
                <w:szCs w:val="20"/>
              </w:rPr>
              <w:t xml:space="preserve"> prakse s područja Hrvatske;</w:t>
            </w:r>
          </w:p>
          <w:p w:rsidR="004B6C75" w:rsidRPr="00934891" w:rsidRDefault="004B6C75" w:rsidP="00113F5C">
            <w:pPr>
              <w:widowControl/>
              <w:numPr>
                <w:ilvl w:val="0"/>
                <w:numId w:val="79"/>
              </w:numPr>
              <w:spacing w:before="100" w:beforeAutospacing="1" w:after="198"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Slušno prepoznavanje </w:t>
            </w:r>
            <w:r w:rsidR="00934891" w:rsidRPr="00934891">
              <w:rPr>
                <w:rFonts w:ascii="Arial" w:eastAsia="Times New Roman" w:hAnsi="Arial" w:cs="Arial"/>
                <w:sz w:val="20"/>
                <w:szCs w:val="20"/>
              </w:rPr>
              <w:t>folklorno glazbene</w:t>
            </w:r>
            <w:r w:rsidRPr="00934891">
              <w:rPr>
                <w:rFonts w:ascii="Arial" w:eastAsia="Times New Roman" w:hAnsi="Arial" w:cs="Arial"/>
                <w:sz w:val="20"/>
                <w:szCs w:val="20"/>
              </w:rPr>
              <w:t xml:space="preserve"> prakse s područja Hrvatske.</w:t>
            </w:r>
          </w:p>
          <w:p w:rsidR="004B6C75" w:rsidRPr="00934891" w:rsidRDefault="004B6C75" w:rsidP="004B6C75">
            <w:pPr>
              <w:widowControl/>
              <w:spacing w:before="100" w:beforeAutospacing="1" w:after="142" w:line="276" w:lineRule="auto"/>
              <w:ind w:left="425"/>
              <w:rPr>
                <w:rFonts w:ascii="Times New Roman" w:eastAsia="Times New Roman" w:hAnsi="Times New Roman" w:cs="Times New Roman"/>
                <w:sz w:val="24"/>
                <w:szCs w:val="24"/>
              </w:rPr>
            </w:pPr>
          </w:p>
        </w:tc>
      </w:tr>
      <w:tr w:rsidR="004B6C75" w:rsidRPr="00934891" w:rsidTr="004B6C75">
        <w:trPr>
          <w:trHeight w:val="459"/>
        </w:trPr>
        <w:tc>
          <w:tcPr>
            <w:tcW w:w="1770"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lastRenderedPageBreak/>
              <w:t>Vrste izvođenja nastave:</w:t>
            </w:r>
          </w:p>
        </w:tc>
        <w:tc>
          <w:tcPr>
            <w:tcW w:w="3240"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b/>
                <w:bCs/>
                <w:sz w:val="20"/>
                <w:szCs w:val="20"/>
              </w:rPr>
              <w:t>X predavanja</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 xml:space="preserve">seminari i radionice </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 xml:space="preserve">vježbe </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i/>
                <w:iCs/>
                <w:sz w:val="20"/>
                <w:szCs w:val="20"/>
              </w:rPr>
              <w:t>on line</w:t>
            </w:r>
            <w:r w:rsidRPr="00934891">
              <w:rPr>
                <w:rFonts w:ascii="Arial" w:eastAsia="Times New Roman" w:hAnsi="Arial" w:cs="Arial"/>
                <w:sz w:val="20"/>
                <w:szCs w:val="20"/>
              </w:rPr>
              <w:t xml:space="preserve"> u cijelosti</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mješovito e-učenje</w:t>
            </w: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X terenska nastava</w:t>
            </w:r>
          </w:p>
        </w:tc>
        <w:tc>
          <w:tcPr>
            <w:tcW w:w="4065"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 xml:space="preserve">samostalni zadaci </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 xml:space="preserve">multimedija </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laboratorij</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MS Mincho" w:eastAsia="MS Mincho" w:hAnsi="MS Mincho" w:cs="MS Mincho"/>
                <w:sz w:val="24"/>
                <w:szCs w:val="24"/>
              </w:rPr>
              <w:t>☐</w:t>
            </w:r>
            <w:r w:rsidRPr="00934891">
              <w:rPr>
                <w:rFonts w:ascii="Arial" w:eastAsia="Times New Roman" w:hAnsi="Arial" w:cs="Arial"/>
                <w:sz w:val="20"/>
                <w:szCs w:val="20"/>
              </w:rPr>
              <w:t>mentorski rad</w:t>
            </w: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MS Mincho" w:eastAsia="MS Mincho" w:hAnsi="MS Mincho" w:cs="MS Mincho"/>
                <w:sz w:val="24"/>
                <w:szCs w:val="24"/>
              </w:rPr>
              <w:t>☐</w:t>
            </w:r>
            <w:r w:rsidRPr="00934891">
              <w:rPr>
                <w:rFonts w:ascii="Arial" w:eastAsia="Times New Roman" w:hAnsi="Arial" w:cs="Arial"/>
                <w:sz w:val="20"/>
                <w:szCs w:val="20"/>
              </w:rPr>
              <w:t>(ostalo upisati)</w:t>
            </w:r>
          </w:p>
        </w:tc>
      </w:tr>
      <w:tr w:rsidR="004B6C75" w:rsidRPr="00934891" w:rsidTr="004B6C75">
        <w:trPr>
          <w:trHeight w:val="276"/>
        </w:trPr>
        <w:tc>
          <w:tcPr>
            <w:tcW w:w="0" w:type="auto"/>
            <w:gridSpan w:val="2"/>
            <w:vMerge/>
            <w:tcBorders>
              <w:top w:val="single" w:sz="6" w:space="0" w:color="000000"/>
              <w:left w:val="single" w:sz="12" w:space="0" w:color="000000"/>
              <w:bottom w:val="single" w:sz="6"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r>
      <w:tr w:rsidR="004B6C75" w:rsidRPr="00934891"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Obveze studenata</w:t>
            </w:r>
          </w:p>
        </w:tc>
        <w:tc>
          <w:tcPr>
            <w:tcW w:w="7425"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Pohađanje nastave, rad na preporučenoj literaturi.</w:t>
            </w:r>
          </w:p>
        </w:tc>
      </w:tr>
      <w:tr w:rsidR="004B6C75" w:rsidRPr="00934891" w:rsidTr="004B6C75">
        <w:tc>
          <w:tcPr>
            <w:tcW w:w="1770"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Praćenje rada studenata </w:t>
            </w:r>
            <w:r w:rsidRPr="00934891">
              <w:rPr>
                <w:rFonts w:ascii="Arial" w:eastAsia="Times New Roman" w:hAnsi="Arial" w:cs="Arial"/>
                <w:i/>
                <w:iCs/>
                <w:sz w:val="20"/>
                <w:szCs w:val="20"/>
              </w:rPr>
              <w:t>(upisati udio u ECTS bodovima za svaku aktivnost tako da ukupni broj ECTS bodova odgovara bodovnoj vrijednosti predmeta):</w:t>
            </w:r>
          </w:p>
        </w:tc>
        <w:tc>
          <w:tcPr>
            <w:tcW w:w="1515"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Pohađanje nastave</w:t>
            </w:r>
          </w:p>
        </w:tc>
        <w:tc>
          <w:tcPr>
            <w:tcW w:w="660"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1</w:t>
            </w:r>
          </w:p>
        </w:tc>
        <w:tc>
          <w:tcPr>
            <w:tcW w:w="1170"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Istraživanje</w:t>
            </w:r>
          </w:p>
        </w:tc>
        <w:tc>
          <w:tcPr>
            <w:tcW w:w="840"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40"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Praktični rad</w:t>
            </w:r>
          </w:p>
        </w:tc>
        <w:tc>
          <w:tcPr>
            <w:tcW w:w="1200"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Eksperimentalni rad</w:t>
            </w:r>
          </w:p>
        </w:tc>
        <w:tc>
          <w:tcPr>
            <w:tcW w:w="66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170"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Referat</w:t>
            </w:r>
          </w:p>
        </w:tc>
        <w:tc>
          <w:tcPr>
            <w:tcW w:w="84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40"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Osobni rad i literatura (Ostalo upisati)</w:t>
            </w:r>
          </w:p>
        </w:tc>
        <w:tc>
          <w:tcPr>
            <w:tcW w:w="1200"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2</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Esej</w:t>
            </w:r>
          </w:p>
        </w:tc>
        <w:tc>
          <w:tcPr>
            <w:tcW w:w="66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170"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Seminarski rad</w:t>
            </w:r>
          </w:p>
        </w:tc>
        <w:tc>
          <w:tcPr>
            <w:tcW w:w="84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40"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Arial" w:eastAsia="Times New Roman" w:hAnsi="Arial" w:cs="Arial"/>
                <w:sz w:val="20"/>
                <w:szCs w:val="20"/>
              </w:rPr>
              <w:t>(Ostalo upisati)</w:t>
            </w:r>
          </w:p>
        </w:tc>
        <w:tc>
          <w:tcPr>
            <w:tcW w:w="1200"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Kolokviji</w:t>
            </w:r>
          </w:p>
        </w:tc>
        <w:tc>
          <w:tcPr>
            <w:tcW w:w="66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170"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Usmeni ispit</w:t>
            </w:r>
          </w:p>
        </w:tc>
        <w:tc>
          <w:tcPr>
            <w:tcW w:w="840"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c>
          <w:tcPr>
            <w:tcW w:w="1440"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Arial" w:eastAsia="Times New Roman" w:hAnsi="Arial" w:cs="Arial"/>
                <w:sz w:val="20"/>
                <w:szCs w:val="20"/>
              </w:rPr>
              <w:t>(Ostalo upisati)</w:t>
            </w:r>
          </w:p>
        </w:tc>
        <w:tc>
          <w:tcPr>
            <w:tcW w:w="1200"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1515"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Pismeni ispit</w:t>
            </w:r>
          </w:p>
        </w:tc>
        <w:tc>
          <w:tcPr>
            <w:tcW w:w="660"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c>
          <w:tcPr>
            <w:tcW w:w="1170"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Projekt</w:t>
            </w:r>
          </w:p>
        </w:tc>
        <w:tc>
          <w:tcPr>
            <w:tcW w:w="840"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40"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Arial" w:eastAsia="Times New Roman" w:hAnsi="Arial" w:cs="Arial"/>
                <w:sz w:val="20"/>
                <w:szCs w:val="20"/>
              </w:rPr>
              <w:t>(Ostalo upisati)</w:t>
            </w:r>
          </w:p>
        </w:tc>
        <w:tc>
          <w:tcPr>
            <w:tcW w:w="1200"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1770"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Ocjenjivanje i vrjednovanje rada studenata tijekom nastave i na završnom ispitu</w:t>
            </w:r>
          </w:p>
        </w:tc>
        <w:tc>
          <w:tcPr>
            <w:tcW w:w="7425"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Ispitna pitanja utemeljena na predavanom gradivu i temeljitom uvidu u zadanu literaturu. Slušno prepoznavanje </w:t>
            </w:r>
            <w:r w:rsidR="00934891" w:rsidRPr="00934891">
              <w:rPr>
                <w:rFonts w:ascii="Arial" w:eastAsia="Times New Roman" w:hAnsi="Arial" w:cs="Arial"/>
                <w:sz w:val="20"/>
                <w:szCs w:val="20"/>
              </w:rPr>
              <w:t>folklorno glazbene</w:t>
            </w:r>
            <w:r w:rsidRPr="00934891">
              <w:rPr>
                <w:rFonts w:ascii="Arial" w:eastAsia="Times New Roman" w:hAnsi="Arial" w:cs="Arial"/>
                <w:sz w:val="20"/>
                <w:szCs w:val="20"/>
              </w:rPr>
              <w:t xml:space="preserve"> prakse sa područja Hrvatske u kontekstu stilskih klasifikacija i etnografskih zona.</w:t>
            </w:r>
          </w:p>
        </w:tc>
      </w:tr>
      <w:tr w:rsidR="004B6C75" w:rsidRPr="00934891" w:rsidTr="004B6C75">
        <w:tc>
          <w:tcPr>
            <w:tcW w:w="1770"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Obvezna literatura (dostupna u knjižnici i putem ostalih medija)</w:t>
            </w:r>
          </w:p>
        </w:tc>
        <w:tc>
          <w:tcPr>
            <w:tcW w:w="4665"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b/>
                <w:bCs/>
                <w:sz w:val="20"/>
                <w:szCs w:val="20"/>
              </w:rPr>
              <w:t>Naslov</w:t>
            </w:r>
          </w:p>
        </w:tc>
        <w:tc>
          <w:tcPr>
            <w:tcW w:w="1125"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b/>
                <w:bCs/>
                <w:sz w:val="20"/>
                <w:szCs w:val="20"/>
              </w:rPr>
              <w:t>Broj primjeraka u knjižnici</w:t>
            </w:r>
          </w:p>
        </w:tc>
        <w:tc>
          <w:tcPr>
            <w:tcW w:w="1410"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Arial" w:eastAsia="Times New Roman" w:hAnsi="Arial" w:cs="Arial"/>
                <w:b/>
                <w:bCs/>
                <w:sz w:val="20"/>
                <w:szCs w:val="20"/>
              </w:rPr>
              <w:t>Dostupnost putem ostalih medija</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BEZIĆ, Jerko: Dostignuća i problemi etnomuzikološke djelatnosti u Hrvatskoj od 1945. do 1976. godine, Zvuk 2, 1977.</w:t>
            </w:r>
          </w:p>
        </w:tc>
        <w:tc>
          <w:tcPr>
            <w:tcW w:w="1125"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p>
        </w:tc>
        <w:tc>
          <w:tcPr>
            <w:tcW w:w="1410"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BLACKING, John: </w:t>
            </w:r>
            <w:r w:rsidRPr="00934891">
              <w:rPr>
                <w:rFonts w:ascii="Arial" w:eastAsia="Times New Roman" w:hAnsi="Arial" w:cs="Arial"/>
                <w:i/>
                <w:iCs/>
                <w:sz w:val="20"/>
                <w:szCs w:val="20"/>
              </w:rPr>
              <w:t xml:space="preserve">How Musical is Man?, </w:t>
            </w:r>
            <w:r w:rsidRPr="00934891">
              <w:rPr>
                <w:rFonts w:ascii="Arial" w:eastAsia="Times New Roman" w:hAnsi="Arial" w:cs="Arial"/>
                <w:sz w:val="20"/>
                <w:szCs w:val="20"/>
              </w:rPr>
              <w:t>London, 1976.</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BUBLE, Nikola: Ganga u kontekstu svekolike autohtone folklorne glazbe Dalmatinske zagore i zapadne Hercegovine, Bašćinski glasi, 2, Omiš, 1993.</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BUBLE Nikola: </w:t>
            </w:r>
            <w:r w:rsidRPr="00934891">
              <w:rPr>
                <w:rFonts w:ascii="Arial" w:eastAsia="Times New Roman" w:hAnsi="Arial" w:cs="Arial"/>
                <w:i/>
                <w:iCs/>
                <w:sz w:val="20"/>
                <w:szCs w:val="20"/>
              </w:rPr>
              <w:t xml:space="preserve">Uvod u Etnomuzikologiju, </w:t>
            </w:r>
            <w:r w:rsidRPr="00934891">
              <w:rPr>
                <w:rFonts w:ascii="Arial" w:eastAsia="Times New Roman" w:hAnsi="Arial" w:cs="Arial"/>
                <w:sz w:val="20"/>
                <w:szCs w:val="20"/>
              </w:rPr>
              <w:t>Split, 1998.</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BUBLE Nikola: </w:t>
            </w:r>
            <w:r w:rsidRPr="00934891">
              <w:rPr>
                <w:rFonts w:ascii="Arial" w:eastAsia="Times New Roman" w:hAnsi="Arial" w:cs="Arial"/>
                <w:i/>
                <w:iCs/>
                <w:sz w:val="20"/>
                <w:szCs w:val="20"/>
              </w:rPr>
              <w:t>Kulturološki pristup glazbi</w:t>
            </w:r>
            <w:r w:rsidRPr="00934891">
              <w:rPr>
                <w:rFonts w:ascii="Arial" w:eastAsia="Times New Roman" w:hAnsi="Arial" w:cs="Arial"/>
                <w:sz w:val="20"/>
                <w:szCs w:val="20"/>
              </w:rPr>
              <w:t>, Split, 2004.</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HAVILAND, William, </w:t>
            </w:r>
            <w:r w:rsidRPr="00934891">
              <w:rPr>
                <w:rFonts w:ascii="Arial" w:eastAsia="Times New Roman" w:hAnsi="Arial" w:cs="Arial"/>
                <w:i/>
                <w:iCs/>
                <w:sz w:val="20"/>
                <w:szCs w:val="20"/>
              </w:rPr>
              <w:t>Kulturna atropologija,</w:t>
            </w:r>
            <w:r w:rsidRPr="00934891">
              <w:rPr>
                <w:rFonts w:ascii="Arial" w:eastAsia="Times New Roman" w:hAnsi="Arial" w:cs="Arial"/>
                <w:sz w:val="20"/>
                <w:szCs w:val="20"/>
              </w:rPr>
              <w:t xml:space="preserve"> Zagreb, 2004.</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NETTL, Bruno: </w:t>
            </w:r>
            <w:r w:rsidRPr="00934891">
              <w:rPr>
                <w:rFonts w:ascii="Arial" w:eastAsia="Times New Roman" w:hAnsi="Arial" w:cs="Arial"/>
                <w:i/>
                <w:iCs/>
                <w:sz w:val="20"/>
                <w:szCs w:val="20"/>
              </w:rPr>
              <w:t xml:space="preserve">The Study of Ethnomusicology, </w:t>
            </w:r>
            <w:r w:rsidRPr="00934891">
              <w:rPr>
                <w:rFonts w:ascii="Arial" w:eastAsia="Times New Roman" w:hAnsi="Arial" w:cs="Arial"/>
                <w:sz w:val="20"/>
                <w:szCs w:val="20"/>
              </w:rPr>
              <w:t>Chicago, London, 1983.</w:t>
            </w:r>
          </w:p>
        </w:tc>
        <w:tc>
          <w:tcPr>
            <w:tcW w:w="1125"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B6C75" w:rsidRPr="00934891" w:rsidRDefault="004B6C75" w:rsidP="004B6C75">
            <w:pPr>
              <w:widowControl/>
              <w:rPr>
                <w:rFonts w:ascii="Times New Roman" w:eastAsia="Times New Roman" w:hAnsi="Times New Roman" w:cs="Times New Roman"/>
                <w:sz w:val="24"/>
                <w:szCs w:val="24"/>
              </w:rPr>
            </w:pPr>
          </w:p>
        </w:tc>
        <w:tc>
          <w:tcPr>
            <w:tcW w:w="4665"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c>
          <w:tcPr>
            <w:tcW w:w="1125"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c>
          <w:tcPr>
            <w:tcW w:w="1410"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jc w:val="center"/>
              <w:rPr>
                <w:rFonts w:ascii="Times New Roman" w:eastAsia="Times New Roman" w:hAnsi="Times New Roman" w:cs="Times New Roman"/>
                <w:sz w:val="24"/>
                <w:szCs w:val="24"/>
              </w:rPr>
            </w:pP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r w:rsidRPr="00934891">
              <w:rPr>
                <w:rFonts w:ascii="Times New Roman" w:eastAsia="Times New Roman" w:hAnsi="Times New Roman" w:cs="Times New Roman"/>
                <w:sz w:val="24"/>
                <w:szCs w:val="24"/>
              </w:rPr>
              <w:t> </w:t>
            </w:r>
          </w:p>
        </w:tc>
      </w:tr>
      <w:tr w:rsidR="004B6C75" w:rsidRPr="00934891" w:rsidTr="004B6C75">
        <w:tc>
          <w:tcPr>
            <w:tcW w:w="1770"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 xml:space="preserve">Dopunska literatura </w:t>
            </w: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c>
          <w:tcPr>
            <w:tcW w:w="7425"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ADORNO, Th.: Introduction to the Sociology of Music, New York, 1976.</w:t>
            </w:r>
          </w:p>
          <w:p w:rsidR="004B6C75" w:rsidRPr="00934891" w:rsidRDefault="004B6C75" w:rsidP="004B6C75">
            <w:pPr>
              <w:widowControl/>
              <w:spacing w:before="100" w:beforeAutospacing="1"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MIDDLETON, R.: Studying Popular Music, Milton Keynes, 1990.</w:t>
            </w:r>
          </w:p>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r>
      <w:tr w:rsidR="004B6C75" w:rsidRPr="00934891" w:rsidTr="004B6C75">
        <w:tc>
          <w:tcPr>
            <w:tcW w:w="1770"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Načini praćenja kvalitete koji osiguravaju stjecanje utvrđenih ishoda učenja</w:t>
            </w:r>
          </w:p>
        </w:tc>
        <w:tc>
          <w:tcPr>
            <w:tcW w:w="7425"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t>Interaktivna komunikacija sa studentima tijekom nastave, studentske ankete.</w:t>
            </w:r>
          </w:p>
        </w:tc>
      </w:tr>
      <w:tr w:rsidR="004B6C75" w:rsidRPr="00934891" w:rsidTr="004B6C75">
        <w:tc>
          <w:tcPr>
            <w:tcW w:w="1770"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r w:rsidRPr="00934891">
              <w:rPr>
                <w:rFonts w:ascii="Arial" w:eastAsia="Times New Roman" w:hAnsi="Arial" w:cs="Arial"/>
                <w:sz w:val="20"/>
                <w:szCs w:val="20"/>
              </w:rPr>
              <w:lastRenderedPageBreak/>
              <w:t>Ostalo (prema mišljenju predlagatelja)</w:t>
            </w:r>
          </w:p>
        </w:tc>
        <w:tc>
          <w:tcPr>
            <w:tcW w:w="7425"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B6C75" w:rsidRPr="00934891" w:rsidRDefault="004B6C75" w:rsidP="004B6C75">
            <w:pPr>
              <w:widowControl/>
              <w:spacing w:before="100" w:beforeAutospacing="1" w:after="142" w:line="276" w:lineRule="auto"/>
              <w:rPr>
                <w:rFonts w:ascii="Times New Roman" w:eastAsia="Times New Roman" w:hAnsi="Times New Roman" w:cs="Times New Roman"/>
                <w:sz w:val="24"/>
                <w:szCs w:val="24"/>
              </w:rPr>
            </w:pPr>
          </w:p>
        </w:tc>
      </w:tr>
    </w:tbl>
    <w:p w:rsidR="00E278E2" w:rsidRPr="00934891" w:rsidRDefault="00737683">
      <w:pPr>
        <w:rPr>
          <w:rFonts w:ascii="Arial" w:eastAsia="Arial" w:hAnsi="Arial" w:cs="Arial"/>
          <w:b/>
          <w:color w:val="000000"/>
          <w:sz w:val="20"/>
          <w:szCs w:val="20"/>
          <w:highlight w:val="white"/>
        </w:rPr>
      </w:pPr>
      <w:r w:rsidRPr="00934891">
        <w:rPr>
          <w:rFonts w:ascii="Arial" w:hAnsi="Arial" w:cs="Arial"/>
          <w:b/>
          <w:sz w:val="20"/>
          <w:szCs w:val="20"/>
        </w:rPr>
        <w:br w:type="page"/>
      </w:r>
    </w:p>
    <w:p w:rsidR="00735F7B" w:rsidRDefault="008653FB" w:rsidP="008653FB">
      <w:pPr>
        <w:pStyle w:val="Normal1"/>
        <w:pBdr>
          <w:top w:val="nil"/>
          <w:left w:val="nil"/>
          <w:bottom w:val="nil"/>
          <w:right w:val="nil"/>
          <w:between w:val="nil"/>
        </w:pBdr>
        <w:spacing w:before="360" w:after="480"/>
        <w:rPr>
          <w:color w:val="000000"/>
        </w:rPr>
      </w:pPr>
      <w:r>
        <w:rPr>
          <w:rFonts w:ascii="Arial" w:eastAsia="Arial" w:hAnsi="Arial" w:cs="Arial"/>
          <w:b/>
          <w:color w:val="365F91"/>
          <w:sz w:val="32"/>
          <w:szCs w:val="32"/>
        </w:rPr>
        <w:lastRenderedPageBreak/>
        <w:t xml:space="preserve">3. </w:t>
      </w:r>
      <w:r w:rsidR="00572090">
        <w:rPr>
          <w:rFonts w:ascii="Arial" w:eastAsia="Arial" w:hAnsi="Arial" w:cs="Arial"/>
          <w:b/>
          <w:color w:val="365F91"/>
          <w:sz w:val="32"/>
          <w:szCs w:val="32"/>
        </w:rPr>
        <w:t>UVJETI IZVOĐENJA STUDIJSKOG PROGRAMA</w:t>
      </w:r>
    </w:p>
    <w:p w:rsidR="00735F7B" w:rsidRDefault="00572090" w:rsidP="008653FB">
      <w:pPr>
        <w:pStyle w:val="Normal1"/>
        <w:numPr>
          <w:ilvl w:val="1"/>
          <w:numId w:val="87"/>
        </w:numPr>
        <w:pBdr>
          <w:top w:val="nil"/>
          <w:left w:val="nil"/>
          <w:bottom w:val="nil"/>
          <w:right w:val="nil"/>
          <w:between w:val="nil"/>
        </w:pBdr>
        <w:spacing w:before="240" w:after="240"/>
        <w:jc w:val="both"/>
        <w:rPr>
          <w:color w:val="000000"/>
        </w:rPr>
      </w:pPr>
      <w:r>
        <w:rPr>
          <w:rFonts w:ascii="Arial" w:eastAsia="Arial" w:hAnsi="Arial" w:cs="Arial"/>
          <w:b/>
          <w:color w:val="000000"/>
          <w:sz w:val="24"/>
          <w:szCs w:val="24"/>
          <w:highlight w:val="white"/>
        </w:rPr>
        <w:t>Mjesta izvođenja studijskog programa</w:t>
      </w:r>
    </w:p>
    <w:tbl>
      <w:tblPr>
        <w:tblStyle w:val="afffff7"/>
        <w:tblW w:w="94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402"/>
        <w:gridCol w:w="6005"/>
      </w:tblGrid>
      <w:tr w:rsidR="00735F7B">
        <w:tc>
          <w:tcPr>
            <w:tcW w:w="9407" w:type="dxa"/>
            <w:gridSpan w:val="2"/>
            <w:tcBorders>
              <w:top w:val="single" w:sz="8" w:space="0" w:color="000000"/>
              <w:left w:val="single" w:sz="8" w:space="0" w:color="000000"/>
              <w:bottom w:val="single" w:sz="8" w:space="0" w:color="000000"/>
              <w:right w:val="single" w:sz="8" w:space="0" w:color="000000"/>
            </w:tcBorders>
            <w:shd w:val="clear" w:color="auto" w:fill="66CCFF"/>
          </w:tcPr>
          <w:p w:rsidR="00735F7B" w:rsidRDefault="00572090">
            <w:pPr>
              <w:pStyle w:val="Normal1"/>
              <w:pBdr>
                <w:top w:val="nil"/>
                <w:left w:val="nil"/>
                <w:bottom w:val="nil"/>
                <w:right w:val="nil"/>
                <w:between w:val="nil"/>
              </w:pBdr>
              <w:spacing w:line="276" w:lineRule="auto"/>
              <w:rPr>
                <w:color w:val="000000"/>
              </w:rPr>
            </w:pPr>
            <w:r>
              <w:rPr>
                <w:rFonts w:ascii="Arial" w:eastAsia="Arial" w:hAnsi="Arial" w:cs="Arial"/>
                <w:color w:val="000000"/>
                <w:sz w:val="20"/>
                <w:szCs w:val="20"/>
              </w:rPr>
              <w:t>Zgrade sastavnice  (navesti postojeće zgrade, zgrade u izgradnji i planiranu izgradnju)</w:t>
            </w:r>
          </w:p>
        </w:tc>
      </w:tr>
      <w:tr w:rsidR="00735F7B">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Identifikacija zgrade</w:t>
            </w:r>
          </w:p>
        </w:tc>
        <w:tc>
          <w:tcPr>
            <w:tcW w:w="6005" w:type="dxa"/>
            <w:tcBorders>
              <w:top w:val="single" w:sz="4" w:space="0" w:color="000000"/>
              <w:left w:val="single" w:sz="8" w:space="0" w:color="000000"/>
              <w:bottom w:val="single" w:sz="8" w:space="0" w:color="000000"/>
              <w:right w:val="single" w:sz="8" w:space="0" w:color="000000"/>
            </w:tcBorders>
            <w:shd w:val="clear" w:color="auto" w:fill="FFFFFF"/>
          </w:tcPr>
          <w:p w:rsidR="00735F7B" w:rsidRDefault="00572090">
            <w:pPr>
              <w:pStyle w:val="Normal1"/>
              <w:pBdr>
                <w:top w:val="nil"/>
                <w:left w:val="nil"/>
                <w:bottom w:val="nil"/>
                <w:right w:val="nil"/>
                <w:between w:val="nil"/>
              </w:pBdr>
              <w:spacing w:line="276" w:lineRule="auto"/>
              <w:rPr>
                <w:color w:val="000000"/>
              </w:rPr>
            </w:pPr>
            <w:r>
              <w:rPr>
                <w:rFonts w:ascii="Arial" w:eastAsia="Arial" w:hAnsi="Arial" w:cs="Arial"/>
                <w:color w:val="000000"/>
                <w:sz w:val="20"/>
                <w:szCs w:val="20"/>
              </w:rPr>
              <w:t>     Unutar visokog učilišta i izvan njega</w:t>
            </w:r>
          </w:p>
        </w:tc>
      </w:tr>
      <w:tr w:rsidR="00735F7B">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Lokacija zgrade</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735F7B" w:rsidRDefault="00572090">
            <w:pPr>
              <w:pStyle w:val="Normal1"/>
              <w:pBdr>
                <w:top w:val="nil"/>
                <w:left w:val="nil"/>
                <w:bottom w:val="nil"/>
                <w:right w:val="nil"/>
                <w:between w:val="nil"/>
              </w:pBdr>
              <w:spacing w:line="276" w:lineRule="auto"/>
              <w:rPr>
                <w:color w:val="000000"/>
              </w:rPr>
            </w:pPr>
            <w:r>
              <w:rPr>
                <w:rFonts w:ascii="Arial" w:eastAsia="Arial" w:hAnsi="Arial" w:cs="Arial"/>
                <w:color w:val="000000"/>
                <w:sz w:val="20"/>
                <w:szCs w:val="20"/>
              </w:rPr>
              <w:t>     Fausta Vrančića 19</w:t>
            </w:r>
          </w:p>
        </w:tc>
      </w:tr>
      <w:tr w:rsidR="00735F7B">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Godina izgradnje</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735F7B" w:rsidRDefault="00572090">
            <w:pPr>
              <w:pStyle w:val="Normal1"/>
              <w:pBdr>
                <w:top w:val="nil"/>
                <w:left w:val="nil"/>
                <w:bottom w:val="nil"/>
                <w:right w:val="nil"/>
                <w:between w:val="nil"/>
              </w:pBdr>
              <w:spacing w:line="276" w:lineRule="auto"/>
              <w:rPr>
                <w:color w:val="000000"/>
              </w:rPr>
            </w:pPr>
            <w:r>
              <w:rPr>
                <w:rFonts w:ascii="Arial" w:eastAsia="Arial" w:hAnsi="Arial" w:cs="Arial"/>
                <w:color w:val="000000"/>
                <w:sz w:val="20"/>
                <w:szCs w:val="20"/>
              </w:rPr>
              <w:t>   2004.  </w:t>
            </w:r>
          </w:p>
        </w:tc>
      </w:tr>
      <w:tr w:rsidR="00735F7B">
        <w:tc>
          <w:tcPr>
            <w:tcW w:w="3402" w:type="dxa"/>
            <w:tcBorders>
              <w:top w:val="single" w:sz="4" w:space="0" w:color="000000"/>
              <w:left w:val="single" w:sz="8" w:space="0" w:color="000000"/>
              <w:bottom w:val="single" w:sz="8" w:space="0" w:color="000000"/>
              <w:right w:val="single" w:sz="8" w:space="0" w:color="000000"/>
            </w:tcBorders>
            <w:shd w:val="clear" w:color="auto" w:fill="CCFFFF"/>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Ukupna površina u m</w:t>
            </w:r>
            <w:r>
              <w:rPr>
                <w:rFonts w:ascii="Arial" w:eastAsia="Arial" w:hAnsi="Arial" w:cs="Arial"/>
                <w:color w:val="000000"/>
                <w:sz w:val="33"/>
                <w:szCs w:val="33"/>
                <w:vertAlign w:val="superscript"/>
              </w:rPr>
              <w:t>2</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735F7B" w:rsidRDefault="00572090">
            <w:pPr>
              <w:pStyle w:val="Normal1"/>
              <w:pBdr>
                <w:top w:val="nil"/>
                <w:left w:val="nil"/>
                <w:bottom w:val="nil"/>
                <w:right w:val="nil"/>
                <w:between w:val="nil"/>
              </w:pBdr>
              <w:spacing w:line="276" w:lineRule="auto"/>
              <w:rPr>
                <w:color w:val="000000"/>
              </w:rPr>
            </w:pPr>
            <w:r>
              <w:rPr>
                <w:rFonts w:ascii="Arial" w:eastAsia="Arial" w:hAnsi="Arial" w:cs="Arial"/>
                <w:color w:val="000000"/>
                <w:sz w:val="20"/>
                <w:szCs w:val="20"/>
              </w:rPr>
              <w:t>     2 x 240m2</w:t>
            </w:r>
          </w:p>
        </w:tc>
      </w:tr>
      <w:tr w:rsidR="00735F7B">
        <w:tc>
          <w:tcPr>
            <w:tcW w:w="3402" w:type="dxa"/>
            <w:tcBorders>
              <w:top w:val="single" w:sz="8" w:space="0" w:color="000000"/>
              <w:left w:val="single" w:sz="8" w:space="0" w:color="000000"/>
              <w:bottom w:val="single" w:sz="4" w:space="0" w:color="000000"/>
              <w:right w:val="single" w:sz="8" w:space="0" w:color="000000"/>
            </w:tcBorders>
            <w:shd w:val="clear" w:color="auto" w:fill="CCFFFF"/>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Identifikacija zgrade</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735F7B" w:rsidRDefault="00572090">
            <w:pPr>
              <w:pStyle w:val="Normal1"/>
              <w:pBdr>
                <w:top w:val="nil"/>
                <w:left w:val="nil"/>
                <w:bottom w:val="nil"/>
                <w:right w:val="nil"/>
                <w:between w:val="nil"/>
              </w:pBdr>
              <w:spacing w:line="276" w:lineRule="auto"/>
              <w:rPr>
                <w:color w:val="000000"/>
              </w:rPr>
            </w:pPr>
            <w:r>
              <w:rPr>
                <w:rFonts w:ascii="Arial" w:eastAsia="Arial" w:hAnsi="Arial" w:cs="Arial"/>
                <w:color w:val="000000"/>
                <w:sz w:val="20"/>
                <w:szCs w:val="20"/>
              </w:rPr>
              <w:t>     </w:t>
            </w:r>
          </w:p>
        </w:tc>
      </w:tr>
      <w:tr w:rsidR="00735F7B">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Lokacija zgrade</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735F7B" w:rsidRDefault="00572090">
            <w:pPr>
              <w:pStyle w:val="Normal1"/>
              <w:pBdr>
                <w:top w:val="nil"/>
                <w:left w:val="nil"/>
                <w:bottom w:val="nil"/>
                <w:right w:val="nil"/>
                <w:between w:val="nil"/>
              </w:pBdr>
              <w:spacing w:line="276" w:lineRule="auto"/>
              <w:rPr>
                <w:color w:val="000000"/>
              </w:rPr>
            </w:pPr>
            <w:r>
              <w:rPr>
                <w:rFonts w:ascii="Arial" w:eastAsia="Arial" w:hAnsi="Arial" w:cs="Arial"/>
                <w:color w:val="000000"/>
                <w:sz w:val="20"/>
                <w:szCs w:val="20"/>
              </w:rPr>
              <w:t>     </w:t>
            </w:r>
          </w:p>
        </w:tc>
      </w:tr>
      <w:tr w:rsidR="00735F7B">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Godina izgradnje</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735F7B" w:rsidRDefault="00572090">
            <w:pPr>
              <w:pStyle w:val="Normal1"/>
              <w:pBdr>
                <w:top w:val="nil"/>
                <w:left w:val="nil"/>
                <w:bottom w:val="nil"/>
                <w:right w:val="nil"/>
                <w:between w:val="nil"/>
              </w:pBdr>
              <w:spacing w:line="276" w:lineRule="auto"/>
              <w:rPr>
                <w:color w:val="000000"/>
              </w:rPr>
            </w:pPr>
            <w:r>
              <w:rPr>
                <w:rFonts w:ascii="Arial" w:eastAsia="Arial" w:hAnsi="Arial" w:cs="Arial"/>
                <w:color w:val="000000"/>
                <w:sz w:val="20"/>
                <w:szCs w:val="20"/>
              </w:rPr>
              <w:t>     </w:t>
            </w:r>
          </w:p>
        </w:tc>
      </w:tr>
      <w:tr w:rsidR="00735F7B">
        <w:tc>
          <w:tcPr>
            <w:tcW w:w="3402" w:type="dxa"/>
            <w:tcBorders>
              <w:top w:val="single" w:sz="4" w:space="0" w:color="000000"/>
              <w:left w:val="single" w:sz="8" w:space="0" w:color="000000"/>
              <w:bottom w:val="single" w:sz="8" w:space="0" w:color="000000"/>
              <w:right w:val="single" w:sz="8" w:space="0" w:color="000000"/>
            </w:tcBorders>
            <w:shd w:val="clear" w:color="auto" w:fill="CCFFFF"/>
          </w:tcPr>
          <w:p w:rsidR="00735F7B" w:rsidRDefault="00572090">
            <w:pPr>
              <w:pStyle w:val="Normal1"/>
              <w:pBdr>
                <w:top w:val="nil"/>
                <w:left w:val="nil"/>
                <w:bottom w:val="nil"/>
                <w:right w:val="nil"/>
                <w:between w:val="nil"/>
              </w:pBdr>
              <w:rPr>
                <w:color w:val="000000"/>
              </w:rPr>
            </w:pPr>
            <w:r>
              <w:rPr>
                <w:rFonts w:ascii="Arial" w:eastAsia="Arial" w:hAnsi="Arial" w:cs="Arial"/>
                <w:color w:val="000000"/>
                <w:sz w:val="20"/>
                <w:szCs w:val="20"/>
              </w:rPr>
              <w:t>Ukupna površina u m</w:t>
            </w:r>
            <w:r>
              <w:rPr>
                <w:rFonts w:ascii="Arial" w:eastAsia="Arial" w:hAnsi="Arial" w:cs="Arial"/>
                <w:color w:val="000000"/>
                <w:sz w:val="33"/>
                <w:szCs w:val="33"/>
                <w:vertAlign w:val="superscript"/>
              </w:rPr>
              <w:t>2</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735F7B" w:rsidRDefault="00572090">
            <w:pPr>
              <w:pStyle w:val="Normal1"/>
              <w:pBdr>
                <w:top w:val="nil"/>
                <w:left w:val="nil"/>
                <w:bottom w:val="nil"/>
                <w:right w:val="nil"/>
                <w:between w:val="nil"/>
              </w:pBdr>
              <w:spacing w:line="276" w:lineRule="auto"/>
              <w:rPr>
                <w:color w:val="000000"/>
              </w:rPr>
            </w:pPr>
            <w:r>
              <w:rPr>
                <w:rFonts w:ascii="Arial" w:eastAsia="Arial" w:hAnsi="Arial" w:cs="Arial"/>
                <w:color w:val="000000"/>
                <w:sz w:val="20"/>
                <w:szCs w:val="20"/>
              </w:rPr>
              <w:t>     </w:t>
            </w:r>
          </w:p>
        </w:tc>
      </w:tr>
    </w:tbl>
    <w:p w:rsidR="00735F7B" w:rsidRDefault="00735F7B">
      <w:pPr>
        <w:pStyle w:val="Normal1"/>
        <w:pBdr>
          <w:top w:val="nil"/>
          <w:left w:val="nil"/>
          <w:bottom w:val="nil"/>
          <w:right w:val="nil"/>
          <w:between w:val="nil"/>
        </w:pBdr>
        <w:jc w:val="both"/>
        <w:rPr>
          <w:color w:val="000000"/>
        </w:rPr>
      </w:pPr>
    </w:p>
    <w:p w:rsidR="00735F7B" w:rsidRDefault="00735F7B">
      <w:pPr>
        <w:pStyle w:val="Normal1"/>
        <w:pBdr>
          <w:top w:val="nil"/>
          <w:left w:val="nil"/>
          <w:bottom w:val="nil"/>
          <w:right w:val="nil"/>
          <w:between w:val="nil"/>
        </w:pBdr>
        <w:jc w:val="both"/>
        <w:rPr>
          <w:color w:val="000000"/>
        </w:rPr>
      </w:pPr>
    </w:p>
    <w:p w:rsidR="00735F7B" w:rsidRDefault="00572090" w:rsidP="008653FB">
      <w:pPr>
        <w:pStyle w:val="Normal1"/>
        <w:numPr>
          <w:ilvl w:val="1"/>
          <w:numId w:val="87"/>
        </w:numPr>
        <w:pBdr>
          <w:top w:val="nil"/>
          <w:left w:val="nil"/>
          <w:bottom w:val="nil"/>
          <w:right w:val="nil"/>
          <w:between w:val="nil"/>
        </w:pBdr>
        <w:spacing w:before="240" w:after="240"/>
        <w:jc w:val="both"/>
        <w:rPr>
          <w:color w:val="000000"/>
        </w:rPr>
      </w:pPr>
      <w:r>
        <w:rPr>
          <w:rFonts w:ascii="Arial" w:eastAsia="Arial" w:hAnsi="Arial" w:cs="Arial"/>
          <w:b/>
          <w:color w:val="000000"/>
          <w:sz w:val="24"/>
          <w:szCs w:val="24"/>
          <w:highlight w:val="white"/>
        </w:rPr>
        <w:t>Popis nastavnika i suradnika po predmetima</w:t>
      </w:r>
    </w:p>
    <w:tbl>
      <w:tblPr>
        <w:tblStyle w:val="afffff8"/>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4644"/>
      </w:tblGrid>
      <w:tr w:rsidR="00735F7B">
        <w:tc>
          <w:tcPr>
            <w:tcW w:w="4644" w:type="dxa"/>
            <w:tcBorders>
              <w:top w:val="single" w:sz="4" w:space="0" w:color="000000"/>
              <w:left w:val="single" w:sz="4" w:space="0" w:color="000000"/>
              <w:bottom w:val="single" w:sz="4" w:space="0" w:color="000000"/>
              <w:right w:val="single" w:sz="4" w:space="0" w:color="000000"/>
            </w:tcBorders>
            <w:shd w:val="clear" w:color="auto" w:fill="66CCFF"/>
          </w:tcPr>
          <w:p w:rsidR="00735F7B" w:rsidRDefault="00572090">
            <w:pPr>
              <w:pStyle w:val="Normal1"/>
              <w:pBdr>
                <w:top w:val="nil"/>
                <w:left w:val="nil"/>
                <w:bottom w:val="nil"/>
                <w:right w:val="nil"/>
                <w:between w:val="nil"/>
              </w:pBdr>
              <w:spacing w:before="60"/>
              <w:jc w:val="both"/>
              <w:rPr>
                <w:color w:val="000000"/>
              </w:rPr>
            </w:pPr>
            <w:r>
              <w:rPr>
                <w:rFonts w:ascii="Arial" w:eastAsia="Arial" w:hAnsi="Arial" w:cs="Arial"/>
                <w:color w:val="000000"/>
                <w:sz w:val="20"/>
                <w:szCs w:val="20"/>
              </w:rPr>
              <w:t>Predmet</w:t>
            </w:r>
          </w:p>
        </w:tc>
        <w:tc>
          <w:tcPr>
            <w:tcW w:w="4644" w:type="dxa"/>
            <w:tcBorders>
              <w:top w:val="single" w:sz="4" w:space="0" w:color="000000"/>
              <w:left w:val="single" w:sz="4" w:space="0" w:color="000000"/>
              <w:bottom w:val="single" w:sz="4" w:space="0" w:color="000000"/>
              <w:right w:val="single" w:sz="4" w:space="0" w:color="000000"/>
            </w:tcBorders>
            <w:shd w:val="clear" w:color="auto" w:fill="66CCFF"/>
          </w:tcPr>
          <w:p w:rsidR="00735F7B" w:rsidRDefault="00572090">
            <w:pPr>
              <w:pStyle w:val="Normal1"/>
              <w:pBdr>
                <w:top w:val="nil"/>
                <w:left w:val="nil"/>
                <w:bottom w:val="nil"/>
                <w:right w:val="nil"/>
                <w:between w:val="nil"/>
              </w:pBdr>
              <w:spacing w:before="60"/>
              <w:jc w:val="both"/>
              <w:rPr>
                <w:color w:val="000000"/>
              </w:rPr>
            </w:pPr>
            <w:r>
              <w:rPr>
                <w:rFonts w:ascii="Arial" w:eastAsia="Arial" w:hAnsi="Arial" w:cs="Arial"/>
                <w:color w:val="000000"/>
                <w:sz w:val="20"/>
                <w:szCs w:val="20"/>
              </w:rPr>
              <w:t>Nastavnici i suradnici</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Didaktika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9E5629">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dr. sc. Morana Koludrović izv.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Dirigiranje-instrumentalisti 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C13D9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Vlado Sunko, red. prof., Frane Kuss, asistent</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Elementi glazbenih oblika</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A03F2">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dr. sc. Vito Balić doc.</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Engleski jezik 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9E5629">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Katarina Perišić-Lelić, pred.</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Mandolina 1-8</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803AF">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Ivana Kenk Kalebić</w:t>
            </w:r>
            <w:r w:rsidR="00572090" w:rsidRPr="00C36067">
              <w:rPr>
                <w:rFonts w:ascii="Arial" w:eastAsia="Arial" w:hAnsi="Arial" w:cs="Arial"/>
                <w:color w:val="000000"/>
                <w:sz w:val="20"/>
                <w:szCs w:val="20"/>
              </w:rPr>
              <w:t>, docent</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rsidP="009E5629">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 xml:space="preserve">Glasovir </w:t>
            </w:r>
            <w:r w:rsidR="009E5629">
              <w:rPr>
                <w:rFonts w:ascii="Arial" w:eastAsia="Arial" w:hAnsi="Arial" w:cs="Arial"/>
                <w:color w:val="000000"/>
                <w:sz w:val="20"/>
                <w:szCs w:val="20"/>
              </w:rPr>
              <w:t>C</w:t>
            </w:r>
            <w:r>
              <w:rPr>
                <w:rFonts w:ascii="Arial" w:eastAsia="Arial" w:hAnsi="Arial" w:cs="Arial"/>
                <w:color w:val="000000"/>
                <w:sz w:val="20"/>
                <w:szCs w:val="20"/>
              </w:rPr>
              <w:t>1-6</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9E5629" w:rsidRPr="00C36067" w:rsidRDefault="009E5629" w:rsidP="009E5629">
            <w:pPr>
              <w:widowControl/>
              <w:shd w:val="clear" w:color="auto" w:fill="FFFFFF"/>
              <w:rPr>
                <w:rFonts w:ascii="Arial" w:eastAsia="Times New Roman" w:hAnsi="Arial" w:cs="Arial"/>
                <w:color w:val="292929"/>
                <w:sz w:val="20"/>
                <w:szCs w:val="20"/>
                <w:lang w:val="en-US"/>
              </w:rPr>
            </w:pPr>
            <w:r w:rsidRPr="00C36067">
              <w:rPr>
                <w:rFonts w:ascii="Arial" w:eastAsia="Times New Roman" w:hAnsi="Arial" w:cs="Arial"/>
                <w:color w:val="292929"/>
                <w:sz w:val="20"/>
                <w:szCs w:val="20"/>
                <w:lang w:val="en-US"/>
              </w:rPr>
              <w:t>Mladen Grgić (IGP)</w:t>
            </w:r>
          </w:p>
          <w:p w:rsidR="009E5629" w:rsidRPr="00C36067" w:rsidRDefault="009E5629" w:rsidP="009E5629">
            <w:pPr>
              <w:widowControl/>
              <w:shd w:val="clear" w:color="auto" w:fill="FFFFFF"/>
              <w:rPr>
                <w:rFonts w:ascii="Arial" w:eastAsia="Times New Roman" w:hAnsi="Arial" w:cs="Arial"/>
                <w:color w:val="292929"/>
                <w:sz w:val="20"/>
                <w:szCs w:val="20"/>
                <w:lang w:val="en-US"/>
              </w:rPr>
            </w:pPr>
            <w:r w:rsidRPr="00C36067">
              <w:rPr>
                <w:rFonts w:ascii="Arial" w:eastAsia="Times New Roman" w:hAnsi="Arial" w:cs="Arial"/>
                <w:color w:val="292929"/>
                <w:sz w:val="20"/>
                <w:szCs w:val="20"/>
                <w:lang w:val="en-US"/>
              </w:rPr>
              <w:t>Ana Stanković, mag. mus. (IGP)</w:t>
            </w:r>
          </w:p>
          <w:p w:rsidR="009E5629" w:rsidRPr="00C36067" w:rsidRDefault="009E5629" w:rsidP="009E5629">
            <w:pPr>
              <w:widowControl/>
              <w:shd w:val="clear" w:color="auto" w:fill="FFFFFF"/>
              <w:rPr>
                <w:rFonts w:ascii="Arial" w:eastAsia="Times New Roman" w:hAnsi="Arial" w:cs="Arial"/>
                <w:color w:val="292929"/>
                <w:sz w:val="20"/>
                <w:szCs w:val="20"/>
                <w:lang w:val="en-US"/>
              </w:rPr>
            </w:pPr>
            <w:r w:rsidRPr="00C36067">
              <w:rPr>
                <w:rFonts w:ascii="Arial" w:eastAsia="Times New Roman" w:hAnsi="Arial" w:cs="Arial"/>
                <w:color w:val="292929"/>
                <w:sz w:val="20"/>
                <w:szCs w:val="20"/>
                <w:lang w:val="en-US"/>
              </w:rPr>
              <w:t>Nives Tošić Kusanović (IGP)</w:t>
            </w:r>
          </w:p>
          <w:p w:rsidR="009E5629" w:rsidRPr="0003794A" w:rsidRDefault="009E5629" w:rsidP="009E5629">
            <w:pPr>
              <w:widowControl/>
              <w:shd w:val="clear" w:color="auto" w:fill="FFFFFF"/>
              <w:rPr>
                <w:rFonts w:ascii="Arial" w:eastAsia="Times New Roman" w:hAnsi="Arial" w:cs="Arial"/>
                <w:color w:val="292929"/>
                <w:sz w:val="20"/>
                <w:szCs w:val="20"/>
                <w:lang w:val="it-IT"/>
              </w:rPr>
            </w:pPr>
            <w:r w:rsidRPr="0003794A">
              <w:rPr>
                <w:rFonts w:ascii="Arial" w:eastAsia="Times New Roman" w:hAnsi="Arial" w:cs="Arial"/>
                <w:color w:val="292929"/>
                <w:sz w:val="20"/>
                <w:szCs w:val="20"/>
                <w:lang w:val="it-IT"/>
              </w:rPr>
              <w:t>dr. sc. Ivana Franceschi, v. pred. (IGP)</w:t>
            </w:r>
          </w:p>
          <w:p w:rsidR="00735F7B" w:rsidRPr="00C36067" w:rsidRDefault="009E5629" w:rsidP="009E5629">
            <w:pPr>
              <w:widowControl/>
              <w:shd w:val="clear" w:color="auto" w:fill="FFFFFF"/>
              <w:rPr>
                <w:rFonts w:ascii="Arial" w:eastAsia="Times New Roman" w:hAnsi="Arial" w:cs="Arial"/>
                <w:color w:val="292929"/>
                <w:sz w:val="20"/>
                <w:szCs w:val="20"/>
                <w:lang w:val="en-US"/>
              </w:rPr>
            </w:pPr>
            <w:r w:rsidRPr="0003794A">
              <w:rPr>
                <w:rFonts w:ascii="Arial" w:eastAsia="Times New Roman" w:hAnsi="Arial" w:cs="Arial"/>
                <w:color w:val="292929"/>
                <w:sz w:val="20"/>
                <w:szCs w:val="20"/>
                <w:lang w:val="it-IT"/>
              </w:rPr>
              <w:t xml:space="preserve">Valentina Štrbac-Čičerić, pred. </w:t>
            </w:r>
            <w:r w:rsidRPr="00C36067">
              <w:rPr>
                <w:rFonts w:ascii="Arial" w:eastAsia="Times New Roman" w:hAnsi="Arial" w:cs="Arial"/>
                <w:color w:val="292929"/>
                <w:sz w:val="20"/>
                <w:szCs w:val="20"/>
                <w:lang w:val="en-US"/>
              </w:rPr>
              <w:t>(IGP)</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Glazbena pedagogija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E7485E" w:rsidP="00110AAF">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d</w:t>
            </w:r>
            <w:r w:rsidR="007209A0" w:rsidRPr="00C36067">
              <w:rPr>
                <w:rFonts w:ascii="Arial" w:eastAsia="Arial" w:hAnsi="Arial" w:cs="Arial"/>
                <w:color w:val="000000"/>
                <w:sz w:val="20"/>
                <w:szCs w:val="20"/>
              </w:rPr>
              <w:t>r.</w:t>
            </w:r>
            <w:r w:rsidR="00934891">
              <w:rPr>
                <w:rFonts w:ascii="Arial" w:eastAsia="Arial" w:hAnsi="Arial" w:cs="Arial"/>
                <w:color w:val="000000"/>
                <w:sz w:val="20"/>
                <w:szCs w:val="20"/>
              </w:rPr>
              <w:t xml:space="preserve"> </w:t>
            </w:r>
            <w:r w:rsidR="007209A0" w:rsidRPr="00C36067">
              <w:rPr>
                <w:rFonts w:ascii="Arial" w:eastAsia="Arial" w:hAnsi="Arial" w:cs="Arial"/>
                <w:color w:val="000000"/>
                <w:sz w:val="20"/>
                <w:szCs w:val="20"/>
              </w:rPr>
              <w:t>sc.</w:t>
            </w:r>
            <w:r w:rsidR="00934891">
              <w:rPr>
                <w:rFonts w:ascii="Arial" w:eastAsia="Arial" w:hAnsi="Arial" w:cs="Arial"/>
                <w:color w:val="000000"/>
                <w:sz w:val="20"/>
                <w:szCs w:val="20"/>
              </w:rPr>
              <w:t xml:space="preserve"> </w:t>
            </w:r>
            <w:r w:rsidR="007209A0" w:rsidRPr="00C36067">
              <w:rPr>
                <w:rFonts w:ascii="Arial" w:eastAsia="Arial" w:hAnsi="Arial" w:cs="Arial"/>
                <w:color w:val="000000"/>
                <w:sz w:val="20"/>
                <w:szCs w:val="20"/>
              </w:rPr>
              <w:t>Vedrana Milin Ć</w:t>
            </w:r>
            <w:r w:rsidR="00572090" w:rsidRPr="00C36067">
              <w:rPr>
                <w:rFonts w:ascii="Arial" w:eastAsia="Arial" w:hAnsi="Arial" w:cs="Arial"/>
                <w:color w:val="000000"/>
                <w:sz w:val="20"/>
                <w:szCs w:val="20"/>
              </w:rPr>
              <w:t xml:space="preserve">urin, </w:t>
            </w:r>
            <w:r w:rsidR="00110AAF">
              <w:rPr>
                <w:rFonts w:ascii="Arial" w:eastAsia="Arial" w:hAnsi="Arial" w:cs="Arial"/>
                <w:color w:val="000000"/>
                <w:sz w:val="20"/>
                <w:szCs w:val="20"/>
              </w:rPr>
              <w:t>izv.</w:t>
            </w:r>
            <w:r w:rsidR="00934891">
              <w:rPr>
                <w:rFonts w:ascii="Arial" w:eastAsia="Arial" w:hAnsi="Arial" w:cs="Arial"/>
                <w:color w:val="000000"/>
                <w:sz w:val="20"/>
                <w:szCs w:val="20"/>
              </w:rPr>
              <w:t xml:space="preserve"> </w:t>
            </w:r>
            <w:r w:rsidR="00110AAF">
              <w:rPr>
                <w:rFonts w:ascii="Arial" w:eastAsia="Arial" w:hAnsi="Arial" w:cs="Arial"/>
                <w:color w:val="000000"/>
                <w:sz w:val="20"/>
                <w:szCs w:val="20"/>
              </w:rPr>
              <w:t>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Glazbeni stilovi i oblici 16. do 18. stoljeća</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A03F2">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dr. sc. Vito Balić doc.</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Glazbeni stilovi i oblici 19. stoljeća</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C13D9C" w:rsidP="00C13D9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d</w:t>
            </w:r>
            <w:r w:rsidR="00572090" w:rsidRPr="00C36067">
              <w:rPr>
                <w:rFonts w:ascii="Arial" w:eastAsia="Arial" w:hAnsi="Arial" w:cs="Arial"/>
                <w:color w:val="000000"/>
                <w:sz w:val="20"/>
                <w:szCs w:val="20"/>
              </w:rPr>
              <w:t>r.</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sc.</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 xml:space="preserve">Vito Balić, </w:t>
            </w:r>
            <w:r>
              <w:rPr>
                <w:rFonts w:ascii="Arial" w:eastAsia="Arial" w:hAnsi="Arial" w:cs="Arial"/>
                <w:color w:val="000000"/>
                <w:sz w:val="20"/>
                <w:szCs w:val="20"/>
              </w:rPr>
              <w:t>doc.</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Glazbeni stilovi i oblici 20. stoljeća</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C13D9C" w:rsidP="00110AAF">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d</w:t>
            </w:r>
            <w:r w:rsidR="00572090" w:rsidRPr="00C36067">
              <w:rPr>
                <w:rFonts w:ascii="Arial" w:eastAsia="Arial" w:hAnsi="Arial" w:cs="Arial"/>
                <w:color w:val="000000"/>
                <w:sz w:val="20"/>
                <w:szCs w:val="20"/>
              </w:rPr>
              <w:t>r.</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sc.</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 xml:space="preserve">Vito Balić, </w:t>
            </w:r>
            <w:r w:rsidR="00110AAF">
              <w:rPr>
                <w:rFonts w:ascii="Arial" w:eastAsia="Arial" w:hAnsi="Arial" w:cs="Arial"/>
                <w:color w:val="000000"/>
                <w:sz w:val="20"/>
                <w:szCs w:val="20"/>
              </w:rPr>
              <w:t>doc.</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Komorna glazba 1-8</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110AAF" w:rsidP="007209A0">
            <w:pPr>
              <w:pStyle w:val="Normal1"/>
              <w:pBdr>
                <w:top w:val="nil"/>
                <w:left w:val="nil"/>
                <w:bottom w:val="nil"/>
                <w:right w:val="nil"/>
                <w:between w:val="nil"/>
              </w:pBdr>
              <w:spacing w:before="60"/>
              <w:jc w:val="both"/>
              <w:rPr>
                <w:rFonts w:ascii="Arial" w:hAnsi="Arial" w:cs="Arial"/>
                <w:color w:val="000000"/>
              </w:rPr>
            </w:pPr>
            <w:r w:rsidRPr="00C36067">
              <w:rPr>
                <w:rFonts w:ascii="Arial" w:eastAsia="Arial" w:hAnsi="Arial" w:cs="Arial"/>
                <w:color w:val="000000"/>
                <w:sz w:val="20"/>
                <w:szCs w:val="20"/>
              </w:rPr>
              <w:t>Vlado Sunko, red.prof.</w:t>
            </w:r>
            <w:r w:rsidR="00360F40" w:rsidRPr="00C36067">
              <w:rPr>
                <w:rFonts w:ascii="Arial" w:eastAsia="Arial" w:hAnsi="Arial" w:cs="Arial"/>
                <w:color w:val="000000"/>
                <w:sz w:val="20"/>
                <w:szCs w:val="20"/>
              </w:rPr>
              <w:t xml:space="preserve">, Stela </w:t>
            </w:r>
            <w:r w:rsidR="00184EF4" w:rsidRPr="00C36067">
              <w:rPr>
                <w:rFonts w:ascii="Arial" w:eastAsia="Arial" w:hAnsi="Arial" w:cs="Arial"/>
                <w:color w:val="000000"/>
                <w:sz w:val="20"/>
                <w:szCs w:val="20"/>
              </w:rPr>
              <w:t xml:space="preserve">Ivanišević, </w:t>
            </w:r>
            <w:r w:rsidR="007209A0" w:rsidRPr="00C36067">
              <w:rPr>
                <w:rFonts w:ascii="Arial" w:eastAsia="Arial" w:hAnsi="Arial" w:cs="Arial"/>
                <w:color w:val="000000"/>
                <w:sz w:val="20"/>
                <w:szCs w:val="20"/>
              </w:rPr>
              <w:t>str. sur.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Metodika nastave mandoline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803AF">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Ivana Kenk Kalebić, doc.</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Metodička praksa</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B803AF" w:rsidRPr="00C36067" w:rsidRDefault="00A27002">
            <w:pPr>
              <w:pStyle w:val="Normal1"/>
              <w:pBdr>
                <w:top w:val="nil"/>
                <w:left w:val="nil"/>
                <w:bottom w:val="nil"/>
                <w:right w:val="nil"/>
                <w:between w:val="nil"/>
              </w:pBdr>
              <w:spacing w:before="60"/>
              <w:jc w:val="both"/>
              <w:rPr>
                <w:rFonts w:ascii="Arial" w:hAnsi="Arial" w:cs="Arial"/>
                <w:color w:val="000000"/>
              </w:rPr>
            </w:pPr>
            <w:r w:rsidRPr="00C36067">
              <w:rPr>
                <w:rFonts w:ascii="Arial" w:eastAsia="Arial" w:hAnsi="Arial" w:cs="Arial"/>
                <w:color w:val="000000"/>
                <w:sz w:val="20"/>
                <w:szCs w:val="20"/>
              </w:rPr>
              <w:t>Ivana Kenk K</w:t>
            </w:r>
            <w:r w:rsidR="00B803AF" w:rsidRPr="00C36067">
              <w:rPr>
                <w:rFonts w:ascii="Arial" w:eastAsia="Arial" w:hAnsi="Arial" w:cs="Arial"/>
                <w:color w:val="000000"/>
                <w:sz w:val="20"/>
                <w:szCs w:val="20"/>
              </w:rPr>
              <w:t>alebić, doc.</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Njemački jezik 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1A7E73">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Anita Barač, prof., pred.</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Osnove harmonije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C13D9C">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doc. art. Ivan Božičević</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Osnove klasične harmonije</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A03F2">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doc. art. Ivan Božičević</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Osnove romantičke harmonije</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A03F2">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doc. art. Ivan Božičević</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Povijest glazbe 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E7485E">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d</w:t>
            </w:r>
            <w:r w:rsidR="00572090" w:rsidRPr="00C36067">
              <w:rPr>
                <w:rFonts w:ascii="Arial" w:eastAsia="Arial" w:hAnsi="Arial" w:cs="Arial"/>
                <w:color w:val="000000"/>
                <w:sz w:val="20"/>
                <w:szCs w:val="20"/>
              </w:rPr>
              <w:t>r.</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sc.</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Ivana Tomić-Ferić, izv.</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Primjena računala u glazbi-Osnove akustike 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Nenad Šiškov, predavač</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Psihologija odgoja i obrazovanja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E7485E">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d</w:t>
            </w:r>
            <w:r w:rsidR="00572090" w:rsidRPr="00C36067">
              <w:rPr>
                <w:rFonts w:ascii="Arial" w:eastAsia="Arial" w:hAnsi="Arial" w:cs="Arial"/>
                <w:color w:val="000000"/>
                <w:sz w:val="20"/>
                <w:szCs w:val="20"/>
              </w:rPr>
              <w:t>r.</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sc.</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Mirjana Nazor, izv.</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Solfeggio 1-6</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E7485E">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d</w:t>
            </w:r>
            <w:r w:rsidR="00572090" w:rsidRPr="00C36067">
              <w:rPr>
                <w:rFonts w:ascii="Arial" w:eastAsia="Arial" w:hAnsi="Arial" w:cs="Arial"/>
                <w:color w:val="000000"/>
                <w:sz w:val="20"/>
                <w:szCs w:val="20"/>
              </w:rPr>
              <w:t>r.sc.Davorka Radica, izv.</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prof.</w:t>
            </w:r>
          </w:p>
          <w:p w:rsidR="00735F7B" w:rsidRPr="00C36067"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Katarina Akrap, predavač</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Solfeggio-nova glazba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E7485E">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d</w:t>
            </w:r>
            <w:r w:rsidR="00572090" w:rsidRPr="00C36067">
              <w:rPr>
                <w:rFonts w:ascii="Arial" w:eastAsia="Arial" w:hAnsi="Arial" w:cs="Arial"/>
                <w:color w:val="000000"/>
                <w:sz w:val="20"/>
                <w:szCs w:val="20"/>
              </w:rPr>
              <w:t>r.</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sc.</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Davorka Radica, izv.</w:t>
            </w:r>
            <w:r w:rsidR="00934891">
              <w:rPr>
                <w:rFonts w:ascii="Arial" w:eastAsia="Arial" w:hAnsi="Arial" w:cs="Arial"/>
                <w:color w:val="000000"/>
                <w:sz w:val="20"/>
                <w:szCs w:val="20"/>
              </w:rPr>
              <w:t xml:space="preserve"> </w:t>
            </w:r>
            <w:r w:rsidR="00572090" w:rsidRPr="00C36067">
              <w:rPr>
                <w:rFonts w:ascii="Arial" w:eastAsia="Arial" w:hAnsi="Arial" w:cs="Arial"/>
                <w:color w:val="000000"/>
                <w:sz w:val="20"/>
                <w:szCs w:val="20"/>
              </w:rPr>
              <w:t>prof.</w:t>
            </w:r>
          </w:p>
          <w:p w:rsidR="00735F7B" w:rsidRPr="00C36067"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Katarina Akrap, predavač</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lastRenderedPageBreak/>
              <w:t>Talijanski jezik 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1A7E73">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doc. dr. sc.</w:t>
            </w:r>
            <w:r w:rsidR="00934891">
              <w:rPr>
                <w:rFonts w:ascii="Arial" w:eastAsia="Arial" w:hAnsi="Arial" w:cs="Arial"/>
                <w:color w:val="000000"/>
                <w:sz w:val="20"/>
                <w:szCs w:val="20"/>
              </w:rPr>
              <w:t xml:space="preserve"> </w:t>
            </w:r>
            <w:r w:rsidRPr="00C36067">
              <w:rPr>
                <w:rFonts w:ascii="Arial" w:eastAsia="Arial" w:hAnsi="Arial" w:cs="Arial"/>
                <w:color w:val="000000"/>
                <w:sz w:val="20"/>
                <w:szCs w:val="20"/>
              </w:rPr>
              <w:t>Magdalena Nigoević,</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Uvod u povijest umjetnosti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9E5629">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dr. sc. Danijela Matetić-Poljak, v. pred</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Zbor</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Vlado Sunko, red.prof.</w:t>
            </w:r>
          </w:p>
        </w:tc>
      </w:tr>
      <w:tr w:rsidR="007209A0">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209A0" w:rsidRDefault="007209A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Priređivanje za ansamble 3,4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209A0" w:rsidRPr="00C36067" w:rsidRDefault="001A7E73">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izv. prof. Blaženko Juračić</w:t>
            </w:r>
            <w:r w:rsidRPr="00C36067">
              <w:rPr>
                <w:rFonts w:ascii="Arial" w:hAnsi="Arial" w:cs="Arial"/>
                <w:sz w:val="20"/>
                <w:szCs w:val="20"/>
              </w:rPr>
              <w:t>.</w:t>
            </w:r>
          </w:p>
        </w:tc>
      </w:tr>
      <w:tr w:rsidR="00110AAF">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110AAF" w:rsidRDefault="00110AAF">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Etnomuzikologija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110AAF" w:rsidRPr="00C36067" w:rsidRDefault="00E7485E">
            <w:pPr>
              <w:pStyle w:val="Normal1"/>
              <w:pBdr>
                <w:top w:val="nil"/>
                <w:left w:val="nil"/>
                <w:bottom w:val="nil"/>
                <w:right w:val="nil"/>
                <w:between w:val="nil"/>
              </w:pBdr>
              <w:spacing w:before="60"/>
              <w:jc w:val="both"/>
              <w:rPr>
                <w:rFonts w:ascii="Arial" w:hAnsi="Arial" w:cs="Arial"/>
                <w:color w:val="292929"/>
                <w:sz w:val="20"/>
                <w:szCs w:val="20"/>
                <w:shd w:val="clear" w:color="auto" w:fill="FFFFFF"/>
              </w:rPr>
            </w:pPr>
            <w:r>
              <w:rPr>
                <w:rFonts w:ascii="Arial" w:hAnsi="Arial" w:cs="Arial"/>
                <w:color w:val="292929"/>
                <w:sz w:val="20"/>
                <w:szCs w:val="20"/>
                <w:shd w:val="clear" w:color="auto" w:fill="FFFFFF"/>
              </w:rPr>
              <w:t>d</w:t>
            </w:r>
            <w:r w:rsidR="00110AAF">
              <w:rPr>
                <w:rFonts w:ascii="Arial" w:hAnsi="Arial" w:cs="Arial"/>
                <w:color w:val="292929"/>
                <w:sz w:val="20"/>
                <w:szCs w:val="20"/>
                <w:shd w:val="clear" w:color="auto" w:fill="FFFFFF"/>
              </w:rPr>
              <w:t>r.sc. Vedrana Milin Ćurin izv.</w:t>
            </w:r>
            <w:r w:rsidR="00934891">
              <w:rPr>
                <w:rFonts w:ascii="Arial" w:hAnsi="Arial" w:cs="Arial"/>
                <w:color w:val="292929"/>
                <w:sz w:val="20"/>
                <w:szCs w:val="20"/>
                <w:shd w:val="clear" w:color="auto" w:fill="FFFFFF"/>
              </w:rPr>
              <w:t xml:space="preserve"> </w:t>
            </w:r>
            <w:r w:rsidR="00110AAF">
              <w:rPr>
                <w:rFonts w:ascii="Arial" w:hAnsi="Arial" w:cs="Arial"/>
                <w:color w:val="292929"/>
                <w:sz w:val="20"/>
                <w:szCs w:val="20"/>
                <w:shd w:val="clear" w:color="auto" w:fill="FFFFFF"/>
              </w:rPr>
              <w:t>prof; Maja Milošević Carić, dipl.mus</w:t>
            </w:r>
          </w:p>
        </w:tc>
      </w:tr>
    </w:tbl>
    <w:p w:rsidR="00735F7B" w:rsidRDefault="00735F7B">
      <w:pPr>
        <w:pStyle w:val="Normal1"/>
        <w:pBdr>
          <w:top w:val="nil"/>
          <w:left w:val="nil"/>
          <w:bottom w:val="nil"/>
          <w:right w:val="nil"/>
          <w:between w:val="nil"/>
        </w:pBdr>
        <w:spacing w:before="60"/>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Pr="0026416E" w:rsidRDefault="00572090" w:rsidP="008653FB">
      <w:pPr>
        <w:pStyle w:val="Normal1"/>
        <w:numPr>
          <w:ilvl w:val="1"/>
          <w:numId w:val="87"/>
        </w:numPr>
        <w:pBdr>
          <w:top w:val="nil"/>
          <w:left w:val="nil"/>
          <w:bottom w:val="nil"/>
          <w:right w:val="nil"/>
          <w:between w:val="nil"/>
        </w:pBdr>
        <w:spacing w:before="240" w:after="240"/>
        <w:jc w:val="both"/>
        <w:rPr>
          <w:color w:val="000000"/>
        </w:rPr>
      </w:pPr>
      <w:r>
        <w:rPr>
          <w:rFonts w:ascii="Arial" w:eastAsia="Arial" w:hAnsi="Arial" w:cs="Arial"/>
          <w:b/>
          <w:color w:val="000000"/>
          <w:sz w:val="24"/>
          <w:szCs w:val="24"/>
          <w:highlight w:val="white"/>
        </w:rPr>
        <w:t>Podaci o nastavnicima</w:t>
      </w:r>
    </w:p>
    <w:tbl>
      <w:tblPr>
        <w:tblW w:w="0" w:type="auto"/>
        <w:tblInd w:w="98" w:type="dxa"/>
        <w:tblCellMar>
          <w:left w:w="10" w:type="dxa"/>
          <w:right w:w="10" w:type="dxa"/>
        </w:tblCellMar>
        <w:tblLook w:val="04A0" w:firstRow="1" w:lastRow="0" w:firstColumn="1" w:lastColumn="0" w:noHBand="0" w:noVBand="1"/>
      </w:tblPr>
      <w:tblGrid>
        <w:gridCol w:w="3328"/>
        <w:gridCol w:w="5636"/>
      </w:tblGrid>
      <w:tr w:rsidR="0026416E" w:rsidTr="0026416E">
        <w:trPr>
          <w:trHeight w:val="1"/>
        </w:trPr>
        <w:tc>
          <w:tcPr>
            <w:tcW w:w="3404"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Titula, ime i prezime nositelja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546274" w:rsidRDefault="0026416E" w:rsidP="007209A0">
            <w:pPr>
              <w:rPr>
                <w:rFonts w:ascii="Arial" w:hAnsi="Arial" w:cs="Arial"/>
                <w:b/>
                <w:sz w:val="20"/>
                <w:szCs w:val="20"/>
              </w:rPr>
            </w:pPr>
            <w:r w:rsidRPr="00546274">
              <w:rPr>
                <w:rFonts w:ascii="Arial" w:hAnsi="Arial" w:cs="Arial"/>
                <w:b/>
                <w:sz w:val="20"/>
                <w:szCs w:val="20"/>
              </w:rPr>
              <w:t>Ivana Kenk Kalebić</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Predmet koji predaje na predloženom studijskom programu </w:t>
            </w:r>
          </w:p>
        </w:tc>
        <w:tc>
          <w:tcPr>
            <w:tcW w:w="5884" w:type="dxa"/>
            <w:tcBorders>
              <w:top w:val="single" w:sz="4" w:space="0" w:color="000000"/>
              <w:left w:val="single" w:sz="4" w:space="0" w:color="000000"/>
              <w:bottom w:val="single" w:sz="8"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Mandolina, Metodika nastave mandoline, Metodička praksa</w:t>
            </w:r>
          </w:p>
        </w:tc>
      </w:tr>
      <w:tr w:rsidR="0026416E" w:rsidTr="0026416E">
        <w:trPr>
          <w:trHeight w:val="1"/>
        </w:trPr>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26416E" w:rsidRPr="00C36067" w:rsidRDefault="0026416E" w:rsidP="0026416E">
            <w:pPr>
              <w:rPr>
                <w:rFonts w:ascii="Arial" w:hAnsi="Arial" w:cs="Arial"/>
                <w:sz w:val="20"/>
                <w:szCs w:val="20"/>
              </w:rPr>
            </w:pPr>
            <w:r w:rsidRPr="00C36067">
              <w:rPr>
                <w:rFonts w:ascii="Arial" w:eastAsia="Arial" w:hAnsi="Arial" w:cs="Arial"/>
                <w:b/>
                <w:sz w:val="20"/>
                <w:szCs w:val="20"/>
              </w:rPr>
              <w:t>OPĆE INFORMACIJE  O NOSITELJU</w:t>
            </w:r>
          </w:p>
        </w:tc>
      </w:tr>
      <w:tr w:rsidR="0026416E" w:rsidTr="0026416E">
        <w:trPr>
          <w:trHeight w:val="1"/>
        </w:trPr>
        <w:tc>
          <w:tcPr>
            <w:tcW w:w="3404"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Adresa </w:t>
            </w:r>
          </w:p>
        </w:tc>
        <w:tc>
          <w:tcPr>
            <w:tcW w:w="5884"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Podglavica 33, Kamen, Split</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Telefon</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0958032268</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ivana.kenk@gmail.com</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Godina rođenja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1978.</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Docent,</w:t>
            </w:r>
            <w:r w:rsidR="00F738E7">
              <w:rPr>
                <w:rFonts w:ascii="Arial" w:hAnsi="Arial" w:cs="Arial"/>
                <w:sz w:val="20"/>
                <w:szCs w:val="20"/>
              </w:rPr>
              <w:t>11.09.</w:t>
            </w:r>
            <w:r w:rsidRPr="00C36067">
              <w:rPr>
                <w:rFonts w:ascii="Arial" w:hAnsi="Arial" w:cs="Arial"/>
                <w:sz w:val="20"/>
                <w:szCs w:val="20"/>
              </w:rPr>
              <w:t>2019.</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BA03F2" w:rsidP="0026416E">
            <w:pPr>
              <w:rPr>
                <w:rFonts w:ascii="Arial" w:hAnsi="Arial" w:cs="Arial"/>
                <w:sz w:val="20"/>
                <w:szCs w:val="20"/>
              </w:rPr>
            </w:pPr>
            <w:r w:rsidRPr="00C36067">
              <w:rPr>
                <w:rFonts w:ascii="Arial" w:hAnsi="Arial" w:cs="Arial"/>
                <w:sz w:val="20"/>
                <w:szCs w:val="20"/>
              </w:rPr>
              <w:t>Umjetničko nastavno zvanje</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Umjetnost, glazbena umjetnost</w:t>
            </w:r>
          </w:p>
        </w:tc>
      </w:tr>
      <w:tr w:rsidR="0026416E" w:rsidTr="0026416E">
        <w:trPr>
          <w:trHeight w:val="1"/>
        </w:trPr>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26416E" w:rsidRPr="00C36067" w:rsidRDefault="0026416E" w:rsidP="0026416E">
            <w:pPr>
              <w:rPr>
                <w:rFonts w:ascii="Arial" w:hAnsi="Arial" w:cs="Arial"/>
                <w:sz w:val="20"/>
                <w:szCs w:val="20"/>
              </w:rPr>
            </w:pPr>
            <w:r w:rsidRPr="00C36067">
              <w:rPr>
                <w:rFonts w:ascii="Arial" w:eastAsia="Arial" w:hAnsi="Arial" w:cs="Arial"/>
                <w:sz w:val="20"/>
                <w:szCs w:val="20"/>
              </w:rPr>
              <w:t xml:space="preserve">PODACI O SADAŠNJEM ZAPOSLENJU </w:t>
            </w:r>
          </w:p>
        </w:tc>
      </w:tr>
      <w:tr w:rsidR="0026416E" w:rsidTr="0026416E">
        <w:trPr>
          <w:trHeight w:val="1"/>
        </w:trPr>
        <w:tc>
          <w:tcPr>
            <w:tcW w:w="3404"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Ustanova zaposlenja</w:t>
            </w:r>
          </w:p>
        </w:tc>
        <w:tc>
          <w:tcPr>
            <w:tcW w:w="5884"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BA03F2" w:rsidP="0026416E">
            <w:pPr>
              <w:rPr>
                <w:rFonts w:ascii="Arial" w:hAnsi="Arial" w:cs="Arial"/>
                <w:sz w:val="20"/>
                <w:szCs w:val="20"/>
              </w:rPr>
            </w:pPr>
            <w:r w:rsidRPr="00C36067">
              <w:rPr>
                <w:rFonts w:ascii="Arial" w:hAnsi="Arial" w:cs="Arial"/>
                <w:sz w:val="20"/>
                <w:szCs w:val="20"/>
              </w:rPr>
              <w:t>Umjetnička akademija u Splitu</w:t>
            </w:r>
          </w:p>
        </w:tc>
      </w:tr>
      <w:tr w:rsidR="0026416E" w:rsidTr="0026416E">
        <w:trPr>
          <w:trHeight w:val="1"/>
        </w:trPr>
        <w:tc>
          <w:tcPr>
            <w:tcW w:w="3404"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Datum zaposlenja</w:t>
            </w:r>
          </w:p>
        </w:tc>
        <w:tc>
          <w:tcPr>
            <w:tcW w:w="5884"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BA03F2" w:rsidP="0026416E">
            <w:pPr>
              <w:rPr>
                <w:rFonts w:ascii="Arial" w:hAnsi="Arial" w:cs="Arial"/>
                <w:sz w:val="20"/>
                <w:szCs w:val="20"/>
              </w:rPr>
            </w:pPr>
            <w:r w:rsidRPr="00C36067">
              <w:rPr>
                <w:rFonts w:ascii="Arial" w:hAnsi="Arial" w:cs="Arial"/>
                <w:sz w:val="20"/>
                <w:szCs w:val="20"/>
              </w:rPr>
              <w:t>28.01.2021.</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Naziv radnoga mjesta (profesor, istraživač, suradnik i sl.)</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BA03F2" w:rsidP="0026416E">
            <w:pPr>
              <w:rPr>
                <w:rFonts w:ascii="Arial" w:hAnsi="Arial" w:cs="Arial"/>
                <w:sz w:val="20"/>
                <w:szCs w:val="20"/>
              </w:rPr>
            </w:pPr>
            <w:r w:rsidRPr="00C36067">
              <w:rPr>
                <w:rFonts w:ascii="Arial" w:hAnsi="Arial" w:cs="Arial"/>
                <w:sz w:val="20"/>
                <w:szCs w:val="20"/>
              </w:rPr>
              <w:t>profesor</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Područje rada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mandolina</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Funkcija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nastavnik</w:t>
            </w:r>
          </w:p>
        </w:tc>
      </w:tr>
      <w:tr w:rsidR="0026416E" w:rsidTr="0026416E">
        <w:trPr>
          <w:trHeight w:val="1"/>
        </w:trPr>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26416E" w:rsidRPr="00C36067" w:rsidRDefault="0026416E" w:rsidP="0026416E">
            <w:pPr>
              <w:rPr>
                <w:rFonts w:ascii="Arial" w:hAnsi="Arial" w:cs="Arial"/>
                <w:sz w:val="20"/>
                <w:szCs w:val="20"/>
              </w:rPr>
            </w:pPr>
            <w:r w:rsidRPr="00C36067">
              <w:rPr>
                <w:rFonts w:ascii="Arial" w:eastAsia="Arial" w:hAnsi="Arial" w:cs="Arial"/>
                <w:sz w:val="20"/>
                <w:szCs w:val="20"/>
              </w:rPr>
              <w:t xml:space="preserve">PODACI O ŠKOLOVANJU – Najviši postignuti stupanj </w:t>
            </w:r>
          </w:p>
        </w:tc>
      </w:tr>
      <w:tr w:rsidR="0026416E" w:rsidTr="0026416E">
        <w:trPr>
          <w:trHeight w:val="1"/>
        </w:trPr>
        <w:tc>
          <w:tcPr>
            <w:tcW w:w="3404"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Zvanje </w:t>
            </w:r>
          </w:p>
        </w:tc>
        <w:tc>
          <w:tcPr>
            <w:tcW w:w="5884"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 xml:space="preserve">Profesor mandoline i glazbene kulture </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Ustanova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Conservatorio "Cesare Pollini", UMAS</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Padova, Split</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Nadnevak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18. 07. 2003., Siječanj, 2004.</w:t>
            </w:r>
          </w:p>
        </w:tc>
      </w:tr>
      <w:tr w:rsidR="0026416E" w:rsidTr="0026416E">
        <w:trPr>
          <w:trHeight w:val="1"/>
        </w:trPr>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26416E" w:rsidRPr="00C36067" w:rsidRDefault="0026416E" w:rsidP="0026416E">
            <w:pPr>
              <w:rPr>
                <w:rFonts w:ascii="Arial" w:hAnsi="Arial" w:cs="Arial"/>
                <w:sz w:val="20"/>
                <w:szCs w:val="20"/>
              </w:rPr>
            </w:pPr>
            <w:r w:rsidRPr="00C36067">
              <w:rPr>
                <w:rFonts w:ascii="Arial" w:eastAsia="Arial" w:hAnsi="Arial" w:cs="Arial"/>
                <w:sz w:val="20"/>
                <w:szCs w:val="20"/>
              </w:rPr>
              <w:t>PODACI O USAVRŠAVANJU</w:t>
            </w:r>
          </w:p>
        </w:tc>
      </w:tr>
      <w:tr w:rsidR="0026416E" w:rsidTr="0026416E">
        <w:trPr>
          <w:trHeight w:val="1"/>
        </w:trPr>
        <w:tc>
          <w:tcPr>
            <w:tcW w:w="3404"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Godina</w:t>
            </w:r>
          </w:p>
        </w:tc>
        <w:tc>
          <w:tcPr>
            <w:tcW w:w="5884"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Područje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26416E" w:rsidRPr="00C36067" w:rsidRDefault="0026416E" w:rsidP="0026416E">
            <w:pPr>
              <w:rPr>
                <w:rFonts w:ascii="Arial" w:hAnsi="Arial" w:cs="Arial"/>
                <w:sz w:val="20"/>
                <w:szCs w:val="20"/>
              </w:rPr>
            </w:pPr>
            <w:r w:rsidRPr="00C36067">
              <w:rPr>
                <w:rFonts w:ascii="Arial" w:eastAsia="Arial" w:hAnsi="Arial" w:cs="Arial"/>
                <w:sz w:val="20"/>
                <w:szCs w:val="20"/>
              </w:rPr>
              <w:t>MATERINSKI I STRANI JEZICI</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Materinski jezik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Hrvatski</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Talijanski  - 5</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Engleski - 4</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Strani jezik i poznavanje jezika na ljestvici od 2 (dovoljno) do 5 </w:t>
            </w:r>
            <w:r>
              <w:rPr>
                <w:rFonts w:ascii="Arial" w:eastAsia="Arial" w:hAnsi="Arial" w:cs="Arial"/>
                <w:sz w:val="20"/>
              </w:rPr>
              <w:lastRenderedPageBreak/>
              <w:t>(izvrsno)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26416E" w:rsidRPr="00C36067" w:rsidRDefault="0026416E" w:rsidP="0026416E">
            <w:pPr>
              <w:rPr>
                <w:rFonts w:ascii="Arial" w:hAnsi="Arial" w:cs="Arial"/>
                <w:sz w:val="20"/>
                <w:szCs w:val="20"/>
              </w:rPr>
            </w:pPr>
            <w:r w:rsidRPr="00C36067">
              <w:rPr>
                <w:rFonts w:ascii="Arial" w:eastAsia="Arial" w:hAnsi="Arial" w:cs="Arial"/>
                <w:sz w:val="20"/>
                <w:szCs w:val="20"/>
              </w:rPr>
              <w:t xml:space="preserve">KOMPETENCIJE ZA PREDMET </w:t>
            </w:r>
          </w:p>
        </w:tc>
      </w:tr>
      <w:tr w:rsidR="0026416E" w:rsidTr="0026416E">
        <w:trPr>
          <w:trHeight w:val="1"/>
        </w:trPr>
        <w:tc>
          <w:tcPr>
            <w:tcW w:w="3404"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Ranije iskustvo u nositeljstvu sličnih predmeta (navesti naziv predmeta, studijskoga programa na kojem se izvodi/izvodio i razinu studijskoga programa)</w:t>
            </w:r>
          </w:p>
        </w:tc>
        <w:tc>
          <w:tcPr>
            <w:tcW w:w="5884"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Mandolina, Glazbena pedagogija</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Stručni, znanstveni i umjetnički radovi objavljeni u posljednjih pet godina iz područja predmeta </w:t>
            </w:r>
            <w:r>
              <w:rPr>
                <w:rFonts w:ascii="Arial" w:eastAsia="Arial" w:hAnsi="Arial" w:cs="Arial"/>
                <w:b/>
                <w:sz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Mandolina - Tonovi 2017</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Stručni i znanstveni radovi iz metodike i kvalitete nastave objavljeni u posljednjih pet godina </w:t>
            </w:r>
            <w:r>
              <w:rPr>
                <w:rFonts w:ascii="Arial" w:eastAsia="Arial" w:hAnsi="Arial" w:cs="Arial"/>
                <w:b/>
                <w:sz w:val="20"/>
              </w:rPr>
              <w:t>(najviše 5 referenca)</w:t>
            </w:r>
            <w:r>
              <w:rPr>
                <w:rFonts w:ascii="Arial" w:eastAsia="Arial" w:hAnsi="Arial" w:cs="Arial"/>
                <w:sz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Stručni, znanstveni i umjetnički projekti iz područja predmeta koji su se provodili u posljednjih pet godina </w:t>
            </w:r>
            <w:r>
              <w:rPr>
                <w:rFonts w:ascii="Arial" w:eastAsia="Arial" w:hAnsi="Arial" w:cs="Arial"/>
                <w:b/>
                <w:sz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sz w:val="20"/>
                <w:szCs w:val="20"/>
              </w:rPr>
              <w:t>2007.god.  do danas - organizacija međunarodne ljetne škole za mandolinu (Makarska)</w:t>
            </w:r>
          </w:p>
          <w:p w:rsidR="0026416E" w:rsidRPr="00C36067" w:rsidRDefault="0026416E" w:rsidP="0026416E">
            <w:pPr>
              <w:rPr>
                <w:rFonts w:ascii="Arial" w:hAnsi="Arial" w:cs="Arial"/>
                <w:sz w:val="20"/>
                <w:szCs w:val="20"/>
              </w:rPr>
            </w:pPr>
            <w:r w:rsidRPr="00C36067">
              <w:rPr>
                <w:rFonts w:ascii="Arial" w:hAnsi="Arial" w:cs="Arial"/>
                <w:sz w:val="20"/>
                <w:szCs w:val="20"/>
              </w:rPr>
              <w:t>2014. god.  - 1. Međunarodno natjecanje mladih mandolinista u  Makarskoj</w:t>
            </w:r>
          </w:p>
          <w:p w:rsidR="0026416E" w:rsidRPr="00C36067" w:rsidRDefault="0026416E" w:rsidP="0026416E">
            <w:pPr>
              <w:rPr>
                <w:rFonts w:ascii="Arial" w:hAnsi="Arial" w:cs="Arial"/>
                <w:sz w:val="20"/>
                <w:szCs w:val="20"/>
              </w:rPr>
            </w:pPr>
            <w:r w:rsidRPr="00C36067">
              <w:rPr>
                <w:rFonts w:ascii="Arial" w:hAnsi="Arial" w:cs="Arial"/>
                <w:sz w:val="20"/>
                <w:szCs w:val="20"/>
              </w:rPr>
              <w:t>2014. god. do danas -Festival  Mandolina Comesa - Komiža</w:t>
            </w:r>
          </w:p>
        </w:tc>
      </w:tr>
      <w:tr w:rsidR="0026416E" w:rsidTr="0026416E">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p>
        </w:tc>
      </w:tr>
      <w:tr w:rsidR="0026416E" w:rsidTr="0026416E">
        <w:trPr>
          <w:trHeight w:val="1"/>
        </w:trPr>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26416E" w:rsidRPr="00C36067" w:rsidRDefault="0026416E" w:rsidP="0026416E">
            <w:pPr>
              <w:rPr>
                <w:rFonts w:ascii="Arial" w:hAnsi="Arial" w:cs="Arial"/>
                <w:sz w:val="20"/>
                <w:szCs w:val="20"/>
              </w:rPr>
            </w:pPr>
            <w:r w:rsidRPr="00C36067">
              <w:rPr>
                <w:rFonts w:ascii="Arial" w:eastAsia="Arial" w:hAnsi="Arial" w:cs="Arial"/>
                <w:sz w:val="20"/>
                <w:szCs w:val="20"/>
              </w:rPr>
              <w:t xml:space="preserve">PRIZNANJA I NAGRADE </w:t>
            </w:r>
          </w:p>
        </w:tc>
      </w:tr>
      <w:tr w:rsidR="0026416E" w:rsidTr="0026416E">
        <w:trPr>
          <w:trHeight w:val="1"/>
        </w:trPr>
        <w:tc>
          <w:tcPr>
            <w:tcW w:w="3404"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Default="0026416E" w:rsidP="0026416E">
            <w:r>
              <w:rPr>
                <w:rFonts w:ascii="Arial" w:eastAsia="Arial" w:hAnsi="Arial" w:cs="Arial"/>
                <w:sz w:val="20"/>
              </w:rPr>
              <w:t>Priznanja i nagrade za nastavni i znanstveni rad/umjetnički rad</w:t>
            </w:r>
          </w:p>
        </w:tc>
        <w:tc>
          <w:tcPr>
            <w:tcW w:w="5884"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C36067" w:rsidRDefault="0026416E" w:rsidP="0026416E">
            <w:pPr>
              <w:rPr>
                <w:rFonts w:ascii="Arial" w:hAnsi="Arial" w:cs="Arial"/>
                <w:sz w:val="20"/>
                <w:szCs w:val="20"/>
              </w:rPr>
            </w:pPr>
            <w:r w:rsidRPr="00C36067">
              <w:rPr>
                <w:rFonts w:ascii="Arial" w:hAnsi="Arial" w:cs="Arial"/>
                <w:b/>
                <w:sz w:val="20"/>
                <w:szCs w:val="20"/>
              </w:rPr>
              <w:t>2018.</w:t>
            </w:r>
            <w:r w:rsidRPr="00C36067">
              <w:rPr>
                <w:rFonts w:ascii="Arial" w:hAnsi="Arial" w:cs="Arial"/>
                <w:sz w:val="20"/>
                <w:szCs w:val="20"/>
              </w:rPr>
              <w:t xml:space="preserve"> - 1. nagrada mandolinskih orkestara u A kategoriji - orkestar Anđela svirača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nagrada komornih sastava u A kategoriji - Duo Košutnik-Jelić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apsolutna nagrada Karlo Jelić u A kategoriji solo mandolino (III. Concorso Musicale Europeo di strumenti a pizzico "Estudiantina Bergamasca")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apsolutna nagrada Duo Košutnik - Jelić u B kategoriji komornih sastava (III. Concorso Musicale Europeo di strumenti a pizzico "Estudiantina Bergamasca")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nagrada Nikola Mitrevski  u A kategoriji solo mandolino (III. Concorso Musicale Europeo di strumenti a pizzico "Estudiantina Bergamasca")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Mate Košutnik u A kategoriji solo mandolino (III. Concorso Musicale Europeo di strumenti a pizzico "Estudiantina Bergamasca")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Ana Mlačić u E kategoriji solo mandolino (III. Concorso Musicale Europeo di strumenti a pizzico "Estudiantina Bergamasca")</w:t>
            </w: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r w:rsidRPr="00C36067">
              <w:rPr>
                <w:rFonts w:ascii="Arial" w:hAnsi="Arial" w:cs="Arial"/>
                <w:b/>
                <w:sz w:val="20"/>
                <w:szCs w:val="20"/>
              </w:rPr>
              <w:t>2017.</w:t>
            </w:r>
            <w:r w:rsidRPr="00C36067">
              <w:rPr>
                <w:rFonts w:ascii="Arial" w:hAnsi="Arial" w:cs="Arial"/>
                <w:sz w:val="20"/>
                <w:szCs w:val="20"/>
              </w:rPr>
              <w:t xml:space="preserve"> - 2. nagrada mandolinskih orkestara u A kategoriji - orkestar Anđela svirača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komornih sastava u A kategoriji - Duo Marinović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Mate Košutnik u 2. kategoriji disciplina mandolina  (55. hrvatsko natjecanje učenika i studenata glazbe i plesa)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Nikola Mitrevski  u 2. kategoriji disciplina mandolina  (55. hrvatsko natjecanje učenika i studenata glazbe i plesa)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Karlo Jelić u 2. kategoriji disciplina mandolina  (55. hrvatsko natjecanje učenika i studenata </w:t>
            </w:r>
            <w:r w:rsidRPr="00C36067">
              <w:rPr>
                <w:rFonts w:ascii="Arial" w:hAnsi="Arial" w:cs="Arial"/>
                <w:sz w:val="20"/>
                <w:szCs w:val="20"/>
              </w:rPr>
              <w:lastRenderedPageBreak/>
              <w:t>glazbe i plesa)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- 3. nagrada Ana Mlačić u 4. kategoriji disciplina mandolina  (55. hrvatsko natjecanje učenika i studenata glazbe i plesa)</w:t>
            </w: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r w:rsidRPr="00C36067">
              <w:rPr>
                <w:rFonts w:ascii="Arial" w:hAnsi="Arial" w:cs="Arial"/>
                <w:b/>
                <w:sz w:val="20"/>
                <w:szCs w:val="20"/>
              </w:rPr>
              <w:t>2016.</w:t>
            </w:r>
            <w:r w:rsidRPr="00C36067">
              <w:rPr>
                <w:rFonts w:ascii="Arial" w:hAnsi="Arial" w:cs="Arial"/>
                <w:sz w:val="20"/>
                <w:szCs w:val="20"/>
              </w:rPr>
              <w:t xml:space="preserve"> - 3. nagrada komornih sastava u A kategoriji - Kvartet Klinci mandolinci (Festival  "Mandolina Imota)</w:t>
            </w: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r w:rsidRPr="00C36067">
              <w:rPr>
                <w:rFonts w:ascii="Arial" w:hAnsi="Arial" w:cs="Arial"/>
                <w:b/>
                <w:sz w:val="20"/>
                <w:szCs w:val="20"/>
              </w:rPr>
              <w:t>2015</w:t>
            </w:r>
            <w:r w:rsidRPr="00C36067">
              <w:rPr>
                <w:rFonts w:ascii="Arial" w:hAnsi="Arial" w:cs="Arial"/>
                <w:sz w:val="20"/>
                <w:szCs w:val="20"/>
              </w:rPr>
              <w:t>. - 1. nagrada komornih sastava u B kategoriji - Sekstet GŠJH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- 3. nagrada Duo Bakić - Grgin u kategoriji  Duo mandolino e chitarra (Concorso internazionale per gruppi strumentali a plettro - Giacomo Sartori)</w:t>
            </w: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r w:rsidRPr="00C36067">
              <w:rPr>
                <w:rFonts w:ascii="Arial" w:hAnsi="Arial" w:cs="Arial"/>
                <w:b/>
                <w:sz w:val="20"/>
                <w:szCs w:val="20"/>
              </w:rPr>
              <w:t>2014</w:t>
            </w:r>
            <w:r w:rsidRPr="00C36067">
              <w:rPr>
                <w:rFonts w:ascii="Arial" w:hAnsi="Arial" w:cs="Arial"/>
                <w:sz w:val="20"/>
                <w:szCs w:val="20"/>
              </w:rPr>
              <w:t>. - 1. nagrada komornih sastava u A kategoriji - Kvartet GŠJH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Nagrada za najbolju izvedbu nove skladbe - Kvartet  GŠJH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- 3. nagrada Duo Bakić - Grgin u 2. kategoriji disciplina Duo (52. hrvatsko natjecanje učenika i studenata glazbe - komorni sastavi)</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nagrada Zrinka Bakić (1. Međunarodno natjecanje mladih mandolinista - Makarska)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nagrada Lucija Botica (1. Međunarodno natjecanje mladih mandolinista - Makarska)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nagrada Davor Krkljuš (1. Međunarodno natjecanje mladih mandolinista - Makarska)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nagrada Duo Bakić - Ščepanović (1. Međunarodno natjecanje mladih mandolinista - Makarska)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nagrada Kvartet G.Š. Josip Hatze (1. Međunarodno natjecanje mladih mandolinista - Makarska)</w:t>
            </w: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r w:rsidRPr="00C36067">
              <w:rPr>
                <w:rFonts w:ascii="Arial" w:hAnsi="Arial" w:cs="Arial"/>
                <w:b/>
                <w:sz w:val="20"/>
                <w:szCs w:val="20"/>
              </w:rPr>
              <w:t>2013.</w:t>
            </w:r>
            <w:r w:rsidRPr="00C36067">
              <w:rPr>
                <w:rFonts w:ascii="Arial" w:hAnsi="Arial" w:cs="Arial"/>
                <w:sz w:val="20"/>
                <w:szCs w:val="20"/>
              </w:rPr>
              <w:t xml:space="preserve"> - 1. nagrada komornih sastava u A kategoriji - Duo Botica - Čagalj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komornih sastava u A kategoriji - Kvartet GŠJH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Duo Bakić - Ščepanović  u 2. kategoriji disciplina Duo (51. hrvatsko natjecanje učenika i studenata glazbe - komorni sastavi)</w:t>
            </w: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r w:rsidRPr="00C36067">
              <w:rPr>
                <w:rFonts w:ascii="Arial" w:hAnsi="Arial" w:cs="Arial"/>
                <w:b/>
                <w:sz w:val="20"/>
                <w:szCs w:val="20"/>
              </w:rPr>
              <w:t xml:space="preserve">2012.  - </w:t>
            </w:r>
            <w:r w:rsidRPr="00C36067">
              <w:rPr>
                <w:rFonts w:ascii="Arial" w:hAnsi="Arial" w:cs="Arial"/>
                <w:sz w:val="20"/>
                <w:szCs w:val="20"/>
              </w:rPr>
              <w:t xml:space="preserve"> 1. nagrada komornih sastava u A kategoriji - Trio Bakić, Grgat, Katić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- 3. nagrada Trio Krkljuš, Grgat, Katić  u 1. kategoriji disciplina Trio (50. hrvatsko natjecanje učenika i studenata glazbe - komorni sastavi)</w:t>
            </w: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r w:rsidRPr="00C36067">
              <w:rPr>
                <w:rFonts w:ascii="Arial" w:hAnsi="Arial" w:cs="Arial"/>
                <w:b/>
                <w:sz w:val="20"/>
                <w:szCs w:val="20"/>
              </w:rPr>
              <w:t>2011</w:t>
            </w:r>
            <w:r w:rsidRPr="00C36067">
              <w:rPr>
                <w:rFonts w:ascii="Arial" w:hAnsi="Arial" w:cs="Arial"/>
                <w:sz w:val="20"/>
                <w:szCs w:val="20"/>
              </w:rPr>
              <w:t>. - 2. nagrada Trio Bakić, Grgat, Katić  u 1. kategoriji disciplina Trio (49. hrvatsko natjecanje učenika i studenata glazbe - komorni sastavi)</w:t>
            </w:r>
          </w:p>
          <w:p w:rsidR="0026416E" w:rsidRPr="00C36067" w:rsidRDefault="0026416E" w:rsidP="0026416E">
            <w:pPr>
              <w:rPr>
                <w:rFonts w:ascii="Arial" w:hAnsi="Arial" w:cs="Arial"/>
                <w:b/>
                <w:sz w:val="20"/>
                <w:szCs w:val="20"/>
              </w:rPr>
            </w:pPr>
            <w:r w:rsidRPr="00C36067">
              <w:rPr>
                <w:rFonts w:ascii="Arial" w:hAnsi="Arial" w:cs="Arial"/>
                <w:b/>
                <w:sz w:val="20"/>
                <w:szCs w:val="20"/>
              </w:rPr>
              <w:t xml:space="preserve"> </w:t>
            </w:r>
          </w:p>
          <w:p w:rsidR="0026416E" w:rsidRPr="00C36067" w:rsidRDefault="0026416E" w:rsidP="0026416E">
            <w:pPr>
              <w:rPr>
                <w:rFonts w:ascii="Arial" w:hAnsi="Arial" w:cs="Arial"/>
                <w:sz w:val="20"/>
                <w:szCs w:val="20"/>
              </w:rPr>
            </w:pPr>
            <w:r w:rsidRPr="00C36067">
              <w:rPr>
                <w:rFonts w:ascii="Arial" w:hAnsi="Arial" w:cs="Arial"/>
                <w:b/>
                <w:sz w:val="20"/>
                <w:szCs w:val="20"/>
              </w:rPr>
              <w:t xml:space="preserve">2009. - </w:t>
            </w:r>
            <w:r w:rsidRPr="00C36067">
              <w:rPr>
                <w:rFonts w:ascii="Arial" w:hAnsi="Arial" w:cs="Arial"/>
                <w:sz w:val="20"/>
                <w:szCs w:val="20"/>
              </w:rPr>
              <w:t>1. nagrada Duo Kenk Kalebić - Popović u 4. kategoriji komorni sastavi (International Assotiacion "Art and Education in XXI Century)</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- 3. nagrada mandolinski kvartet Da Capo u 4. kategoriji komorni sastavi (International Assotiacion "Art and Education in XXI Century)</w:t>
            </w:r>
          </w:p>
          <w:p w:rsidR="0026416E" w:rsidRPr="00C36067" w:rsidRDefault="0026416E" w:rsidP="0026416E">
            <w:pPr>
              <w:rPr>
                <w:rFonts w:ascii="Arial" w:hAnsi="Arial" w:cs="Arial"/>
                <w:sz w:val="20"/>
                <w:szCs w:val="20"/>
              </w:rPr>
            </w:pPr>
            <w:r w:rsidRPr="00C36067">
              <w:rPr>
                <w:rFonts w:ascii="Arial" w:hAnsi="Arial" w:cs="Arial"/>
                <w:b/>
                <w:sz w:val="20"/>
                <w:szCs w:val="20"/>
              </w:rPr>
              <w:t xml:space="preserve">           - </w:t>
            </w:r>
            <w:r w:rsidRPr="00C36067">
              <w:rPr>
                <w:rFonts w:ascii="Arial" w:hAnsi="Arial" w:cs="Arial"/>
                <w:sz w:val="20"/>
                <w:szCs w:val="20"/>
              </w:rPr>
              <w:t>3. nagrada Duo Kenk Kalebić - Popović u 8. kategoriji (6. Concorso Europeo di Chitarra Classica "Citta di Gorizia")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- 1. nagrada komornih sastava u B kategoriji - Oktet </w:t>
            </w:r>
            <w:r w:rsidRPr="00C36067">
              <w:rPr>
                <w:rFonts w:ascii="Arial" w:hAnsi="Arial" w:cs="Arial"/>
                <w:sz w:val="20"/>
                <w:szCs w:val="20"/>
              </w:rPr>
              <w:lastRenderedPageBreak/>
              <w:t>G.Š. Makarska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mandolinski orkestar G.Š. Makarska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- 3. nagrada Duo Ivanišević - Filipović  u 2. kategoriji disciplina Duo (47. hrvatsko natjecanje učenika i studenata glazbe - komorni sastavi)</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Duo Ivanišević - Filipović  u kategoriji komornih sastava (Ars nova Trieste international music festival)</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w:t>
            </w:r>
          </w:p>
          <w:p w:rsidR="0026416E" w:rsidRPr="00C36067" w:rsidRDefault="0026416E" w:rsidP="0026416E">
            <w:pPr>
              <w:rPr>
                <w:rFonts w:ascii="Arial" w:hAnsi="Arial" w:cs="Arial"/>
                <w:sz w:val="20"/>
                <w:szCs w:val="20"/>
              </w:rPr>
            </w:pPr>
            <w:r w:rsidRPr="00C36067">
              <w:rPr>
                <w:rFonts w:ascii="Arial" w:hAnsi="Arial" w:cs="Arial"/>
                <w:b/>
                <w:sz w:val="20"/>
                <w:szCs w:val="20"/>
              </w:rPr>
              <w:t>2008</w:t>
            </w:r>
            <w:r w:rsidRPr="00C36067">
              <w:rPr>
                <w:rFonts w:ascii="Arial" w:hAnsi="Arial" w:cs="Arial"/>
                <w:sz w:val="20"/>
                <w:szCs w:val="20"/>
              </w:rPr>
              <w:t>.  - 2. nagrada komornih sastava u B kategoriji - Oktet G.Š. Makarska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- 2. nagrada mandolinski orkestar G.Š. Makarska (Festival  "Mandolina Imota)</w:t>
            </w:r>
          </w:p>
          <w:p w:rsidR="0026416E" w:rsidRPr="00C36067" w:rsidRDefault="0026416E" w:rsidP="0026416E">
            <w:pPr>
              <w:rPr>
                <w:rFonts w:ascii="Arial" w:hAnsi="Arial" w:cs="Arial"/>
                <w:sz w:val="20"/>
                <w:szCs w:val="20"/>
              </w:rPr>
            </w:pPr>
            <w:r w:rsidRPr="00C36067">
              <w:rPr>
                <w:rFonts w:ascii="Arial" w:hAnsi="Arial" w:cs="Arial"/>
                <w:sz w:val="20"/>
                <w:szCs w:val="20"/>
              </w:rPr>
              <w:t xml:space="preserve">             - 3. nagrada Duo Ivanišević - Maretić  u 2. kategoriji disciplina Duo (46. hrvatsko natjecanje učenika i studenata glazbe - komorni sastavi)</w:t>
            </w: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p>
          <w:p w:rsidR="0026416E" w:rsidRPr="00C36067" w:rsidRDefault="0026416E" w:rsidP="0026416E">
            <w:pPr>
              <w:rPr>
                <w:rFonts w:ascii="Arial" w:hAnsi="Arial" w:cs="Arial"/>
                <w:sz w:val="20"/>
                <w:szCs w:val="20"/>
              </w:rPr>
            </w:pPr>
          </w:p>
        </w:tc>
      </w:tr>
    </w:tbl>
    <w:p w:rsidR="0026416E" w:rsidRDefault="0026416E" w:rsidP="0026416E">
      <w:pPr>
        <w:pStyle w:val="Normal1"/>
        <w:pBdr>
          <w:top w:val="nil"/>
          <w:left w:val="nil"/>
          <w:bottom w:val="nil"/>
          <w:right w:val="nil"/>
          <w:between w:val="nil"/>
        </w:pBdr>
        <w:spacing w:before="240" w:after="240"/>
        <w:jc w:val="both"/>
        <w:rPr>
          <w:rFonts w:ascii="Arial" w:eastAsia="Arial" w:hAnsi="Arial" w:cs="Arial"/>
          <w:b/>
          <w:color w:val="000000"/>
          <w:sz w:val="24"/>
          <w:szCs w:val="24"/>
        </w:rPr>
      </w:pPr>
    </w:p>
    <w:p w:rsidR="0026416E" w:rsidRDefault="0026416E" w:rsidP="0026416E">
      <w:pPr>
        <w:pStyle w:val="Normal1"/>
        <w:pBdr>
          <w:top w:val="nil"/>
          <w:left w:val="nil"/>
          <w:bottom w:val="nil"/>
          <w:right w:val="nil"/>
          <w:between w:val="nil"/>
        </w:pBdr>
        <w:spacing w:before="240" w:after="240"/>
        <w:jc w:val="both"/>
        <w:rPr>
          <w:color w:val="00000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spacing w:before="240" w:after="240"/>
        <w:jc w:val="both"/>
        <w:rPr>
          <w:rFonts w:ascii="Arial" w:eastAsia="Arial" w:hAnsi="Arial" w:cs="Arial"/>
          <w:b/>
          <w:color w:val="000000"/>
          <w:sz w:val="20"/>
          <w:szCs w:val="20"/>
          <w:highlight w:val="white"/>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01705C" w:rsidP="00110AAF">
      <w:pPr>
        <w:rPr>
          <w:rFonts w:ascii="Arial" w:eastAsia="Arial" w:hAnsi="Arial" w:cs="Arial"/>
          <w:color w:val="000000"/>
          <w:sz w:val="20"/>
          <w:szCs w:val="20"/>
        </w:rPr>
      </w:pPr>
      <w:r>
        <w:rPr>
          <w:rFonts w:ascii="Arial" w:eastAsia="Arial" w:hAnsi="Arial" w:cs="Arial"/>
          <w:color w:val="000000"/>
          <w:sz w:val="20"/>
          <w:szCs w:val="20"/>
        </w:rPr>
        <w:br w:type="page"/>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W w:w="9315" w:type="dxa"/>
        <w:tblInd w:w="108" w:type="dxa"/>
        <w:tblLayout w:type="fixed"/>
        <w:tblCellMar>
          <w:left w:w="10" w:type="dxa"/>
          <w:right w:w="10" w:type="dxa"/>
        </w:tblCellMar>
        <w:tblLook w:val="04A0" w:firstRow="1" w:lastRow="0" w:firstColumn="1" w:lastColumn="0" w:noHBand="0" w:noVBand="1"/>
      </w:tblPr>
      <w:tblGrid>
        <w:gridCol w:w="3396"/>
        <w:gridCol w:w="5879"/>
        <w:gridCol w:w="40"/>
      </w:tblGrid>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Titula, ime i prezime nositelja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Pr="009472B7" w:rsidRDefault="009472B7" w:rsidP="0026416E">
            <w:pPr>
              <w:pStyle w:val="Normal10"/>
              <w:widowControl/>
              <w:rPr>
                <w:rFonts w:ascii="Arial" w:eastAsia="Arial" w:hAnsi="Arial" w:cs="Arial"/>
                <w:b/>
                <w:bCs/>
                <w:color w:val="000000"/>
                <w:sz w:val="20"/>
                <w:szCs w:val="20"/>
              </w:rPr>
            </w:pPr>
            <w:r>
              <w:rPr>
                <w:rFonts w:ascii="Arial" w:eastAsia="Arial" w:hAnsi="Arial" w:cs="Arial"/>
                <w:bCs/>
                <w:color w:val="000000"/>
                <w:sz w:val="20"/>
                <w:szCs w:val="20"/>
              </w:rPr>
              <w:t xml:space="preserve"> </w:t>
            </w:r>
            <w:r w:rsidR="0026416E" w:rsidRPr="009472B7">
              <w:rPr>
                <w:rFonts w:ascii="Arial" w:eastAsia="Arial" w:hAnsi="Arial" w:cs="Arial"/>
                <w:b/>
                <w:bCs/>
                <w:color w:val="000000"/>
                <w:sz w:val="20"/>
                <w:szCs w:val="20"/>
              </w:rPr>
              <w:t xml:space="preserve">Stela Ivanišević </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 xml:space="preserve">Predmet koji predaje na predloženom studijskom programu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Komorna glazba (mandolina)</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26416E" w:rsidRDefault="0026416E" w:rsidP="0026416E">
            <w:pPr>
              <w:pStyle w:val="Normal10"/>
              <w:widowControl/>
            </w:pPr>
            <w:r>
              <w:rPr>
                <w:rFonts w:ascii="Arial" w:eastAsia="Arial" w:hAnsi="Arial" w:cs="Arial"/>
                <w:bCs/>
                <w:color w:val="000000"/>
                <w:sz w:val="20"/>
                <w:szCs w:val="20"/>
              </w:rPr>
              <w:t>OPĆE INFORMACIJE  O NOSITELJU</w:t>
            </w: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 xml:space="preserve">Adresa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Table 5, Split</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Telefon</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092 173 4763</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E-mail adresa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stela.ivanisevic7@gmail.com</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Osobna web stranica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bCs/>
                <w:color w:val="000000"/>
                <w:sz w:val="20"/>
                <w:szCs w:val="20"/>
              </w:rPr>
              <w:t>Godina rođenja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r>
              <w:rPr>
                <w:rFonts w:ascii="Arial" w:eastAsia="Arial" w:hAnsi="Arial" w:cs="Arial"/>
                <w:bCs/>
                <w:color w:val="000000"/>
                <w:sz w:val="20"/>
                <w:szCs w:val="20"/>
              </w:rPr>
              <w:t>1992.</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bCs/>
                <w:color w:val="000000"/>
                <w:sz w:val="20"/>
                <w:szCs w:val="20"/>
              </w:rPr>
              <w:t>Matični broj iz Upisnika znanstvenika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bCs/>
                <w:color w:val="000000"/>
                <w:sz w:val="20"/>
                <w:szCs w:val="20"/>
              </w:rPr>
              <w:t xml:space="preserve">Znanstveno ili umjetničko zvanje i datum posljednjega izbora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bCs/>
                <w:color w:val="000000"/>
                <w:sz w:val="20"/>
                <w:szCs w:val="20"/>
              </w:rPr>
              <w:t>Znanstveno-nastavno, umjetničko-nastavno ili nastavno zvanje i datum posljednjega izbora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bCs/>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bCs/>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 xml:space="preserve">Područje i polje izbora u znanstveno ili umjetničko zvanje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PODACI O SADAŠNJEM ZAPOSLENJU </w:t>
            </w: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Ustanova zaposlenja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GŠ Makarska</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Datum zaposlenja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1. rujna 2012.</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Naziv radnoga mjesta (profesor, istraživač, suradnik i sl.)</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Profesorica mandoline</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 xml:space="preserve">Područje rada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Glazbena umjetnost</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Funkcija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Profesorica mandoline</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PODACI O ŠKOLOVANJU – Najviši postignuti stupanj </w:t>
            </w: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Zvanje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Magistra teorije glazbe / prof. mandoline</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Ustanova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UMAS / Conservatorio G. Verdi Milano</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Mjesto</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Split / Milano</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Nadnevak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15.07.2016. / 28.02.2015.</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PODACI O USAVRŠAVANJU</w:t>
            </w: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Godina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2009. - 2020.</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Mjesto</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Makarska, Pula, Split, Marseille (FR), Savona (IT)</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Ustanova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GŠ Makarska, EGMYO (European Guitar and Mandolin Youth Orchestra)</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 xml:space="preserve">Područje usavršavanja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Mandolina</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MATERINSKI I STRANI JEZICI</w:t>
            </w: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Materinski jezik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Hrvatski</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Strani jezik i poznavanje jezika na ljestvici od 2 (dovoljno) do 5 (izvrsno)</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Engleski 5</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Strani jezik i poznavanje jezika na  ljestvici od 2 (dovoljno) do 5 (izvrsno)</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Talijanski 4</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Strani jezik i poznavanje jezika na ljestvici od 2 (dovoljno) do 5 (izvrsno)</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KOMPETENCIJE ZA PREDMET </w:t>
            </w: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Ranije iskustvo u nositeljstvu sličnih predmeta (navesti naziv predmeta, studijskoga programa na kojem se izvodi/izvodio i razinu studijskoga programa)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 xml:space="preserve">Autorstvo sveučilišnih/fakultetskih udžbenika iz područja predmeta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 xml:space="preserve">Stručni, znanstveni i umjetnički radovi objavljeni u posljednjih pet </w:t>
            </w:r>
            <w:r>
              <w:rPr>
                <w:rFonts w:ascii="Arial" w:eastAsia="Arial" w:hAnsi="Arial" w:cs="Arial"/>
                <w:color w:val="000000"/>
                <w:sz w:val="20"/>
                <w:szCs w:val="20"/>
              </w:rPr>
              <w:lastRenderedPageBreak/>
              <w:t xml:space="preserve">godina iz područja predmeta </w:t>
            </w:r>
            <w:r>
              <w:rPr>
                <w:rFonts w:ascii="Arial" w:eastAsia="Arial" w:hAnsi="Arial" w:cs="Arial"/>
                <w:b/>
                <w:color w:val="000000"/>
                <w:sz w:val="20"/>
                <w:szCs w:val="20"/>
              </w:rPr>
              <w:t>(najviše 5 referenca)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 xml:space="preserve">Stručni i znanstveni radovi iz metodike i kvalitete nastave objavljeni u posljednjih pet godina </w:t>
            </w:r>
            <w:r>
              <w:rPr>
                <w:rFonts w:ascii="Arial" w:eastAsia="Arial" w:hAnsi="Arial" w:cs="Arial"/>
                <w:b/>
                <w:color w:val="000000"/>
                <w:sz w:val="20"/>
                <w:szCs w:val="20"/>
              </w:rPr>
              <w:t>(najviše 5 referenca)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 xml:space="preserve">Stručni, znanstveni i umjetnički projekti iz područja predmeta koji su se provodili u posljednjih pet godina </w:t>
            </w:r>
            <w:r>
              <w:rPr>
                <w:rFonts w:ascii="Arial" w:eastAsia="Arial" w:hAnsi="Arial" w:cs="Arial"/>
                <w:b/>
                <w:color w:val="000000"/>
                <w:sz w:val="20"/>
                <w:szCs w:val="20"/>
              </w:rPr>
              <w:t>(najviše 5 referenca)</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p>
          <w:p w:rsidR="0026416E" w:rsidRDefault="0026416E" w:rsidP="0026416E">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 xml:space="preserve">U sklopu kojega programa i u kojem je opsegu nositelj stekao metodičko- psihološko-didaktičko -pedagoške kompetencije?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Umjetnička akademija Split – magistra teorije glazbe</w:t>
            </w: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Conservatorio Giuseppe Verdi, Milano – Diploma Accademico di I Livello in Mandolino</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r w:rsidR="0026416E"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PRIZNANJA I NAGRADE </w:t>
            </w:r>
          </w:p>
        </w:tc>
      </w:tr>
      <w:tr w:rsidR="0026416E"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26416E" w:rsidRDefault="0026416E" w:rsidP="0026416E">
            <w:pPr>
              <w:pStyle w:val="Normal10"/>
              <w:widowControl/>
            </w:pPr>
            <w:r>
              <w:rPr>
                <w:rFonts w:ascii="Arial" w:eastAsia="Arial" w:hAnsi="Arial" w:cs="Arial"/>
                <w:color w:val="000000"/>
                <w:sz w:val="20"/>
                <w:szCs w:val="20"/>
              </w:rPr>
              <w:t>Priznanja i nagrade za nastavni i znanstveni rad/umjetnički rad</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2013. Davorin Jenko (Beograd), duo, II. nagrada</w:t>
            </w: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2014. Međunarodno natjecanje mandolinista u Makarskoj, kvartet, I. nagrada</w:t>
            </w: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 xml:space="preserve">2014. „Luigi Restelli“, solo, II. nagrada i stipendija </w:t>
            </w: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2014. „Arnaldo Racanti“, kvartet, I. nagrada i stipendija</w:t>
            </w: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2015. Ala (Italija), kvartet, I. nagrada</w:t>
            </w:r>
          </w:p>
          <w:p w:rsidR="0026416E" w:rsidRDefault="0026416E" w:rsidP="0026416E">
            <w:pPr>
              <w:pStyle w:val="Normal10"/>
              <w:widowControl/>
              <w:rPr>
                <w:rFonts w:ascii="Arial" w:eastAsia="Arial" w:hAnsi="Arial" w:cs="Arial"/>
                <w:color w:val="000000"/>
                <w:sz w:val="20"/>
                <w:szCs w:val="20"/>
              </w:rPr>
            </w:pP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HDGPP</w:t>
            </w: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2017. državno natjecanje, II. nagrada (učenica Anika Kelvišer)</w:t>
            </w: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2017. državno natjecanje, II. nagrada (učenica Tanja Puharić)</w:t>
            </w: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2019. državno natjecanje, II. nagrada (učenica Tanja Puharić)</w:t>
            </w:r>
          </w:p>
          <w:p w:rsidR="0026416E" w:rsidRDefault="0026416E" w:rsidP="0026416E">
            <w:pPr>
              <w:pStyle w:val="Normal10"/>
              <w:widowControl/>
              <w:rPr>
                <w:rFonts w:ascii="Arial" w:eastAsia="Arial" w:hAnsi="Arial" w:cs="Arial"/>
                <w:color w:val="000000"/>
                <w:sz w:val="20"/>
                <w:szCs w:val="20"/>
              </w:rPr>
            </w:pP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2015. Međunarodno natjecanje komorne glazbe, Kavadarci (Makedonija), duo Puharić-Mihajlović, I. nagrada</w:t>
            </w:r>
          </w:p>
          <w:p w:rsidR="0026416E" w:rsidRDefault="0026416E" w:rsidP="0026416E">
            <w:pPr>
              <w:pStyle w:val="Normal10"/>
              <w:widowControl/>
              <w:rPr>
                <w:rFonts w:ascii="Arial" w:eastAsia="Arial" w:hAnsi="Arial" w:cs="Arial"/>
                <w:color w:val="000000"/>
                <w:sz w:val="20"/>
                <w:szCs w:val="20"/>
              </w:rPr>
            </w:pPr>
            <w:r>
              <w:rPr>
                <w:rFonts w:ascii="Arial" w:eastAsia="Arial" w:hAnsi="Arial" w:cs="Arial"/>
                <w:color w:val="000000"/>
                <w:sz w:val="20"/>
                <w:szCs w:val="20"/>
              </w:rPr>
              <w:t>2018. Concorso Europeo per strumenti a pizzico, Bergamo (Italija), I. nagrada (učenica Tanja Puharić)</w:t>
            </w:r>
          </w:p>
          <w:p w:rsidR="0026416E" w:rsidRDefault="0026416E" w:rsidP="0026416E">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26416E" w:rsidRDefault="0026416E" w:rsidP="0026416E">
            <w:pPr>
              <w:pStyle w:val="Normal10"/>
              <w:widowControl/>
              <w:rPr>
                <w:rFonts w:ascii="Arial" w:eastAsia="Arial" w:hAnsi="Arial" w:cs="Arial"/>
                <w:color w:val="000000"/>
                <w:sz w:val="20"/>
                <w:szCs w:val="20"/>
              </w:rPr>
            </w:pP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fff0"/>
        <w:tblW w:w="9190" w:type="dxa"/>
        <w:tblInd w:w="98"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3"/>
        <w:gridCol w:w="5807"/>
      </w:tblGrid>
      <w:tr w:rsidR="00735F7B">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Titula, ime i prezime nositelja</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Dr. sc. Vedrana Milin Ćurin</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Predmet koji predaje na predloženom studijskom programu </w:t>
            </w:r>
          </w:p>
        </w:tc>
        <w:tc>
          <w:tcPr>
            <w:tcW w:w="5807" w:type="dxa"/>
            <w:tcBorders>
              <w:top w:val="single" w:sz="4" w:space="0" w:color="000000"/>
              <w:left w:val="single" w:sz="4" w:space="0" w:color="000000"/>
              <w:bottom w:val="single" w:sz="8"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Glazbena pedagogija 1 i 2; Metodika glazbene nastave 1 i 2; Metodička praksa 1 i 2; Solfeggio 7 i 8</w:t>
            </w:r>
          </w:p>
        </w:tc>
      </w:tr>
      <w:tr w:rsidR="00735F7B">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OPĆE INFORMACIJE  O NOSITELJU</w:t>
            </w:r>
          </w:p>
        </w:tc>
      </w:tr>
      <w:tr w:rsidR="00735F7B">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Adresa </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Kaštel Kambelovac, Cesta dr. Franje Tuđmana 295</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Telefon</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0915565692</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E-mail adresa</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vmilin@umas.hr</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Osobna web stranica</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 rođenja</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1953.</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Matični broj iz Upisnika znanstvenika</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082523</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Znanstveno ili umjetničko zvanje i datum posljednjega izbora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Znanstveno-nastavno, umjetničko-nastavno ili nastavno zvanje i datum posljednjega izbora</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Znanstveno-nastavno</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22.04.2013.</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i polje izbora u znanstveno ili umjetničko zvanje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Područje humanističkih znanosti.</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Znanost o umjetnosti.</w:t>
            </w:r>
          </w:p>
        </w:tc>
      </w:tr>
      <w:tr w:rsidR="00735F7B">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PODACI O SADAŠNJEM ZAPOSLENJU </w:t>
            </w:r>
          </w:p>
        </w:tc>
      </w:tr>
      <w:tr w:rsidR="00735F7B">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Ustanova zaposlenja</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Umjetnička akademija Sveučilišta u Splitu</w:t>
            </w:r>
          </w:p>
        </w:tc>
      </w:tr>
      <w:tr w:rsidR="00735F7B">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Datum zaposlenja</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1. 11. 1997.</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Naziv radnoga mjesta (profesor, istraživač, suradnik i sl.)</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Profesor</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rada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-Metodika;</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Funkcija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xml:space="preserve">PODACI O ŠKOLOVANJU – Najviši postignuti stupanj </w:t>
            </w:r>
          </w:p>
        </w:tc>
      </w:tr>
      <w:tr w:rsidR="00735F7B">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Zvanje </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Dr.sc., docent</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Ustanova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Muzička akademija</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Mjesto</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Zagreb</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Nadnevak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18.06.2012.</w:t>
            </w:r>
          </w:p>
        </w:tc>
      </w:tr>
      <w:tr w:rsidR="00735F7B">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PODACI O USAVRŠAVANJU</w:t>
            </w:r>
          </w:p>
        </w:tc>
      </w:tr>
      <w:tr w:rsidR="00735F7B">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Mjesto</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Ustanova</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usavršavanja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MATERINSKI I STRANI JEZICI</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Materinski jezik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hrvatski</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Engleski (vrlo dobar)</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Talijanski (dobar)</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KOMPETENCIJE ZA PREDMET </w:t>
            </w:r>
          </w:p>
        </w:tc>
      </w:tr>
      <w:tr w:rsidR="00735F7B">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Ranije iskustvo u nositeljstvu sličnih predmeta (navesti naziv predmeta, studijskoga programa na kojem se izvodi/izvodio i razinu studijskoga programa)</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spacing w:after="200"/>
              <w:rPr>
                <w:color w:val="000000"/>
              </w:rPr>
            </w:pPr>
            <w:r>
              <w:rPr>
                <w:rFonts w:ascii="Arial" w:eastAsia="Arial" w:hAnsi="Arial" w:cs="Arial"/>
                <w:color w:val="000000"/>
                <w:sz w:val="20"/>
                <w:szCs w:val="20"/>
              </w:rPr>
              <w:t>Glazbena škola Josip Hatze u Splitu (Solfeggio; Harmonika; Povijest glazbe); Gimnazija Marko Marulić u Splitu (Glazbena umjetnost); Filozofski fakultet u Zadru (Metodika glazbene nastave na studiju Predškolskog odgoja i Razredne nastave); Fakultet prirodoslovno-matematičkih znanosti u Splitu (Harmonika; Metodika glazbene nastave; Sviranje na studijima Glazbe, Predškolskog odgoja)</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Autorstvo sveučilišnih/fakultetskih udžbenika iz područja predmeta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radovi objavljeni u posljednjih pet godina iz područja predmeta </w:t>
            </w:r>
            <w:r>
              <w:rPr>
                <w:rFonts w:ascii="Arial" w:eastAsia="Arial" w:hAnsi="Arial" w:cs="Arial"/>
                <w:b/>
                <w:color w:val="000000"/>
                <w:sz w:val="20"/>
                <w:szCs w:val="20"/>
              </w:rPr>
              <w:t>(najviše 5 referenca)</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spacing w:after="200"/>
              <w:rPr>
                <w:color w:val="000000"/>
              </w:rPr>
            </w:pPr>
            <w:r>
              <w:rPr>
                <w:rFonts w:ascii="Arial" w:eastAsia="Arial" w:hAnsi="Arial" w:cs="Arial"/>
                <w:color w:val="000000"/>
                <w:sz w:val="20"/>
                <w:szCs w:val="20"/>
              </w:rPr>
              <w:t xml:space="preserve">2010 Odnos svjetovnog i crkvenog pučkog pjevanja u Jezerima. u: Drago Nimac (ur.) </w:t>
            </w:r>
            <w:r>
              <w:rPr>
                <w:rFonts w:ascii="Arial" w:eastAsia="Arial" w:hAnsi="Arial" w:cs="Arial"/>
                <w:i/>
                <w:color w:val="000000"/>
                <w:sz w:val="20"/>
                <w:szCs w:val="20"/>
              </w:rPr>
              <w:t>Glagoljaško pučko crkveno pjevanje u Šibenskoj biskupiji: Župa Gospe od Zdravlja – Jezera</w:t>
            </w:r>
            <w:r>
              <w:rPr>
                <w:rFonts w:ascii="Arial" w:eastAsia="Arial" w:hAnsi="Arial" w:cs="Arial"/>
                <w:color w:val="000000"/>
                <w:sz w:val="20"/>
                <w:szCs w:val="20"/>
              </w:rPr>
              <w:t>. Zagreb: Hrvatska kulturna udruga Pjevana baština, 105-129.</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i znanstveni radovi iz metodike i kvalitete nastave objavljeni u posljednjih pet godina </w:t>
            </w:r>
            <w:r>
              <w:rPr>
                <w:rFonts w:ascii="Arial" w:eastAsia="Arial" w:hAnsi="Arial" w:cs="Arial"/>
                <w:b/>
                <w:color w:val="000000"/>
                <w:sz w:val="20"/>
                <w:szCs w:val="20"/>
              </w:rPr>
              <w:t>(najviše 5 referenca)</w:t>
            </w:r>
            <w:r>
              <w:rPr>
                <w:rFonts w:ascii="Arial" w:eastAsia="Arial" w:hAnsi="Arial" w:cs="Arial"/>
                <w:color w:val="000000"/>
                <w:sz w:val="20"/>
                <w:szCs w:val="20"/>
              </w:rPr>
              <w:t xml:space="preserve">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projekti iz područja predmeta koji su se provodili u posljednjih pet godina </w:t>
            </w:r>
            <w:r>
              <w:rPr>
                <w:rFonts w:ascii="Arial" w:eastAsia="Arial" w:hAnsi="Arial" w:cs="Arial"/>
                <w:b/>
                <w:color w:val="000000"/>
                <w:sz w:val="20"/>
                <w:szCs w:val="20"/>
              </w:rPr>
              <w:t>(najviše 5 referenca)</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U sklopu kojega programa i u kojem je opsegu nositelj stekao metodičko- psihološko-didaktičko -pedagoške kompetencije?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Studij Pedagogije na Filozofskom fakultetu u Zagrebu.</w:t>
            </w:r>
          </w:p>
        </w:tc>
      </w:tr>
      <w:tr w:rsidR="00735F7B">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PRIZNANJA I NAGRADE </w:t>
            </w:r>
          </w:p>
        </w:tc>
      </w:tr>
      <w:tr w:rsidR="00735F7B">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Priznanja i nagrade za nastavni i znanstveni rad/umjetnički rad</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spacing w:after="200"/>
              <w:ind w:left="-63"/>
              <w:jc w:val="both"/>
              <w:rPr>
                <w:color w:val="000000"/>
              </w:rPr>
            </w:pPr>
            <w:r>
              <w:rPr>
                <w:rFonts w:ascii="Arial" w:eastAsia="Arial" w:hAnsi="Arial" w:cs="Arial"/>
                <w:color w:val="000000"/>
                <w:sz w:val="20"/>
                <w:szCs w:val="20"/>
              </w:rPr>
              <w:t xml:space="preserve">Godišnja nagrada </w:t>
            </w:r>
            <w:r>
              <w:rPr>
                <w:rFonts w:ascii="Arial" w:eastAsia="Arial" w:hAnsi="Arial" w:cs="Arial"/>
                <w:i/>
                <w:color w:val="000000"/>
                <w:sz w:val="20"/>
                <w:szCs w:val="20"/>
              </w:rPr>
              <w:t xml:space="preserve">Josip Andreis </w:t>
            </w:r>
            <w:r>
              <w:rPr>
                <w:rFonts w:ascii="Arial" w:eastAsia="Arial" w:hAnsi="Arial" w:cs="Arial"/>
                <w:color w:val="000000"/>
                <w:sz w:val="20"/>
                <w:szCs w:val="20"/>
              </w:rPr>
              <w:t xml:space="preserve">Hrvatskog društva skladatelja za 2002. godinu za knjigu </w:t>
            </w:r>
            <w:r>
              <w:rPr>
                <w:rFonts w:ascii="Arial" w:eastAsia="Arial" w:hAnsi="Arial" w:cs="Arial"/>
                <w:i/>
                <w:color w:val="000000"/>
                <w:sz w:val="20"/>
                <w:szCs w:val="20"/>
              </w:rPr>
              <w:t xml:space="preserve">Pjevanje na otoku Murteru </w:t>
            </w:r>
            <w:r>
              <w:rPr>
                <w:rFonts w:ascii="Arial" w:eastAsia="Arial" w:hAnsi="Arial" w:cs="Arial"/>
                <w:color w:val="000000"/>
                <w:sz w:val="20"/>
                <w:szCs w:val="20"/>
              </w:rPr>
              <w:t>u izdanju Umjetničke akademije Sveučilišta u Splitu.</w:t>
            </w:r>
          </w:p>
          <w:p w:rsidR="00735F7B" w:rsidRDefault="00572090">
            <w:pPr>
              <w:pStyle w:val="Normal1"/>
              <w:widowControl/>
              <w:pBdr>
                <w:top w:val="nil"/>
                <w:left w:val="nil"/>
                <w:bottom w:val="nil"/>
                <w:right w:val="nil"/>
                <w:between w:val="nil"/>
              </w:pBdr>
              <w:spacing w:after="200"/>
              <w:ind w:left="-63"/>
              <w:jc w:val="both"/>
              <w:rPr>
                <w:color w:val="000000"/>
              </w:rPr>
            </w:pPr>
            <w:r>
              <w:rPr>
                <w:rFonts w:ascii="Arial" w:eastAsia="Arial" w:hAnsi="Arial" w:cs="Arial"/>
                <w:color w:val="000000"/>
                <w:sz w:val="20"/>
                <w:szCs w:val="20"/>
              </w:rPr>
              <w:t xml:space="preserve">Priznanje Općinskog vijeća Općine Tisno Šibensko-kninske županije za </w:t>
            </w:r>
            <w:r>
              <w:rPr>
                <w:rFonts w:ascii="Arial" w:eastAsia="Arial" w:hAnsi="Arial" w:cs="Arial"/>
                <w:i/>
                <w:color w:val="000000"/>
                <w:sz w:val="20"/>
                <w:szCs w:val="20"/>
              </w:rPr>
              <w:t>uspjehe postignute na području kulture – etnomuzikologije, u 2002. godini.</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spacing w:before="240" w:after="240"/>
        <w:jc w:val="both"/>
        <w:rPr>
          <w:rFonts w:ascii="Arial" w:eastAsia="Arial" w:hAnsi="Arial" w:cs="Arial"/>
          <w:b/>
          <w:color w:val="000000"/>
          <w:sz w:val="20"/>
          <w:szCs w:val="20"/>
          <w:highlight w:val="white"/>
        </w:rPr>
      </w:pPr>
    </w:p>
    <w:tbl>
      <w:tblPr>
        <w:tblStyle w:val="affffff1"/>
        <w:tblW w:w="9288"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4"/>
        <w:gridCol w:w="5884"/>
      </w:tblGrid>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Titula, ime i prezime nositelja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dr.sc. Mirjana Nazor</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Predmet koji predaje na predloženom studijskom programu </w:t>
            </w:r>
          </w:p>
        </w:tc>
        <w:tc>
          <w:tcPr>
            <w:tcW w:w="5884" w:type="dxa"/>
            <w:tcBorders>
              <w:top w:val="single" w:sz="4" w:space="0" w:color="000000"/>
              <w:left w:val="single" w:sz="4" w:space="0" w:color="000000"/>
              <w:bottom w:val="single" w:sz="8"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Psihologija odgoja i obrazovanja 1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Psihologija odgoja i obrazovanja 2</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OPĆE INFORMACIJE  O NOSITELJU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Adresa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Split, Kroz Smrdećac 3</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Telefon</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463 054</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nazor@pmfst.hr</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nema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rođenja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1948.</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061092</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izvanredni prof,  29.10.2007. </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društvene znanosti, polje psihologija</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SADAŠNJEM ZAPOSLENJU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 zaposlenja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 mirovini od 1.10. 2014.</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Datum zaposlenja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Naziv radnoga mjesta (profesor, istraživač, suradnik i sl.)</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Područje rada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Funkcija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ŠKOLOVANJU – Najviši postignuti stupanj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Zvanje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doktorat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Ustanova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Filozofski fakultet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Zagreb</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Nadnevak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5. 2. 1987.</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PODACI O USAVRŠAVANJU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Područje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MATERINSKI I STRANI JEZICI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Materinski jezik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hrvatski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engleski 3</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francuski 2</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KOMPETENCIJE ZA PREDMET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Ranije iskustvo u nositeljstvu sličnih predmeta (navesti naziv predmeta, studijskoga programa na kojem se izvodi/izvodio i razinu studijskoga programa)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Psihologija odgoja i obrazovanja 1, Psihologija odgoja i obrazovanja 2, Psihologija samopouzdanja i pozitivnog mišljenja, Pozitivna psihologija – diplomski studiji na PMF-u u Splitu</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xml:space="preserve">Stručni, znanstveni i umjetnički radovi objavljeni u posljednjih pet godina iz područja predmeta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i znanstveni radovi iz metodike i kvalitete nastave objavljeni u posljednjih pet godina </w:t>
            </w:r>
            <w:r>
              <w:rPr>
                <w:rFonts w:ascii="Arial" w:eastAsia="Arial" w:hAnsi="Arial" w:cs="Arial"/>
                <w:b/>
                <w:color w:val="000000"/>
                <w:sz w:val="20"/>
                <w:szCs w:val="20"/>
              </w:rPr>
              <w:t>(najviše 5 referenca)</w:t>
            </w:r>
            <w:r>
              <w:rPr>
                <w:rFonts w:ascii="Arial" w:eastAsia="Arial" w:hAnsi="Arial" w:cs="Arial"/>
                <w:color w:val="000000"/>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projekti iz područja predmeta koji su se provodili u posljednjih pet godina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 sklopu temeljnog studija psihologije</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PRIZNANJA I NAGRADE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Priznanja i nagrade za nastavni i znanstveni rad/umjetnički rad</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priznanje Hrvatskog psihološkog društva za osobit doprinos razvitku i promicanju primijenjene psihologije (2011.)</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ff2"/>
        <w:tblW w:w="9889"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4"/>
        <w:gridCol w:w="6485"/>
      </w:tblGrid>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Titula, ime i prezime nositelja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dr. sc</w:t>
            </w:r>
            <w:r>
              <w:rPr>
                <w:rFonts w:ascii="Arial" w:eastAsia="Arial" w:hAnsi="Arial" w:cs="Arial"/>
                <w:color w:val="000000"/>
                <w:sz w:val="20"/>
                <w:szCs w:val="20"/>
              </w:rPr>
              <w:t xml:space="preserve">. </w:t>
            </w:r>
            <w:r>
              <w:rPr>
                <w:rFonts w:ascii="Arial" w:eastAsia="Arial" w:hAnsi="Arial" w:cs="Arial"/>
                <w:b/>
                <w:color w:val="000000"/>
                <w:sz w:val="20"/>
                <w:szCs w:val="20"/>
              </w:rPr>
              <w:t>Magdalena Nigoević</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Predmet koji predaje na predloženom studijskom programu </w:t>
            </w:r>
          </w:p>
        </w:tc>
        <w:tc>
          <w:tcPr>
            <w:tcW w:w="6485" w:type="dxa"/>
            <w:tcBorders>
              <w:top w:val="single" w:sz="4" w:space="0" w:color="000000"/>
              <w:left w:val="single" w:sz="4" w:space="0" w:color="000000"/>
              <w:bottom w:val="single" w:sz="8"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Talijanski jezik 1</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Talijanski jezik 2</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Talijanski jezik 3</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Talijanski jezik 4</w:t>
            </w:r>
          </w:p>
        </w:tc>
      </w:tr>
      <w:tr w:rsidR="00735F7B">
        <w:tc>
          <w:tcPr>
            <w:tcW w:w="9889"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OPĆE INFORMACIJE  O NOSITELJU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Adresa </w:t>
            </w:r>
          </w:p>
        </w:tc>
        <w:tc>
          <w:tcPr>
            <w:tcW w:w="6485"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Radovanova 13</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Telefon</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+385 (0)21 490280</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E-mail adresa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magda@ffst.hr</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Osobna web stranica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rođenja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1963.</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Matični broj iz Upisnika znanstvenika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spacing w:after="200" w:line="360" w:lineRule="auto"/>
              <w:rPr>
                <w:color w:val="000000"/>
              </w:rPr>
            </w:pPr>
            <w:r>
              <w:rPr>
                <w:rFonts w:ascii="Arial" w:eastAsia="Arial" w:hAnsi="Arial" w:cs="Arial"/>
                <w:color w:val="000000"/>
                <w:sz w:val="20"/>
                <w:szCs w:val="20"/>
              </w:rPr>
              <w:t>276225</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Znanstveno ili umjetničko zvanje i datum posljednjega izbora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spacing w:after="200"/>
              <w:jc w:val="both"/>
              <w:rPr>
                <w:rFonts w:ascii="Arial" w:eastAsia="Arial" w:hAnsi="Arial" w:cs="Arial"/>
                <w:color w:val="000000"/>
                <w:sz w:val="20"/>
                <w:szCs w:val="20"/>
              </w:rPr>
            </w:pPr>
            <w:r>
              <w:rPr>
                <w:rFonts w:ascii="Arial" w:eastAsia="Arial" w:hAnsi="Arial" w:cs="Arial"/>
                <w:color w:val="000000"/>
                <w:sz w:val="20"/>
                <w:szCs w:val="20"/>
              </w:rPr>
              <w:t>znanstveno zvanje višeg znanstvenog suradnika, 24. travnja 2014.</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Znanstveno-nastavno, umjetničko-nastavno ili nastavno zvanje i datum posljednjega izbora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znanstveno-nastavno zvanje docentice, 1. srpnja 2011. </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i polje izbora u znanstveno ili umjetničko zvanje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područje humanističkih znanosti, polje filologija</w:t>
            </w:r>
          </w:p>
        </w:tc>
      </w:tr>
      <w:tr w:rsidR="00735F7B">
        <w:tc>
          <w:tcPr>
            <w:tcW w:w="9889"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SADAŠNJEM ZAPOSLENJU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 zaposlenja</w:t>
            </w:r>
          </w:p>
        </w:tc>
        <w:tc>
          <w:tcPr>
            <w:tcW w:w="6485"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Filozofski fakultet u Splitu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Datum zaposlenja</w:t>
            </w:r>
          </w:p>
        </w:tc>
        <w:tc>
          <w:tcPr>
            <w:tcW w:w="6485"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1. srpnja 2011. (1. travnja 2006. asistent; 1. travnja 2002. zn. novak)</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Naziv radnoga mjesta (profesor, istraživač, suradnik i sl.)</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docentica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Područje rada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Funkcija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889"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ŠKOLOVANJU – Najviši postignuti stupanj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Zvanje </w:t>
            </w:r>
          </w:p>
        </w:tc>
        <w:tc>
          <w:tcPr>
            <w:tcW w:w="6485"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Doktor znanosti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Ustanova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Sveučilište u Zadru</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Zadar</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Nadnevak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2010.</w:t>
            </w:r>
          </w:p>
        </w:tc>
      </w:tr>
      <w:tr w:rsidR="00735F7B">
        <w:tc>
          <w:tcPr>
            <w:tcW w:w="9889"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PODACI O USAVRŠAVANJU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w:t>
            </w:r>
          </w:p>
        </w:tc>
        <w:tc>
          <w:tcPr>
            <w:tcW w:w="6485"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Područje usavršavanja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889"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MATERINSKI I STRANI JEZICI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Materinski jezik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Hrvatski jezik</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Talijanski jezik – poznavanje: 5</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Engleski jezik – poznavanje: 4</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Španjolski jezik – poznavanje: 2</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889"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KOMPETENCIJE ZA PREDMET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Ranije iskustvo u nositeljstvu sličnih predmeta (navesti naziv predmeta, studijskoga programa na kojem se izvodi/izvodio i razinu studijskoga programa)</w:t>
            </w:r>
          </w:p>
        </w:tc>
        <w:tc>
          <w:tcPr>
            <w:tcW w:w="6485"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Autorstvo sveučilišnih/fakultetskih udžbenika iz područja predmeta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radovi objavljeni u posljednjih pet godina iz područja predmeta </w:t>
            </w:r>
            <w:r>
              <w:rPr>
                <w:rFonts w:ascii="Arial" w:eastAsia="Arial" w:hAnsi="Arial" w:cs="Arial"/>
                <w:b/>
                <w:color w:val="000000"/>
                <w:sz w:val="20"/>
                <w:szCs w:val="20"/>
              </w:rPr>
              <w:t>(najviše 5 referenca)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rsidP="00113F5C">
            <w:pPr>
              <w:pStyle w:val="Normal1"/>
              <w:widowControl/>
              <w:numPr>
                <w:ilvl w:val="0"/>
                <w:numId w:val="8"/>
              </w:numPr>
              <w:pBdr>
                <w:top w:val="nil"/>
                <w:left w:val="nil"/>
                <w:bottom w:val="nil"/>
                <w:right w:val="nil"/>
                <w:between w:val="nil"/>
              </w:pBdr>
              <w:tabs>
                <w:tab w:val="left" w:pos="-2"/>
              </w:tabs>
              <w:spacing w:after="200" w:line="276" w:lineRule="auto"/>
              <w:ind w:left="142" w:hanging="142"/>
              <w:jc w:val="both"/>
              <w:rPr>
                <w:color w:val="000000"/>
              </w:rPr>
            </w:pPr>
            <w:r>
              <w:rPr>
                <w:rFonts w:ascii="Arial" w:eastAsia="Arial" w:hAnsi="Arial" w:cs="Arial"/>
                <w:color w:val="000000"/>
                <w:sz w:val="20"/>
                <w:szCs w:val="20"/>
              </w:rPr>
              <w:t>Nigoević, M.; Galić, J. (2013). Titolazione giornalistica italiana e croata a confronto In: Italica Belgradiensa, I: 198-212. [ISSN 0353-4766]</w:t>
            </w:r>
          </w:p>
          <w:p w:rsidR="00735F7B" w:rsidRDefault="00572090" w:rsidP="00113F5C">
            <w:pPr>
              <w:pStyle w:val="Normal1"/>
              <w:widowControl/>
              <w:numPr>
                <w:ilvl w:val="0"/>
                <w:numId w:val="8"/>
              </w:numPr>
              <w:pBdr>
                <w:top w:val="nil"/>
                <w:left w:val="nil"/>
                <w:bottom w:val="nil"/>
                <w:right w:val="nil"/>
                <w:between w:val="nil"/>
              </w:pBdr>
              <w:tabs>
                <w:tab w:val="left" w:pos="-2"/>
              </w:tabs>
              <w:spacing w:after="200" w:line="276" w:lineRule="auto"/>
              <w:ind w:left="142" w:hanging="142"/>
              <w:jc w:val="both"/>
              <w:rPr>
                <w:color w:val="000000"/>
              </w:rPr>
            </w:pPr>
            <w:r>
              <w:rPr>
                <w:rFonts w:ascii="Arial" w:eastAsia="Arial" w:hAnsi="Arial" w:cs="Arial"/>
                <w:color w:val="000000"/>
                <w:sz w:val="20"/>
                <w:szCs w:val="20"/>
              </w:rPr>
              <w:t xml:space="preserve">Nigoević, M.; Lasić, J. (2013). Pridjevi romanskog podrijetla u govorima Zabiokovlja, </w:t>
            </w:r>
            <w:r>
              <w:rPr>
                <w:rFonts w:ascii="Arial" w:eastAsia="Arial" w:hAnsi="Arial" w:cs="Arial"/>
                <w:i/>
                <w:color w:val="000000"/>
                <w:sz w:val="20"/>
                <w:szCs w:val="20"/>
              </w:rPr>
              <w:t>Rasprave Instituta za hrvatski jezik i jezikoslovlje</w:t>
            </w:r>
            <w:r>
              <w:rPr>
                <w:rFonts w:ascii="Arial" w:eastAsia="Arial" w:hAnsi="Arial" w:cs="Arial"/>
                <w:color w:val="000000"/>
                <w:sz w:val="20"/>
                <w:szCs w:val="20"/>
              </w:rPr>
              <w:t>, 38/2: 401-431. [ISSN: 1331-6745]</w:t>
            </w:r>
          </w:p>
          <w:p w:rsidR="00735F7B" w:rsidRDefault="00572090" w:rsidP="00113F5C">
            <w:pPr>
              <w:pStyle w:val="Normal1"/>
              <w:widowControl/>
              <w:numPr>
                <w:ilvl w:val="0"/>
                <w:numId w:val="8"/>
              </w:numPr>
              <w:pBdr>
                <w:top w:val="nil"/>
                <w:left w:val="nil"/>
                <w:bottom w:val="nil"/>
                <w:right w:val="nil"/>
                <w:between w:val="nil"/>
              </w:pBdr>
              <w:tabs>
                <w:tab w:val="left" w:pos="-2"/>
              </w:tabs>
              <w:spacing w:after="200" w:line="276" w:lineRule="auto"/>
              <w:ind w:left="142" w:hanging="142"/>
              <w:jc w:val="both"/>
              <w:rPr>
                <w:color w:val="000000"/>
              </w:rPr>
            </w:pPr>
            <w:r>
              <w:rPr>
                <w:rFonts w:ascii="Arial" w:eastAsia="Arial" w:hAnsi="Arial" w:cs="Arial"/>
                <w:color w:val="000000"/>
                <w:sz w:val="20"/>
                <w:szCs w:val="20"/>
              </w:rPr>
              <w:t xml:space="preserve">Nigoević, M. (2011). Neka načela određivanja diskursnih oznaka. </w:t>
            </w:r>
            <w:r>
              <w:rPr>
                <w:rFonts w:ascii="Arial" w:eastAsia="Arial" w:hAnsi="Arial" w:cs="Arial"/>
                <w:i/>
                <w:color w:val="000000"/>
                <w:sz w:val="20"/>
                <w:szCs w:val="20"/>
              </w:rPr>
              <w:t>Rasprave instituta za hrvatski jezik i jezikoslovlje</w:t>
            </w:r>
            <w:r>
              <w:rPr>
                <w:rFonts w:ascii="Arial" w:eastAsia="Arial" w:hAnsi="Arial" w:cs="Arial"/>
                <w:color w:val="000000"/>
                <w:sz w:val="20"/>
                <w:szCs w:val="20"/>
              </w:rPr>
              <w:t>, 37/1: 121-145. [ISSN: 1331-6745]</w:t>
            </w:r>
          </w:p>
          <w:p w:rsidR="00735F7B" w:rsidRDefault="00572090" w:rsidP="00113F5C">
            <w:pPr>
              <w:pStyle w:val="Normal1"/>
              <w:widowControl/>
              <w:numPr>
                <w:ilvl w:val="0"/>
                <w:numId w:val="8"/>
              </w:numPr>
              <w:pBdr>
                <w:top w:val="nil"/>
                <w:left w:val="nil"/>
                <w:bottom w:val="nil"/>
                <w:right w:val="nil"/>
                <w:between w:val="nil"/>
              </w:pBdr>
              <w:tabs>
                <w:tab w:val="left" w:pos="-2"/>
              </w:tabs>
              <w:spacing w:after="200" w:line="276" w:lineRule="auto"/>
              <w:ind w:left="142" w:hanging="142"/>
              <w:jc w:val="both"/>
              <w:rPr>
                <w:color w:val="000000"/>
              </w:rPr>
            </w:pPr>
            <w:r>
              <w:rPr>
                <w:rFonts w:ascii="Arial" w:eastAsia="Arial" w:hAnsi="Arial" w:cs="Arial"/>
                <w:color w:val="000000"/>
                <w:sz w:val="20"/>
                <w:szCs w:val="20"/>
              </w:rPr>
              <w:t xml:space="preserve">Lanović, Nina; Nigoević, Magdalena (2011). Equivalentes funcionais de </w:t>
            </w:r>
            <w:r>
              <w:rPr>
                <w:rFonts w:ascii="Arial" w:eastAsia="Arial" w:hAnsi="Arial" w:cs="Arial"/>
                <w:i/>
                <w:color w:val="000000"/>
                <w:sz w:val="20"/>
                <w:szCs w:val="20"/>
              </w:rPr>
              <w:t>então</w:t>
            </w:r>
            <w:r>
              <w:rPr>
                <w:rFonts w:ascii="Arial" w:eastAsia="Arial" w:hAnsi="Arial" w:cs="Arial"/>
                <w:color w:val="000000"/>
                <w:sz w:val="20"/>
                <w:szCs w:val="20"/>
              </w:rPr>
              <w:t xml:space="preserve"> no italiano: uma contribuição para o estudo dos marcadores discursivos. </w:t>
            </w:r>
            <w:r>
              <w:rPr>
                <w:rFonts w:ascii="Arial" w:eastAsia="Arial" w:hAnsi="Arial" w:cs="Arial"/>
                <w:i/>
                <w:color w:val="000000"/>
                <w:sz w:val="20"/>
                <w:szCs w:val="20"/>
                <w:highlight w:val="white"/>
              </w:rPr>
              <w:t>Studia Romanica et Anglica Zagrabiensia</w:t>
            </w:r>
            <w:r>
              <w:rPr>
                <w:rFonts w:ascii="Arial" w:eastAsia="Arial" w:hAnsi="Arial" w:cs="Arial"/>
                <w:color w:val="000000"/>
                <w:sz w:val="20"/>
                <w:szCs w:val="20"/>
              </w:rPr>
              <w:t>, LVI: 15-43. [ISSN:</w:t>
            </w:r>
            <w:r>
              <w:rPr>
                <w:rFonts w:ascii="Arial" w:eastAsia="Arial" w:hAnsi="Arial" w:cs="Arial"/>
                <w:color w:val="000000"/>
                <w:sz w:val="20"/>
                <w:szCs w:val="20"/>
                <w:highlight w:val="white"/>
              </w:rPr>
              <w:t xml:space="preserve"> 0039-3339]</w:t>
            </w:r>
          </w:p>
          <w:p w:rsidR="00735F7B" w:rsidRDefault="00572090" w:rsidP="00113F5C">
            <w:pPr>
              <w:pStyle w:val="Normal1"/>
              <w:widowControl/>
              <w:numPr>
                <w:ilvl w:val="0"/>
                <w:numId w:val="8"/>
              </w:numPr>
              <w:pBdr>
                <w:top w:val="nil"/>
                <w:left w:val="nil"/>
                <w:bottom w:val="nil"/>
                <w:right w:val="nil"/>
                <w:between w:val="nil"/>
              </w:pBdr>
              <w:tabs>
                <w:tab w:val="left" w:pos="-2"/>
              </w:tabs>
              <w:spacing w:after="200" w:line="276" w:lineRule="auto"/>
              <w:ind w:left="142" w:hanging="142"/>
              <w:jc w:val="both"/>
              <w:rPr>
                <w:color w:val="000000"/>
              </w:rPr>
            </w:pPr>
            <w:r>
              <w:rPr>
                <w:rFonts w:ascii="Arial" w:eastAsia="Arial" w:hAnsi="Arial" w:cs="Arial"/>
                <w:color w:val="000000"/>
                <w:sz w:val="20"/>
                <w:szCs w:val="20"/>
              </w:rPr>
              <w:t xml:space="preserve">Nigoević, M.; Tonkić, D. (2010). Imenička sintagma i kategorija određenosti. </w:t>
            </w:r>
            <w:r>
              <w:rPr>
                <w:rFonts w:ascii="Arial" w:eastAsia="Arial" w:hAnsi="Arial" w:cs="Arial"/>
                <w:i/>
                <w:color w:val="000000"/>
                <w:sz w:val="20"/>
                <w:szCs w:val="20"/>
              </w:rPr>
              <w:t>Adriatico/Jadran, Rivista di cultura tra le due sponde</w:t>
            </w:r>
            <w:r>
              <w:rPr>
                <w:rFonts w:ascii="Arial" w:eastAsia="Arial" w:hAnsi="Arial" w:cs="Arial"/>
                <w:color w:val="000000"/>
                <w:sz w:val="20"/>
                <w:szCs w:val="20"/>
              </w:rPr>
              <w:t>, 1-2: 347-354. [ISBN:1828-5775]</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i znanstveni radovi iz metodike i kvalitete nastave objavljeni u posljednjih pet godina </w:t>
            </w:r>
            <w:r>
              <w:rPr>
                <w:rFonts w:ascii="Arial" w:eastAsia="Arial" w:hAnsi="Arial" w:cs="Arial"/>
                <w:b/>
                <w:color w:val="000000"/>
                <w:sz w:val="20"/>
                <w:szCs w:val="20"/>
              </w:rPr>
              <w:t>(najviše 5 referenca)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rsidP="00113F5C">
            <w:pPr>
              <w:pStyle w:val="Normal1"/>
              <w:widowControl/>
              <w:numPr>
                <w:ilvl w:val="0"/>
                <w:numId w:val="11"/>
              </w:numPr>
              <w:pBdr>
                <w:top w:val="nil"/>
                <w:left w:val="nil"/>
                <w:bottom w:val="nil"/>
                <w:right w:val="nil"/>
                <w:between w:val="nil"/>
              </w:pBdr>
              <w:tabs>
                <w:tab w:val="left" w:pos="-2"/>
              </w:tabs>
              <w:spacing w:after="200" w:line="276" w:lineRule="auto"/>
              <w:ind w:left="142" w:hanging="142"/>
              <w:jc w:val="both"/>
              <w:rPr>
                <w:color w:val="000000"/>
              </w:rPr>
            </w:pPr>
            <w:r>
              <w:rPr>
                <w:rFonts w:ascii="Arial" w:eastAsia="Arial" w:hAnsi="Arial" w:cs="Arial"/>
                <w:color w:val="000000"/>
                <w:sz w:val="20"/>
                <w:szCs w:val="20"/>
              </w:rPr>
              <w:t xml:space="preserve">Nigoević, M.; Sučić, P. (2011). Competenza pragmatica in italiano L2: l’uso dei segnali discorsivi da parte degli apprendenti croati. </w:t>
            </w:r>
            <w:r>
              <w:rPr>
                <w:rFonts w:ascii="Arial" w:eastAsia="Arial" w:hAnsi="Arial" w:cs="Arial"/>
                <w:i/>
                <w:color w:val="000000"/>
                <w:sz w:val="20"/>
                <w:szCs w:val="20"/>
              </w:rPr>
              <w:t>Italiano LinguaDue</w:t>
            </w:r>
            <w:r>
              <w:rPr>
                <w:rFonts w:ascii="Arial" w:eastAsia="Arial" w:hAnsi="Arial" w:cs="Arial"/>
                <w:color w:val="000000"/>
                <w:sz w:val="20"/>
                <w:szCs w:val="20"/>
              </w:rPr>
              <w:t>, 3/2: 94-114. [ISSN: 2037-3597]</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projekti iz područja predmeta koji su se provodili u posljednjih pet godina </w:t>
            </w:r>
            <w:r>
              <w:rPr>
                <w:rFonts w:ascii="Arial" w:eastAsia="Arial" w:hAnsi="Arial" w:cs="Arial"/>
                <w:b/>
                <w:color w:val="000000"/>
                <w:sz w:val="20"/>
                <w:szCs w:val="20"/>
              </w:rPr>
              <w:t>(najviše 5 referenca)</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U sklopu kojega programa i u kojem je opsegu nositelj stekao metodičko- psihološko-didaktičko -pedagoške kompetencije?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Tijekom (do)diplomskog studija talijanskog jezika i književnosti i engleskog jezika i književnosti pri Sveučilištu u Zadru.</w:t>
            </w:r>
          </w:p>
        </w:tc>
      </w:tr>
      <w:tr w:rsidR="00735F7B">
        <w:tc>
          <w:tcPr>
            <w:tcW w:w="9889"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PRIZNANJA I NAGRADE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Priznanja i nagrade za nastavni i znanstveni rad/umjetnički rad</w:t>
            </w:r>
          </w:p>
        </w:tc>
        <w:tc>
          <w:tcPr>
            <w:tcW w:w="6485"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fff4"/>
        <w:tblW w:w="9288"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4"/>
        <w:gridCol w:w="5884"/>
      </w:tblGrid>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Titula, ime i prezime nositelja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Dr. sc. Daniela Matetić Poljak</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Predmet koji predaje na predloženom studijskom programu </w:t>
            </w:r>
          </w:p>
        </w:tc>
        <w:tc>
          <w:tcPr>
            <w:tcW w:w="5884" w:type="dxa"/>
            <w:tcBorders>
              <w:top w:val="single" w:sz="4" w:space="0" w:color="000000"/>
              <w:left w:val="single" w:sz="4" w:space="0" w:color="000000"/>
              <w:bottom w:val="single" w:sz="8"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Uvod u povijest umjetnosti 1; Uvod u povijest umjetnosti 2</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OPĆE INFORMACIJE  O NOSITELJU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Adresa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Palmotićeva 12, Split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Telefon</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0981659845 ; 021 532728</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127B54">
            <w:pPr>
              <w:pStyle w:val="Normal1"/>
              <w:widowControl/>
              <w:pBdr>
                <w:top w:val="nil"/>
                <w:left w:val="nil"/>
                <w:bottom w:val="nil"/>
                <w:right w:val="nil"/>
                <w:between w:val="nil"/>
              </w:pBdr>
              <w:rPr>
                <w:color w:val="000000"/>
              </w:rPr>
            </w:pPr>
            <w:hyperlink r:id="rId37">
              <w:r w:rsidR="00572090">
                <w:rPr>
                  <w:rFonts w:ascii="Arial" w:eastAsia="Arial" w:hAnsi="Arial" w:cs="Arial"/>
                  <w:b/>
                  <w:color w:val="0000FF"/>
                  <w:sz w:val="20"/>
                  <w:szCs w:val="20"/>
                  <w:u w:val="single"/>
                </w:rPr>
                <w:t>dmateticpoljak@gmail.com</w:t>
              </w:r>
            </w:hyperlink>
            <w:r w:rsidR="00572090">
              <w:rPr>
                <w:rFonts w:ascii="Arial" w:eastAsia="Arial" w:hAnsi="Arial" w:cs="Arial"/>
                <w:b/>
                <w:color w:val="000000"/>
                <w:sz w:val="20"/>
                <w:szCs w:val="20"/>
              </w:rPr>
              <w:t xml:space="preserve"> ; </w:t>
            </w:r>
          </w:p>
          <w:p w:rsidR="00735F7B" w:rsidRDefault="00127B54">
            <w:pPr>
              <w:pStyle w:val="Normal1"/>
              <w:widowControl/>
              <w:pBdr>
                <w:top w:val="nil"/>
                <w:left w:val="nil"/>
                <w:bottom w:val="nil"/>
                <w:right w:val="nil"/>
                <w:between w:val="nil"/>
              </w:pBdr>
              <w:spacing w:after="200" w:line="276" w:lineRule="auto"/>
              <w:rPr>
                <w:color w:val="000000"/>
              </w:rPr>
            </w:pPr>
            <w:hyperlink r:id="rId38">
              <w:r w:rsidR="00572090">
                <w:rPr>
                  <w:rFonts w:ascii="Arial" w:eastAsia="Arial" w:hAnsi="Arial" w:cs="Arial"/>
                  <w:color w:val="1155CC"/>
                  <w:sz w:val="20"/>
                  <w:szCs w:val="20"/>
                  <w:u w:val="single"/>
                </w:rPr>
                <w:t>daniela.matetic-poljak@umas.hr</w:t>
              </w:r>
            </w:hyperlink>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rođenja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1967.</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545454"/>
                <w:sz w:val="20"/>
                <w:szCs w:val="20"/>
                <w:highlight w:val="white"/>
              </w:rPr>
            </w:pPr>
          </w:p>
          <w:p w:rsidR="00735F7B" w:rsidRDefault="00572090">
            <w:pPr>
              <w:pStyle w:val="Normal1"/>
              <w:widowControl/>
              <w:pBdr>
                <w:top w:val="nil"/>
                <w:left w:val="nil"/>
                <w:bottom w:val="nil"/>
                <w:right w:val="nil"/>
                <w:between w:val="nil"/>
              </w:pBdr>
              <w:rPr>
                <w:color w:val="000000"/>
              </w:rPr>
            </w:pPr>
            <w:r>
              <w:rPr>
                <w:rFonts w:ascii="Arial" w:eastAsia="Arial" w:hAnsi="Arial" w:cs="Arial"/>
                <w:color w:val="545454"/>
                <w:sz w:val="20"/>
                <w:szCs w:val="20"/>
                <w:highlight w:val="white"/>
              </w:rPr>
              <w:t>250770</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2010.</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Viša predavačica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Područje Humanističkih znanosti, polje Povijest umjetnosti, grana Povijest i teorija likovnih umjetnosti, arhitekture, urbanizma i vizualnih komunikacija</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SADAŠNJEM ZAPOSLENJU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 zaposlenja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Umjetnička akademija u Splitu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Datum zaposlenja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2006.</w:t>
            </w:r>
          </w:p>
        </w:tc>
      </w:tr>
      <w:tr w:rsidR="00735F7B">
        <w:trPr>
          <w:trHeight w:val="655"/>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Naziv radnoga mjesta (profesor, istraživač, suradnik i sl.)</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Profesor</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Područje rada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Povijest umjetnosti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Funkcija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ŠKOLOVANJU – Najviši postignuti stupanj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Zvanje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Dr. sc. </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Ustanova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Université Aix-Marseille I </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Aix-en-Provence, Francuska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Nadnevak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04.07.2009.</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PODACI O USAVRŠAVANJU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2003, 2010, 2011, 2012, 1013, 2014.</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2003. Rim; ostalo po mjesec dana godišnje u Aix-en-Provence</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2003. Ecole Française de Rome; ostalo IRAA </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Područje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Arheologija i povijest umjetnosti (arhitektonska dekoracija)</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MATERINSKI I STRANI JEZICI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Materinski jezik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Hrvatski j.</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Francuski  j.(5)</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Engleski j.(5)</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Talijanski j.(3)</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KOMPETENCIJE ZA PREDMET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Ranije iskustvo u nositeljstvu sličnih predmeta (navesti naziv predmeta, studijskoga programa na kojem se izvodi/izvodio i razinu studijskoga programa)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Od 2002. Predaje kao na Likovnom odjelu predaje  kolegije vezane uz povijest umjetnosti.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2007-2010. predaje odsjeku Povijest umjetnosti  Filozofskog fakulteta u Splitu kolegij 'Umjetnost zrelog i kasnog srednjeg vijeka'  na Preddiplomskom studiju; od 2010 na istom odjeku na </w:t>
            </w:r>
            <w:r>
              <w:rPr>
                <w:rFonts w:ascii="Arial" w:eastAsia="Arial" w:hAnsi="Arial" w:cs="Arial"/>
                <w:color w:val="000000"/>
                <w:sz w:val="20"/>
                <w:szCs w:val="20"/>
              </w:rPr>
              <w:lastRenderedPageBreak/>
              <w:t>Diplomskom studiju kolegije „Umjetnost Tetrarhije“ i „Dalmacija i ikona“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radovi objavljeni u posljednjih pet godina iz područja predmeta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“Le motif du rinceau people dans le palais de Dioclétien à Split“  Mélanges Lafon, Rome 2014.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"Les chapiteaux du Palais de Dioclétien à Split". Zbornik radova s međunarodnog kongresa, Dioklecijan, Tetrarhija i Dioklecijanova palača o 1700. obljetnici postojanja, Split  2009.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„Fragmenti pleterne skulpture u crkvi Sv. Marije na Poljudu kod Splita“, Zbornik Tomislava Marasovića, Split 2002.</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"Colored marbles of the Diocletian’s Palace“, zajedno s  K. Marasović, ASMOSIA X, 2014</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„Upotreba dekorativnog kamena u Dioklecijanovoj palači“, zajedno s  K. Marasović, Histria Antiqua 19/2010.</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i znanstveni radovi iz metodike i kvalitete nastave objavljeni u posljednjih pet godina </w:t>
            </w:r>
            <w:r>
              <w:rPr>
                <w:rFonts w:ascii="Arial" w:eastAsia="Arial" w:hAnsi="Arial" w:cs="Arial"/>
                <w:b/>
                <w:color w:val="000000"/>
                <w:sz w:val="20"/>
                <w:szCs w:val="20"/>
              </w:rPr>
              <w:t>(najviše 5 referenca)</w:t>
            </w:r>
            <w:r>
              <w:rPr>
                <w:rFonts w:ascii="Arial" w:eastAsia="Arial" w:hAnsi="Arial" w:cs="Arial"/>
                <w:color w:val="000000"/>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projekti iz područja predmeta koji su se provodili u posljednjih pet godina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Završen diplomski studij Likovne kulture i likovne umjetnosti i stečeno zvanje Diplomirane profesorice likovne kulture i likovne umjetnosti.</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PRIZNANJA I NAGRADE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Priznanja i nagrade za nastavni i znanstveni rad/umjetnički rad</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fff5"/>
        <w:tblW w:w="9288"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4"/>
        <w:gridCol w:w="5884"/>
      </w:tblGrid>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Titula, ime i prezime nositelja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Katarina Perišić</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Predmet koji predaje na predloženom studijskom programu </w:t>
            </w:r>
          </w:p>
        </w:tc>
        <w:tc>
          <w:tcPr>
            <w:tcW w:w="5884" w:type="dxa"/>
            <w:tcBorders>
              <w:top w:val="single" w:sz="4" w:space="0" w:color="000000"/>
              <w:left w:val="single" w:sz="4" w:space="0" w:color="000000"/>
              <w:bottom w:val="single" w:sz="8"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i/>
                <w:color w:val="000000"/>
                <w:sz w:val="20"/>
                <w:szCs w:val="20"/>
              </w:rPr>
            </w:pPr>
            <w:r>
              <w:rPr>
                <w:rFonts w:ascii="Arial" w:eastAsia="Arial" w:hAnsi="Arial" w:cs="Arial"/>
                <w:i/>
                <w:color w:val="000000"/>
                <w:sz w:val="20"/>
                <w:szCs w:val="20"/>
              </w:rPr>
              <w:t>Engleksi jezik 1</w:t>
            </w:r>
          </w:p>
          <w:p w:rsidR="00735F7B" w:rsidRDefault="00572090">
            <w:pPr>
              <w:pStyle w:val="Normal1"/>
              <w:widowControl/>
              <w:pBdr>
                <w:top w:val="nil"/>
                <w:left w:val="nil"/>
                <w:bottom w:val="nil"/>
                <w:right w:val="nil"/>
                <w:between w:val="nil"/>
              </w:pBdr>
              <w:rPr>
                <w:rFonts w:ascii="Arial" w:eastAsia="Arial" w:hAnsi="Arial" w:cs="Arial"/>
                <w:i/>
                <w:color w:val="000000"/>
                <w:sz w:val="20"/>
                <w:szCs w:val="20"/>
              </w:rPr>
            </w:pPr>
            <w:r>
              <w:rPr>
                <w:rFonts w:ascii="Arial" w:eastAsia="Arial" w:hAnsi="Arial" w:cs="Arial"/>
                <w:i/>
                <w:color w:val="000000"/>
                <w:sz w:val="20"/>
                <w:szCs w:val="20"/>
              </w:rPr>
              <w:t>Engleski jezik 2</w:t>
            </w:r>
          </w:p>
          <w:p w:rsidR="00735F7B" w:rsidRDefault="00572090">
            <w:pPr>
              <w:pStyle w:val="Normal1"/>
              <w:widowControl/>
              <w:pBdr>
                <w:top w:val="nil"/>
                <w:left w:val="nil"/>
                <w:bottom w:val="nil"/>
                <w:right w:val="nil"/>
                <w:between w:val="nil"/>
              </w:pBdr>
              <w:rPr>
                <w:rFonts w:ascii="Arial" w:eastAsia="Arial" w:hAnsi="Arial" w:cs="Arial"/>
                <w:i/>
                <w:color w:val="000000"/>
                <w:sz w:val="20"/>
                <w:szCs w:val="20"/>
              </w:rPr>
            </w:pPr>
            <w:r>
              <w:rPr>
                <w:rFonts w:ascii="Arial" w:eastAsia="Arial" w:hAnsi="Arial" w:cs="Arial"/>
                <w:i/>
                <w:color w:val="000000"/>
                <w:sz w:val="20"/>
                <w:szCs w:val="20"/>
              </w:rPr>
              <w:t>Engleski jezik 3</w:t>
            </w:r>
          </w:p>
          <w:p w:rsidR="00735F7B" w:rsidRDefault="00572090">
            <w:pPr>
              <w:pStyle w:val="Normal1"/>
              <w:widowControl/>
              <w:pBdr>
                <w:top w:val="nil"/>
                <w:left w:val="nil"/>
                <w:bottom w:val="nil"/>
                <w:right w:val="nil"/>
                <w:between w:val="nil"/>
              </w:pBdr>
              <w:rPr>
                <w:color w:val="000000"/>
              </w:rPr>
            </w:pPr>
            <w:r>
              <w:rPr>
                <w:rFonts w:ascii="Arial" w:eastAsia="Arial" w:hAnsi="Arial" w:cs="Arial"/>
                <w:i/>
                <w:color w:val="000000"/>
                <w:sz w:val="20"/>
                <w:szCs w:val="20"/>
              </w:rPr>
              <w:t>Engleski jezik 4</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OPĆE INFORMACIJE  O NOSITELJU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Adresa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Grljevačka 8, Podstrana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Telefon</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099/563 8930</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127B54">
            <w:pPr>
              <w:pStyle w:val="Normal1"/>
              <w:widowControl/>
              <w:pBdr>
                <w:top w:val="nil"/>
                <w:left w:val="nil"/>
                <w:bottom w:val="nil"/>
                <w:right w:val="nil"/>
                <w:between w:val="nil"/>
              </w:pBdr>
              <w:rPr>
                <w:color w:val="000000"/>
              </w:rPr>
            </w:pPr>
            <w:hyperlink r:id="rId39">
              <w:r w:rsidR="00572090">
                <w:rPr>
                  <w:rFonts w:ascii="Arial" w:eastAsia="Arial" w:hAnsi="Arial" w:cs="Arial"/>
                  <w:b/>
                  <w:color w:val="0000FF"/>
                  <w:sz w:val="20"/>
                  <w:szCs w:val="20"/>
                  <w:u w:val="single"/>
                </w:rPr>
                <w:t>kate296@gmail.com</w:t>
              </w:r>
            </w:hyperlink>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rođenja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1984.</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predavač, 22.travnja 2014.</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Humanističke znanosti, polje filologija, grana anglistika</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SADAŠNJEM ZAPOSLENJU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 zaposlenja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Srednja škola ˝Jure Kaštelan˝, Omiš</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Datum zaposlenja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29.svibnja 2013.</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Naziv radnoga mjesta (profesor, istraživač, suradnik i sl.)</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Profesorica engleskog i talijanskog jezika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Područje rada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engleski i talijanski jezik</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Funkcija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ŠKOLOVANJU – Najviši postignuti stupanj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Zvanje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Profesorica engleskog i talijanskog jezika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Ustanova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Filozofski fakultet Sveučilišta u Splitu</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Split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Nadnevak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25.rujna 2008.</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PODACI O USAVRŠAVANJU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2010. - danas</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Zagreb</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Filozofski fakultet Sveučilišta u Zagrebu</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Područje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Poslijediplomski doktorski studij lingvistike</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MATERINSKI I STRANI JEZICI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Materinski jezik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Hrvatski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Engleski (5)</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Talijanski (5)</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Španjolski (4)</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Njemački (3)</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KOMPETENCIJE ZA PREDMET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Ranije iskustvo u nositeljstvu sličnih predmeta (navesti naziv predmeta, studijskoga programa na kojem se izvodi/izvodio i razinu studijskoga programa)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radovi objavljeni u posljednjih pet godina iz područja predmeta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Nigoević, Magdalena; Perišić, Katarina. </w:t>
            </w:r>
            <w:r>
              <w:rPr>
                <w:rFonts w:ascii="Arial" w:eastAsia="Arial" w:hAnsi="Arial" w:cs="Arial"/>
                <w:i/>
                <w:color w:val="000000"/>
                <w:sz w:val="20"/>
                <w:szCs w:val="20"/>
              </w:rPr>
              <w:t>Quando il verbo non è solo un verbo</w:t>
            </w:r>
            <w:r>
              <w:rPr>
                <w:rFonts w:ascii="Arial" w:eastAsia="Arial" w:hAnsi="Arial" w:cs="Arial"/>
                <w:color w:val="000000"/>
                <w:sz w:val="20"/>
                <w:szCs w:val="20"/>
              </w:rPr>
              <w:t>. Strani jezici. 39 (2009), 4; str. 363-376 (izvorni znanstveni članak</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Nigoević, Magdalena; Perišić, Katarina.</w:t>
            </w:r>
            <w:r>
              <w:rPr>
                <w:rFonts w:ascii="Arial" w:eastAsia="Arial" w:hAnsi="Arial" w:cs="Arial"/>
                <w:i/>
                <w:color w:val="000000"/>
                <w:sz w:val="20"/>
                <w:szCs w:val="20"/>
              </w:rPr>
              <w:t xml:space="preserve"> Who's the bigger (wo)man in Oscar Wilde's ″The Importance of Being Earnest″?. </w:t>
            </w:r>
            <w:r>
              <w:rPr>
                <w:rFonts w:ascii="Arial" w:eastAsia="Arial" w:hAnsi="Arial" w:cs="Arial"/>
                <w:color w:val="000000"/>
                <w:sz w:val="20"/>
                <w:szCs w:val="20"/>
              </w:rPr>
              <w:t>II Facta Universitatis (Series Linguistics and Literature). 10 (2012), 2; str. 125-132 (članak, znanstveni)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i znanstveni radovi iz metodike i kvalitete nastave objavljeni u posljednjih pet godina </w:t>
            </w:r>
            <w:r>
              <w:rPr>
                <w:rFonts w:ascii="Arial" w:eastAsia="Arial" w:hAnsi="Arial" w:cs="Arial"/>
                <w:b/>
                <w:color w:val="000000"/>
                <w:sz w:val="20"/>
                <w:szCs w:val="20"/>
              </w:rPr>
              <w:t>(najviše 5 referenca)</w:t>
            </w:r>
            <w:r>
              <w:rPr>
                <w:rFonts w:ascii="Arial" w:eastAsia="Arial" w:hAnsi="Arial" w:cs="Arial"/>
                <w:color w:val="000000"/>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projekti iz područja predmeta koji su se provodili u posljednjih pet godina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redovnog studija na Filozofskom fakultetu Sveučilišta u Splitu gdje je stekla zvanje profesora engleskog jezika i književnosti te talijanskog jezika i književnosti, odslušala je i položila predmete </w:t>
            </w:r>
            <w:r>
              <w:rPr>
                <w:rFonts w:ascii="Arial" w:eastAsia="Arial" w:hAnsi="Arial" w:cs="Arial"/>
                <w:i/>
                <w:color w:val="000000"/>
                <w:sz w:val="20"/>
                <w:szCs w:val="20"/>
              </w:rPr>
              <w:t xml:space="preserve">Didaktika, Pedagogija, Psihologija odgoja i obrazovanja, Sociologija odgoja i obrazovanja </w:t>
            </w:r>
            <w:r>
              <w:rPr>
                <w:rFonts w:ascii="Arial" w:eastAsia="Arial" w:hAnsi="Arial" w:cs="Arial"/>
                <w:color w:val="000000"/>
                <w:sz w:val="20"/>
                <w:szCs w:val="20"/>
              </w:rPr>
              <w:t>te</w:t>
            </w:r>
            <w:r>
              <w:rPr>
                <w:rFonts w:ascii="Arial" w:eastAsia="Arial" w:hAnsi="Arial" w:cs="Arial"/>
                <w:i/>
                <w:color w:val="000000"/>
                <w:sz w:val="20"/>
                <w:szCs w:val="20"/>
              </w:rPr>
              <w:t xml:space="preserve"> Metodika nastave engleskog i talijanskog jezika</w:t>
            </w:r>
            <w:r>
              <w:rPr>
                <w:rFonts w:ascii="Arial" w:eastAsia="Arial" w:hAnsi="Arial" w:cs="Arial"/>
                <w:color w:val="000000"/>
                <w:sz w:val="20"/>
                <w:szCs w:val="20"/>
              </w:rPr>
              <w:t xml:space="preserve">  </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PRIZNANJA I NAGRADE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Priznanja i nagrade za nastavni i znanstveni rad/umjetnički rad</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bl>
      <w:tblPr>
        <w:tblW w:w="9288" w:type="dxa"/>
        <w:tblInd w:w="108" w:type="dxa"/>
        <w:tblLayout w:type="fixed"/>
        <w:tblCellMar>
          <w:left w:w="10" w:type="dxa"/>
          <w:right w:w="10" w:type="dxa"/>
        </w:tblCellMar>
        <w:tblLook w:val="0000" w:firstRow="0" w:lastRow="0" w:firstColumn="0" w:lastColumn="0" w:noHBand="0" w:noVBand="0"/>
      </w:tblPr>
      <w:tblGrid>
        <w:gridCol w:w="3404"/>
        <w:gridCol w:w="5884"/>
      </w:tblGrid>
      <w:tr w:rsidR="00327AB6" w:rsidRPr="00934891"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Titula, ime i prezime</w:t>
            </w:r>
            <w:r w:rsidR="00934891" w:rsidRPr="00934891">
              <w:rPr>
                <w:rFonts w:ascii="Arial" w:hAnsi="Arial" w:cs="Arial"/>
                <w:sz w:val="20"/>
                <w:szCs w:val="20"/>
              </w:rPr>
              <w:t xml:space="preserve"> </w:t>
            </w:r>
            <w:r w:rsidRPr="00934891">
              <w:rPr>
                <w:rFonts w:ascii="Arial" w:hAnsi="Arial" w:cs="Arial"/>
                <w:sz w:val="20"/>
                <w:szCs w:val="20"/>
              </w:rPr>
              <w:t>nositelja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4424C9" w:rsidRDefault="00327AB6" w:rsidP="009B73F5">
            <w:pPr>
              <w:rPr>
                <w:rFonts w:ascii="Arial" w:hAnsi="Arial" w:cs="Arial"/>
                <w:sz w:val="20"/>
                <w:szCs w:val="20"/>
              </w:rPr>
            </w:pPr>
            <w:r w:rsidRPr="004424C9">
              <w:rPr>
                <w:rFonts w:ascii="Arial" w:hAnsi="Arial" w:cs="Arial"/>
                <w:b/>
                <w:sz w:val="20"/>
                <w:szCs w:val="20"/>
              </w:rPr>
              <w:t>dr. sc.</w:t>
            </w:r>
            <w:r w:rsidR="00934891" w:rsidRPr="004424C9">
              <w:rPr>
                <w:rFonts w:ascii="Arial" w:hAnsi="Arial" w:cs="Arial"/>
                <w:b/>
                <w:sz w:val="20"/>
                <w:szCs w:val="20"/>
              </w:rPr>
              <w:t xml:space="preserve"> </w:t>
            </w:r>
            <w:r w:rsidRPr="004424C9">
              <w:rPr>
                <w:rFonts w:ascii="Arial" w:hAnsi="Arial" w:cs="Arial"/>
                <w:b/>
                <w:sz w:val="20"/>
                <w:szCs w:val="20"/>
              </w:rPr>
              <w:t>Vito Balić, doc.</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Predmet</w:t>
            </w:r>
            <w:r w:rsidR="00934891">
              <w:rPr>
                <w:rFonts w:ascii="Arial" w:hAnsi="Arial" w:cs="Arial"/>
                <w:sz w:val="20"/>
                <w:szCs w:val="20"/>
              </w:rPr>
              <w:t xml:space="preserve"> </w:t>
            </w:r>
            <w:r w:rsidRPr="00934891">
              <w:rPr>
                <w:rFonts w:ascii="Arial" w:hAnsi="Arial" w:cs="Arial"/>
                <w:sz w:val="20"/>
                <w:szCs w:val="20"/>
              </w:rPr>
              <w:t>koji</w:t>
            </w:r>
            <w:r w:rsidR="00934891">
              <w:rPr>
                <w:rFonts w:ascii="Arial" w:hAnsi="Arial" w:cs="Arial"/>
                <w:sz w:val="20"/>
                <w:szCs w:val="20"/>
              </w:rPr>
              <w:t xml:space="preserve"> </w:t>
            </w:r>
            <w:r w:rsidRPr="00934891">
              <w:rPr>
                <w:rFonts w:ascii="Arial" w:hAnsi="Arial" w:cs="Arial"/>
                <w:sz w:val="20"/>
                <w:szCs w:val="20"/>
              </w:rPr>
              <w:t>predaje na predloženom</w:t>
            </w:r>
            <w:r w:rsidR="00934891">
              <w:rPr>
                <w:rFonts w:ascii="Arial" w:hAnsi="Arial" w:cs="Arial"/>
                <w:sz w:val="20"/>
                <w:szCs w:val="20"/>
              </w:rPr>
              <w:t xml:space="preserve"> </w:t>
            </w:r>
            <w:r w:rsidRPr="00934891">
              <w:rPr>
                <w:rFonts w:ascii="Arial" w:hAnsi="Arial" w:cs="Arial"/>
                <w:sz w:val="20"/>
                <w:szCs w:val="20"/>
              </w:rPr>
              <w:t>studijskom</w:t>
            </w:r>
            <w:r w:rsidR="00934891">
              <w:rPr>
                <w:rFonts w:ascii="Arial" w:hAnsi="Arial" w:cs="Arial"/>
                <w:sz w:val="20"/>
                <w:szCs w:val="20"/>
              </w:rPr>
              <w:t xml:space="preserve"> </w:t>
            </w:r>
            <w:r w:rsidRPr="00934891">
              <w:rPr>
                <w:rFonts w:ascii="Arial" w:hAnsi="Arial" w:cs="Arial"/>
                <w:sz w:val="20"/>
                <w:szCs w:val="20"/>
              </w:rPr>
              <w:t>programu</w:t>
            </w:r>
          </w:p>
        </w:tc>
        <w:tc>
          <w:tcPr>
            <w:tcW w:w="5884" w:type="dxa"/>
            <w:tcBorders>
              <w:top w:val="single" w:sz="4"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Elementi glazbenih oblika</w:t>
            </w:r>
          </w:p>
          <w:p w:rsidR="00327AB6" w:rsidRPr="00934891" w:rsidRDefault="00327AB6" w:rsidP="009B73F5">
            <w:pPr>
              <w:rPr>
                <w:rFonts w:ascii="Arial" w:hAnsi="Arial" w:cs="Arial"/>
                <w:sz w:val="20"/>
                <w:szCs w:val="20"/>
              </w:rPr>
            </w:pPr>
            <w:r w:rsidRPr="00934891">
              <w:rPr>
                <w:rFonts w:ascii="Arial" w:hAnsi="Arial" w:cs="Arial"/>
                <w:sz w:val="20"/>
                <w:szCs w:val="20"/>
              </w:rPr>
              <w:t>Glazbeni oblici od 16. do 18. stoljeća</w:t>
            </w:r>
          </w:p>
          <w:p w:rsidR="00327AB6" w:rsidRPr="00934891" w:rsidRDefault="00327AB6" w:rsidP="009B73F5">
            <w:pPr>
              <w:rPr>
                <w:rFonts w:ascii="Arial" w:hAnsi="Arial" w:cs="Arial"/>
                <w:sz w:val="20"/>
                <w:szCs w:val="20"/>
              </w:rPr>
            </w:pPr>
            <w:r w:rsidRPr="00934891">
              <w:rPr>
                <w:rFonts w:ascii="Arial" w:hAnsi="Arial" w:cs="Arial"/>
                <w:sz w:val="20"/>
                <w:szCs w:val="20"/>
              </w:rPr>
              <w:t>Glazbeni oblici 19. stoljeća</w:t>
            </w:r>
          </w:p>
          <w:p w:rsidR="00327AB6" w:rsidRPr="00934891" w:rsidRDefault="00327AB6" w:rsidP="009B73F5">
            <w:pPr>
              <w:rPr>
                <w:rFonts w:ascii="Arial" w:hAnsi="Arial" w:cs="Arial"/>
                <w:sz w:val="20"/>
                <w:szCs w:val="20"/>
              </w:rPr>
            </w:pPr>
            <w:r w:rsidRPr="00934891">
              <w:rPr>
                <w:rFonts w:ascii="Arial" w:hAnsi="Arial" w:cs="Arial"/>
                <w:sz w:val="20"/>
                <w:szCs w:val="20"/>
              </w:rPr>
              <w:t>Glazbeni oblici 20. stoljeća</w:t>
            </w:r>
          </w:p>
        </w:tc>
      </w:tr>
      <w:tr w:rsidR="00327AB6" w:rsidRPr="00934891"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b/>
                <w:bCs/>
                <w:sz w:val="20"/>
                <w:szCs w:val="20"/>
              </w:rPr>
              <w:t>OPĆE INFORMACIJE  O NOSITELJU</w:t>
            </w:r>
          </w:p>
        </w:tc>
      </w:tr>
      <w:tr w:rsidR="00327AB6" w:rsidRPr="00934891"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Adresa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Paraćeva 24</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Telefon</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+385914209971</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vito@umas.hr</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Godinarođenja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1971.</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bCs/>
                <w:sz w:val="20"/>
                <w:szCs w:val="20"/>
              </w:rPr>
              <w:t>313792</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Docent, 14. ožujka 2017.</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bCs/>
                <w:sz w:val="20"/>
                <w:szCs w:val="20"/>
              </w:rPr>
              <w:t>znanstveno područje humanističkih znanosti, znanstveno polje znanost o umjetnosti</w:t>
            </w:r>
          </w:p>
        </w:tc>
      </w:tr>
      <w:tr w:rsidR="00327AB6" w:rsidRPr="00934891"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PODACI O SADAŠNJEM ZAPOSLENJU </w:t>
            </w:r>
          </w:p>
        </w:tc>
      </w:tr>
      <w:tr w:rsidR="00327AB6" w:rsidRPr="00934891"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Ustanova</w:t>
            </w:r>
            <w:r w:rsidR="00934891">
              <w:rPr>
                <w:rFonts w:ascii="Arial" w:hAnsi="Arial" w:cs="Arial"/>
                <w:sz w:val="20"/>
                <w:szCs w:val="20"/>
              </w:rPr>
              <w:t xml:space="preserve"> </w:t>
            </w:r>
            <w:r w:rsidRPr="00934891">
              <w:rPr>
                <w:rFonts w:ascii="Arial" w:hAnsi="Arial" w:cs="Arial"/>
                <w:sz w:val="20"/>
                <w:szCs w:val="20"/>
              </w:rPr>
              <w:t>zaposlenja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Umjetnička</w:t>
            </w:r>
            <w:r w:rsidR="00934891">
              <w:rPr>
                <w:rFonts w:ascii="Arial" w:hAnsi="Arial" w:cs="Arial"/>
                <w:sz w:val="20"/>
                <w:szCs w:val="20"/>
              </w:rPr>
              <w:t xml:space="preserve"> </w:t>
            </w:r>
            <w:r w:rsidRPr="00934891">
              <w:rPr>
                <w:rFonts w:ascii="Arial" w:hAnsi="Arial" w:cs="Arial"/>
                <w:sz w:val="20"/>
                <w:szCs w:val="20"/>
              </w:rPr>
              <w:t>akademija u Splitu</w:t>
            </w:r>
          </w:p>
        </w:tc>
      </w:tr>
      <w:tr w:rsidR="00327AB6" w:rsidRPr="00934891"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Datum zaposlenja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1.2.2007. </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Naziv</w:t>
            </w:r>
            <w:r w:rsidR="00934891">
              <w:rPr>
                <w:rFonts w:ascii="Arial" w:hAnsi="Arial" w:cs="Arial"/>
                <w:sz w:val="20"/>
                <w:szCs w:val="20"/>
              </w:rPr>
              <w:t xml:space="preserve"> </w:t>
            </w:r>
            <w:r w:rsidRPr="00934891">
              <w:rPr>
                <w:rFonts w:ascii="Arial" w:hAnsi="Arial" w:cs="Arial"/>
                <w:sz w:val="20"/>
                <w:szCs w:val="20"/>
              </w:rPr>
              <w:t>radnoga</w:t>
            </w:r>
            <w:r w:rsidR="00934891">
              <w:rPr>
                <w:rFonts w:ascii="Arial" w:hAnsi="Arial" w:cs="Arial"/>
                <w:sz w:val="20"/>
                <w:szCs w:val="20"/>
              </w:rPr>
              <w:t xml:space="preserve"> </w:t>
            </w:r>
            <w:r w:rsidRPr="00934891">
              <w:rPr>
                <w:rFonts w:ascii="Arial" w:hAnsi="Arial" w:cs="Arial"/>
                <w:sz w:val="20"/>
                <w:szCs w:val="20"/>
              </w:rPr>
              <w:t>mjesta (profesor, istraživač, suradnik i sl.)</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suradnik</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Područje rada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nastava</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Funkcija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r w:rsidR="00327AB6" w:rsidRPr="00934891"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PODACI O ŠKOLOVANJU – Najviši</w:t>
            </w:r>
            <w:r w:rsidR="00934891">
              <w:rPr>
                <w:rFonts w:ascii="Arial" w:hAnsi="Arial" w:cs="Arial"/>
                <w:sz w:val="20"/>
                <w:szCs w:val="20"/>
              </w:rPr>
              <w:t xml:space="preserve"> </w:t>
            </w:r>
            <w:r w:rsidRPr="00934891">
              <w:rPr>
                <w:rFonts w:ascii="Arial" w:hAnsi="Arial" w:cs="Arial"/>
                <w:sz w:val="20"/>
                <w:szCs w:val="20"/>
              </w:rPr>
              <w:t>postignuti</w:t>
            </w:r>
            <w:r w:rsidR="00934891">
              <w:rPr>
                <w:rFonts w:ascii="Arial" w:hAnsi="Arial" w:cs="Arial"/>
                <w:sz w:val="20"/>
                <w:szCs w:val="20"/>
              </w:rPr>
              <w:t xml:space="preserve"> </w:t>
            </w:r>
            <w:r w:rsidRPr="00934891">
              <w:rPr>
                <w:rFonts w:ascii="Arial" w:hAnsi="Arial" w:cs="Arial"/>
                <w:sz w:val="20"/>
                <w:szCs w:val="20"/>
              </w:rPr>
              <w:t>stupanj</w:t>
            </w:r>
          </w:p>
        </w:tc>
      </w:tr>
      <w:tr w:rsidR="00327AB6" w:rsidRPr="00934891"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Zvanje </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bCs/>
                <w:sz w:val="20"/>
                <w:szCs w:val="20"/>
              </w:rPr>
            </w:pPr>
            <w:r w:rsidRPr="00934891">
              <w:rPr>
                <w:rFonts w:ascii="Arial" w:hAnsi="Arial" w:cs="Arial"/>
                <w:bCs/>
                <w:sz w:val="20"/>
                <w:szCs w:val="20"/>
              </w:rPr>
              <w:t>doktor znanosti</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Sveučilišta u Splitu, Umjetnička akademija</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Split</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Nadnevak</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4.7.2013. </w:t>
            </w:r>
          </w:p>
        </w:tc>
      </w:tr>
      <w:tr w:rsidR="00327AB6" w:rsidRPr="00934891"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PODACI O USAVRŠAVANJU</w:t>
            </w:r>
          </w:p>
        </w:tc>
      </w:tr>
      <w:tr w:rsidR="00327AB6" w:rsidRPr="00934891"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Godina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Područje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r w:rsidR="00327AB6" w:rsidRPr="00934891"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MATERINSKI I STRANI JEZICI</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Materinski</w:t>
            </w:r>
            <w:r w:rsidR="00934891">
              <w:rPr>
                <w:rFonts w:ascii="Arial" w:hAnsi="Arial" w:cs="Arial"/>
                <w:sz w:val="20"/>
                <w:szCs w:val="20"/>
              </w:rPr>
              <w:t xml:space="preserve"> </w:t>
            </w:r>
            <w:r w:rsidRPr="00934891">
              <w:rPr>
                <w:rFonts w:ascii="Arial" w:hAnsi="Arial" w:cs="Arial"/>
                <w:sz w:val="20"/>
                <w:szCs w:val="20"/>
              </w:rPr>
              <w:t>jezik</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Hrvatski</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Engleski, vrlo dobro</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Njemački, vrlo dobro</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Francuski, dobro</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Strani jezik i poznavanje jezika na ljestvici od 2 (dovoljno) do 5</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Talijanski, dovoljno</w:t>
            </w:r>
          </w:p>
        </w:tc>
      </w:tr>
      <w:tr w:rsidR="00327AB6" w:rsidRPr="00934891"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KOMPETENCIJE ZA PREDMET </w:t>
            </w:r>
          </w:p>
        </w:tc>
      </w:tr>
      <w:tr w:rsidR="00327AB6" w:rsidRPr="00934891"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nastavnik glazbenih oblika i drugih teorijskih predmeta, te voditelj ansambala u Glazbenoj školi Josipa Hatzea u Splitu (1997. – 2003.)</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lastRenderedPageBreak/>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Stručni, znanstveni i umjetnički radovi objavljeni u posljednjih pet godina iz područja predmeta </w:t>
            </w:r>
            <w:r w:rsidRPr="00934891">
              <w:rPr>
                <w:rFonts w:ascii="Arial" w:hAnsi="Arial" w:cs="Arial"/>
                <w:b/>
                <w:bCs/>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1) Vito Balić: “Belle fantasie e leggiadreinvenzioni” u Lukačićevom motetu </w:t>
            </w:r>
            <w:r w:rsidRPr="00934891">
              <w:rPr>
                <w:rFonts w:ascii="Arial" w:hAnsi="Arial" w:cs="Arial"/>
                <w:i/>
                <w:sz w:val="20"/>
                <w:szCs w:val="20"/>
              </w:rPr>
              <w:t>Sicutcedrus</w:t>
            </w:r>
            <w:r w:rsidRPr="00934891">
              <w:rPr>
                <w:rFonts w:ascii="Arial" w:hAnsi="Arial" w:cs="Arial"/>
                <w:sz w:val="20"/>
                <w:szCs w:val="20"/>
              </w:rPr>
              <w:t>, Split: Katolički bogoslovni fakultet, 2021., u tisku.</w:t>
            </w:r>
          </w:p>
          <w:p w:rsidR="00327AB6" w:rsidRPr="00934891" w:rsidRDefault="00327AB6" w:rsidP="009B73F5">
            <w:pPr>
              <w:rPr>
                <w:rFonts w:ascii="Arial" w:hAnsi="Arial" w:cs="Arial"/>
                <w:sz w:val="20"/>
                <w:szCs w:val="20"/>
              </w:rPr>
            </w:pPr>
            <w:r w:rsidRPr="00934891">
              <w:rPr>
                <w:rFonts w:ascii="Arial" w:hAnsi="Arial" w:cs="Arial"/>
                <w:sz w:val="20"/>
                <w:szCs w:val="20"/>
              </w:rPr>
              <w:t xml:space="preserve">2) Balić, Vito, Breko Kustura, Hana. 2021. Nepoznati </w:t>
            </w:r>
            <w:r w:rsidRPr="00934891">
              <w:rPr>
                <w:rFonts w:ascii="Arial" w:hAnsi="Arial" w:cs="Arial"/>
                <w:i/>
                <w:sz w:val="20"/>
                <w:szCs w:val="20"/>
              </w:rPr>
              <w:t>Kyriale</w:t>
            </w:r>
            <w:r w:rsidRPr="00934891">
              <w:rPr>
                <w:rFonts w:ascii="Arial" w:hAnsi="Arial" w:cs="Arial"/>
                <w:sz w:val="20"/>
                <w:szCs w:val="20"/>
              </w:rPr>
              <w:t xml:space="preserve"> iz Samostana sv. Ante na Poljudu u Splitu (18. stoljeće) ‒ Preliminarni prikaz izvora. U: Između Srednje Europe i Mediterana: glazba, književnost i izvedbene umjetnosti, ur. I. Tomić Ferić i A. Marić, Split: Umjetnička akademija, 55-78.   </w:t>
            </w:r>
          </w:p>
          <w:p w:rsidR="00327AB6" w:rsidRPr="00934891" w:rsidRDefault="00327AB6" w:rsidP="009B73F5">
            <w:pPr>
              <w:rPr>
                <w:rFonts w:ascii="Arial" w:hAnsi="Arial" w:cs="Arial"/>
                <w:sz w:val="20"/>
                <w:szCs w:val="20"/>
              </w:rPr>
            </w:pPr>
            <w:r w:rsidRPr="00934891">
              <w:rPr>
                <w:rFonts w:ascii="Arial" w:hAnsi="Arial" w:cs="Arial"/>
                <w:sz w:val="20"/>
                <w:szCs w:val="20"/>
              </w:rPr>
              <w:t xml:space="preserve">3) Balić, Vito; Breko Kustura, Hana. 2018. Paradigme liturgijskih skladbi fra Bernardina Sokola (1888. - 1944.): Novi pogledi, kontekstualizacija i revalorizacija. U: B. Škunca i V. Balić (ur.): </w:t>
            </w:r>
            <w:r w:rsidRPr="00934891">
              <w:rPr>
                <w:rFonts w:ascii="Arial" w:hAnsi="Arial" w:cs="Arial"/>
                <w:i/>
                <w:iCs/>
                <w:sz w:val="20"/>
                <w:szCs w:val="20"/>
              </w:rPr>
              <w:t xml:space="preserve">Fra Bernardin Sokol, </w:t>
            </w:r>
            <w:r w:rsidRPr="00934891">
              <w:rPr>
                <w:rFonts w:ascii="Arial" w:hAnsi="Arial" w:cs="Arial"/>
                <w:sz w:val="20"/>
                <w:szCs w:val="20"/>
              </w:rPr>
              <w:t xml:space="preserve">Zbornik slavlja i radova sa znanstvenog skupa o 130. obljetnici rođenja, Franjevačka provincija Svetog Jeronima / “Bijaći” Društvo za očuvanje kulturne baštine, Zadar – Kaštela, str. 183-218. </w:t>
            </w:r>
          </w:p>
          <w:p w:rsidR="00327AB6" w:rsidRPr="00934891" w:rsidRDefault="00327AB6" w:rsidP="009B73F5">
            <w:pPr>
              <w:rPr>
                <w:rFonts w:ascii="Arial" w:hAnsi="Arial" w:cs="Arial"/>
                <w:sz w:val="20"/>
                <w:szCs w:val="20"/>
              </w:rPr>
            </w:pPr>
            <w:r w:rsidRPr="00934891">
              <w:rPr>
                <w:rFonts w:ascii="Arial" w:hAnsi="Arial" w:cs="Arial"/>
                <w:sz w:val="20"/>
                <w:szCs w:val="20"/>
              </w:rPr>
              <w:t xml:space="preserve">4) Siminiati Violić, Žana; Balić, Vito. 2019. Izdavačka djelatnost Umjetničke akademije u Splitu. U: </w:t>
            </w:r>
            <w:r w:rsidRPr="00934891">
              <w:rPr>
                <w:rFonts w:ascii="Arial" w:hAnsi="Arial" w:cs="Arial"/>
                <w:i/>
                <w:sz w:val="20"/>
                <w:szCs w:val="20"/>
              </w:rPr>
              <w:t>Nakladništvo u baštinskim ustanovama</w:t>
            </w:r>
            <w:r w:rsidRPr="00934891">
              <w:rPr>
                <w:rFonts w:ascii="Arial" w:hAnsi="Arial" w:cs="Arial"/>
                <w:sz w:val="20"/>
                <w:szCs w:val="20"/>
              </w:rPr>
              <w:t xml:space="preserve">, zbornik radova sa Stručnog skupa Nakladništvo u baštinskim ustanovama kao prilog njegovanju zavičajnosti, održanog u Šibeniku 24. i 25. svibnja 2018., uredili Karmen Krnčević i VilijamLakić. Šibenik: </w:t>
            </w:r>
            <w:r w:rsidRPr="00934891">
              <w:rPr>
                <w:rFonts w:ascii="Arial" w:hAnsi="Arial" w:cs="Arial"/>
                <w:bCs/>
                <w:sz w:val="20"/>
                <w:szCs w:val="20"/>
              </w:rPr>
              <w:t xml:space="preserve">Gradska knjižnica »Juraj </w:t>
            </w:r>
            <w:r w:rsidRPr="00934891">
              <w:rPr>
                <w:rFonts w:ascii="Arial" w:hAnsi="Arial" w:cs="Arial"/>
                <w:sz w:val="20"/>
                <w:szCs w:val="20"/>
              </w:rPr>
              <w:t xml:space="preserve">Šižgorić«, Knjižničarsko </w:t>
            </w:r>
            <w:r w:rsidRPr="00934891">
              <w:rPr>
                <w:rFonts w:ascii="Arial" w:hAnsi="Arial" w:cs="Arial"/>
                <w:bCs/>
                <w:sz w:val="20"/>
                <w:szCs w:val="20"/>
              </w:rPr>
              <w:t xml:space="preserve">društvo </w:t>
            </w:r>
            <w:r w:rsidRPr="00934891">
              <w:rPr>
                <w:rFonts w:ascii="Arial" w:hAnsi="Arial" w:cs="Arial"/>
                <w:sz w:val="20"/>
                <w:szCs w:val="20"/>
              </w:rPr>
              <w:t>192-207.</w:t>
            </w:r>
          </w:p>
          <w:p w:rsidR="00327AB6" w:rsidRPr="00934891" w:rsidRDefault="00327AB6" w:rsidP="009B73F5">
            <w:pPr>
              <w:rPr>
                <w:rFonts w:ascii="Arial" w:hAnsi="Arial" w:cs="Arial"/>
                <w:sz w:val="20"/>
                <w:szCs w:val="20"/>
              </w:rPr>
            </w:pPr>
            <w:r w:rsidRPr="00934891">
              <w:rPr>
                <w:rFonts w:ascii="Arial" w:hAnsi="Arial" w:cs="Arial"/>
                <w:sz w:val="20"/>
                <w:szCs w:val="20"/>
              </w:rPr>
              <w:t xml:space="preserve">5) Balić, Vito; Stipica Grgat. 2018. Predstavljanje izvornih i novih notnih izdanja fra Bernardina Sokola s posebnim osvrtom na zbirku </w:t>
            </w:r>
            <w:r w:rsidRPr="00934891">
              <w:rPr>
                <w:rFonts w:ascii="Arial" w:hAnsi="Arial" w:cs="Arial"/>
                <w:i/>
                <w:iCs/>
                <w:sz w:val="20"/>
                <w:szCs w:val="20"/>
              </w:rPr>
              <w:t>Angelusa</w:t>
            </w:r>
            <w:r w:rsidRPr="00934891">
              <w:rPr>
                <w:rFonts w:ascii="Arial" w:hAnsi="Arial" w:cs="Arial"/>
                <w:iCs/>
                <w:sz w:val="20"/>
                <w:szCs w:val="20"/>
              </w:rPr>
              <w:t>. U</w:t>
            </w:r>
            <w:r w:rsidRPr="00934891">
              <w:rPr>
                <w:rFonts w:ascii="Arial" w:hAnsi="Arial" w:cs="Arial"/>
                <w:sz w:val="20"/>
                <w:szCs w:val="20"/>
              </w:rPr>
              <w:t xml:space="preserve">: B. Škunca i V. Balić (ur.): </w:t>
            </w:r>
            <w:r w:rsidRPr="00934891">
              <w:rPr>
                <w:rFonts w:ascii="Arial" w:hAnsi="Arial" w:cs="Arial"/>
                <w:i/>
                <w:iCs/>
                <w:sz w:val="20"/>
                <w:szCs w:val="20"/>
              </w:rPr>
              <w:t xml:space="preserve">Fra Bernardin Sokol, </w:t>
            </w:r>
            <w:r w:rsidRPr="00934891">
              <w:rPr>
                <w:rFonts w:ascii="Arial" w:hAnsi="Arial" w:cs="Arial"/>
                <w:sz w:val="20"/>
                <w:szCs w:val="20"/>
              </w:rPr>
              <w:t>Zbornik slavlja i radova sa znanstvenog skupa o 130. obljetnici rođenja, Franjevačka provincija Svetog Jeronima / “Bijaći” Društvo za očuvanje kulturne baštine, Zadar – Kaštela, str. 153-182.</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Stručni i znanstveni radovi iz metodike i kvalitete nastave objavljeni u posljednjih pet godina </w:t>
            </w:r>
            <w:r w:rsidRPr="00934891">
              <w:rPr>
                <w:rFonts w:ascii="Arial" w:hAnsi="Arial" w:cs="Arial"/>
                <w:b/>
                <w:bCs/>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Stručni, znanstveni i umjetnički projekti iz područja predmeta koji su se provodili u posljednjih pet godina </w:t>
            </w:r>
            <w:r w:rsidRPr="00934891">
              <w:rPr>
                <w:rFonts w:ascii="Arial" w:hAnsi="Arial" w:cs="Arial"/>
                <w:b/>
                <w:bCs/>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priredio i uredio više od 70 partitura hrvatskih skladatelja za tisak u izdanjima Splitskog filharmonijskog društva, UMAS-a, CANTUS-a, HAZU, HUOKU, MIC KDZ i Festivala dalmatinskih klapa u Omišu</w:t>
            </w:r>
          </w:p>
        </w:tc>
      </w:tr>
      <w:tr w:rsidR="00327AB6" w:rsidRPr="00934891"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na studiju glazbene teorije na Muzičkoj akademiji u Zagrebu u punom opsegu</w:t>
            </w:r>
          </w:p>
        </w:tc>
      </w:tr>
      <w:tr w:rsidR="00327AB6" w:rsidRPr="00934891"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 xml:space="preserve">PRIZNANJA I NAGRADE </w:t>
            </w:r>
          </w:p>
        </w:tc>
      </w:tr>
      <w:tr w:rsidR="00327AB6" w:rsidRPr="00934891"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rPr>
                <w:rFonts w:ascii="Arial" w:hAnsi="Arial" w:cs="Arial"/>
                <w:sz w:val="20"/>
                <w:szCs w:val="20"/>
              </w:rPr>
            </w:pPr>
            <w:r w:rsidRPr="00934891">
              <w:rPr>
                <w:rFonts w:ascii="Arial" w:hAnsi="Arial" w:cs="Arial"/>
                <w:sz w:val="20"/>
                <w:szCs w:val="20"/>
              </w:rPr>
              <w:t>Priznanja i nagrade za nastavni i znanstvenirad/umjetnički rad</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rPr>
                <w:rFonts w:ascii="Arial" w:hAnsi="Arial" w:cs="Arial"/>
                <w:sz w:val="20"/>
                <w:szCs w:val="20"/>
              </w:rPr>
            </w:pPr>
          </w:p>
        </w:tc>
      </w:tr>
    </w:tbl>
    <w:p w:rsidR="00327AB6" w:rsidRPr="00934891" w:rsidRDefault="00327AB6">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Pr="00934891"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6"/>
        <w:gridCol w:w="5706"/>
      </w:tblGrid>
      <w:tr w:rsidR="00327AB6" w:rsidRPr="00934891"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327AB6" w:rsidRPr="004424C9" w:rsidRDefault="00327AB6" w:rsidP="009B73F5">
            <w:pPr>
              <w:rPr>
                <w:rFonts w:ascii="Arial" w:hAnsi="Arial" w:cs="Arial"/>
                <w:b/>
                <w:sz w:val="20"/>
                <w:szCs w:val="20"/>
              </w:rPr>
            </w:pPr>
            <w:r w:rsidRPr="004424C9">
              <w:rPr>
                <w:rFonts w:ascii="Arial" w:hAnsi="Arial" w:cs="Arial"/>
                <w:b/>
                <w:sz w:val="20"/>
                <w:szCs w:val="20"/>
              </w:rPr>
              <w:t>dr.sc. Davorka Radica, red.prof.</w:t>
            </w:r>
          </w:p>
          <w:p w:rsidR="00327AB6" w:rsidRPr="00934891" w:rsidRDefault="00327AB6" w:rsidP="009B73F5">
            <w:pPr>
              <w:rPr>
                <w:rFonts w:ascii="Arial" w:hAnsi="Arial" w:cs="Arial"/>
                <w:b/>
                <w:sz w:val="24"/>
                <w:szCs w:val="24"/>
              </w:rPr>
            </w:pPr>
          </w:p>
          <w:p w:rsidR="00327AB6" w:rsidRPr="00934891" w:rsidRDefault="00327AB6" w:rsidP="009B73F5">
            <w:pPr>
              <w:rPr>
                <w:rFonts w:ascii="Arial" w:hAnsi="Arial" w:cs="Arial"/>
                <w:b/>
                <w:sz w:val="20"/>
                <w:szCs w:val="20"/>
              </w:rPr>
            </w:pP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Solfeggio-nova glazba 1-2</w:t>
            </w:r>
          </w:p>
        </w:tc>
      </w:tr>
      <w:tr w:rsidR="00327AB6" w:rsidRPr="00934891"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934891" w:rsidRDefault="00327AB6" w:rsidP="009B73F5">
            <w:pPr>
              <w:rPr>
                <w:rFonts w:ascii="Arial" w:hAnsi="Arial" w:cs="Arial"/>
                <w:sz w:val="20"/>
                <w:szCs w:val="20"/>
              </w:rPr>
            </w:pPr>
            <w:r w:rsidRPr="00934891">
              <w:rPr>
                <w:rFonts w:ascii="Arial" w:hAnsi="Arial" w:cs="Arial"/>
                <w:sz w:val="20"/>
                <w:szCs w:val="20"/>
              </w:rPr>
              <w:t>OPĆE INFORMACIJE  O NOSITELJU</w:t>
            </w:r>
          </w:p>
        </w:tc>
      </w:tr>
      <w:tr w:rsidR="00327AB6" w:rsidRPr="00934891"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Zadarska 6</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098 821 941</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127B54" w:rsidP="009B73F5">
            <w:pPr>
              <w:rPr>
                <w:rFonts w:ascii="Arial" w:hAnsi="Arial" w:cs="Arial"/>
                <w:sz w:val="20"/>
                <w:szCs w:val="20"/>
              </w:rPr>
            </w:pPr>
            <w:hyperlink r:id="rId40" w:history="1">
              <w:r w:rsidR="00327AB6" w:rsidRPr="00934891">
                <w:rPr>
                  <w:rStyle w:val="Hiperveza"/>
                  <w:rFonts w:ascii="Arial" w:hAnsi="Arial" w:cs="Arial"/>
                  <w:sz w:val="20"/>
                  <w:szCs w:val="20"/>
                </w:rPr>
                <w:t>radicad@umas.hr</w:t>
              </w:r>
            </w:hyperlink>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lastRenderedPageBreak/>
              <w:t>Godina rođenja</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1971.</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293171</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Znanstveni savjetnik – redoviti profesor</w:t>
            </w:r>
          </w:p>
          <w:p w:rsidR="00327AB6" w:rsidRPr="00934891" w:rsidRDefault="00327AB6" w:rsidP="009B73F5">
            <w:pPr>
              <w:rPr>
                <w:rFonts w:ascii="Arial" w:hAnsi="Arial" w:cs="Arial"/>
                <w:sz w:val="20"/>
                <w:szCs w:val="20"/>
              </w:rPr>
            </w:pPr>
            <w:r w:rsidRPr="00934891">
              <w:rPr>
                <w:rFonts w:ascii="Arial" w:hAnsi="Arial" w:cs="Arial"/>
                <w:sz w:val="20"/>
                <w:szCs w:val="20"/>
              </w:rPr>
              <w:t>Studeni 2019.</w:t>
            </w:r>
          </w:p>
          <w:p w:rsidR="00327AB6" w:rsidRPr="00934891" w:rsidRDefault="00327AB6" w:rsidP="009B73F5">
            <w:pPr>
              <w:rPr>
                <w:rFonts w:ascii="Arial" w:hAnsi="Arial" w:cs="Arial"/>
                <w:sz w:val="20"/>
                <w:szCs w:val="20"/>
              </w:rPr>
            </w:pP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Humanističke znanosti, polje znanost o umjetnosti</w:t>
            </w:r>
          </w:p>
        </w:tc>
      </w:tr>
      <w:tr w:rsidR="00327AB6" w:rsidRPr="00934891"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PODACI O SADAŠNJEM ZAPOSLENJU </w:t>
            </w:r>
          </w:p>
        </w:tc>
      </w:tr>
      <w:tr w:rsidR="00327AB6" w:rsidRPr="00934891"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Umjetnička akademija u Splitu</w:t>
            </w:r>
          </w:p>
        </w:tc>
      </w:tr>
      <w:tr w:rsidR="00327AB6" w:rsidRPr="00934891"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Listopad 2001.</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profesor</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nastava</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Predstojnica Odsjeka glazbene teorije i kompozicije</w:t>
            </w:r>
          </w:p>
        </w:tc>
      </w:tr>
      <w:tr w:rsidR="00327AB6" w:rsidRPr="00934891"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PODACI O ŠKOLOVANJU – Najviši postignuti stupanj </w:t>
            </w:r>
          </w:p>
        </w:tc>
      </w:tr>
      <w:tr w:rsidR="00327AB6" w:rsidRPr="00934891"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Doktor znanosti</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Muzička akademija</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Zagreb</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15.12.2006.</w:t>
            </w:r>
          </w:p>
        </w:tc>
      </w:tr>
      <w:tr w:rsidR="00327AB6" w:rsidRPr="00934891"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934891" w:rsidRDefault="00327AB6" w:rsidP="009B73F5">
            <w:pPr>
              <w:rPr>
                <w:rFonts w:ascii="Arial" w:hAnsi="Arial" w:cs="Arial"/>
                <w:sz w:val="20"/>
                <w:szCs w:val="20"/>
              </w:rPr>
            </w:pPr>
            <w:r w:rsidRPr="00934891">
              <w:rPr>
                <w:rFonts w:ascii="Arial" w:hAnsi="Arial" w:cs="Arial"/>
                <w:sz w:val="20"/>
                <w:szCs w:val="20"/>
              </w:rPr>
              <w:t>PODACI O USAVRŠAVANJU</w:t>
            </w:r>
          </w:p>
        </w:tc>
      </w:tr>
      <w:tr w:rsidR="00327AB6" w:rsidRPr="00934891"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2003.</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Zagreb</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Muzička akademija i Filozofski fakultet u Zagrebu</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Glazbena pedagogija</w:t>
            </w:r>
          </w:p>
        </w:tc>
      </w:tr>
      <w:tr w:rsidR="00327AB6" w:rsidRPr="00934891"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934891" w:rsidRDefault="00327AB6" w:rsidP="009B73F5">
            <w:pPr>
              <w:rPr>
                <w:rFonts w:ascii="Arial" w:hAnsi="Arial" w:cs="Arial"/>
                <w:sz w:val="20"/>
                <w:szCs w:val="20"/>
              </w:rPr>
            </w:pPr>
            <w:r w:rsidRPr="00934891">
              <w:rPr>
                <w:rFonts w:ascii="Arial" w:hAnsi="Arial" w:cs="Arial"/>
                <w:sz w:val="20"/>
                <w:szCs w:val="20"/>
              </w:rPr>
              <w:t>MATERINSKI I STRANI JEZICI</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Hrvatski</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Engleski 4 (vrlo dobar)</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Njemački 4 (vrlo dobar)</w:t>
            </w:r>
          </w:p>
          <w:p w:rsidR="00327AB6" w:rsidRPr="00934891" w:rsidRDefault="00327AB6" w:rsidP="009B73F5">
            <w:pPr>
              <w:rPr>
                <w:rFonts w:ascii="Arial" w:hAnsi="Arial" w:cs="Arial"/>
                <w:sz w:val="20"/>
                <w:szCs w:val="20"/>
              </w:rPr>
            </w:pP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p>
        </w:tc>
      </w:tr>
      <w:tr w:rsidR="00327AB6" w:rsidRPr="00934891"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KOMPETENCIJE ZA PREDMET </w:t>
            </w:r>
          </w:p>
        </w:tc>
      </w:tr>
      <w:tr w:rsidR="00327AB6" w:rsidRPr="00934891"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Nositelj predmeta:</w:t>
            </w:r>
          </w:p>
          <w:p w:rsidR="00327AB6" w:rsidRPr="00934891" w:rsidRDefault="00327AB6" w:rsidP="009B73F5">
            <w:pPr>
              <w:rPr>
                <w:rFonts w:ascii="Arial" w:hAnsi="Arial" w:cs="Arial"/>
                <w:sz w:val="20"/>
                <w:szCs w:val="20"/>
              </w:rPr>
            </w:pPr>
            <w:r w:rsidRPr="00934891">
              <w:rPr>
                <w:rFonts w:ascii="Arial" w:hAnsi="Arial" w:cs="Arial"/>
                <w:sz w:val="20"/>
                <w:szCs w:val="20"/>
              </w:rPr>
              <w:t>Preddiplomski studij:</w:t>
            </w:r>
          </w:p>
          <w:p w:rsidR="00327AB6" w:rsidRPr="00934891" w:rsidRDefault="00327AB6" w:rsidP="009B73F5">
            <w:pPr>
              <w:rPr>
                <w:rFonts w:ascii="Arial" w:hAnsi="Arial" w:cs="Arial"/>
                <w:sz w:val="20"/>
                <w:szCs w:val="20"/>
              </w:rPr>
            </w:pPr>
            <w:r w:rsidRPr="00934891">
              <w:rPr>
                <w:rFonts w:ascii="Arial" w:hAnsi="Arial" w:cs="Arial"/>
                <w:i/>
                <w:sz w:val="20"/>
                <w:szCs w:val="20"/>
              </w:rPr>
              <w:t>Solfeggio</w:t>
            </w:r>
            <w:r w:rsidRPr="00934891">
              <w:rPr>
                <w:rFonts w:ascii="Arial" w:hAnsi="Arial" w:cs="Arial"/>
                <w:sz w:val="20"/>
                <w:szCs w:val="20"/>
              </w:rPr>
              <w:t xml:space="preserve"> 1-8 (glazbena teorija);  </w:t>
            </w:r>
            <w:r w:rsidRPr="00934891">
              <w:rPr>
                <w:rFonts w:ascii="Arial" w:hAnsi="Arial" w:cs="Arial"/>
                <w:i/>
                <w:sz w:val="20"/>
                <w:szCs w:val="20"/>
              </w:rPr>
              <w:t xml:space="preserve">Solfeggio </w:t>
            </w:r>
            <w:r w:rsidRPr="00934891">
              <w:rPr>
                <w:rFonts w:ascii="Arial" w:hAnsi="Arial" w:cs="Arial"/>
                <w:sz w:val="20"/>
                <w:szCs w:val="20"/>
              </w:rPr>
              <w:t xml:space="preserve">1-4 (instrumentalni odsjeci i pjevanje); </w:t>
            </w:r>
            <w:r w:rsidRPr="00934891">
              <w:rPr>
                <w:rFonts w:ascii="Arial" w:hAnsi="Arial" w:cs="Arial"/>
                <w:i/>
                <w:sz w:val="20"/>
                <w:szCs w:val="20"/>
              </w:rPr>
              <w:t>Osnove harmonije</w:t>
            </w:r>
            <w:r w:rsidRPr="00934891">
              <w:rPr>
                <w:rFonts w:ascii="Arial" w:hAnsi="Arial" w:cs="Arial"/>
                <w:sz w:val="20"/>
                <w:szCs w:val="20"/>
              </w:rPr>
              <w:t xml:space="preserve"> 1-2; </w:t>
            </w:r>
            <w:r w:rsidRPr="00934891">
              <w:rPr>
                <w:rFonts w:ascii="Arial" w:hAnsi="Arial" w:cs="Arial"/>
                <w:i/>
                <w:sz w:val="20"/>
                <w:szCs w:val="20"/>
              </w:rPr>
              <w:t>Osnove klasične harmonije</w:t>
            </w:r>
            <w:r w:rsidRPr="00934891">
              <w:rPr>
                <w:rFonts w:ascii="Arial" w:hAnsi="Arial" w:cs="Arial"/>
                <w:sz w:val="20"/>
                <w:szCs w:val="20"/>
              </w:rPr>
              <w:t>; Osnove romantičke harmonije;</w:t>
            </w:r>
          </w:p>
          <w:p w:rsidR="00327AB6" w:rsidRPr="00934891" w:rsidRDefault="00327AB6" w:rsidP="009B73F5">
            <w:pPr>
              <w:rPr>
                <w:rFonts w:ascii="Arial" w:hAnsi="Arial" w:cs="Arial"/>
                <w:sz w:val="20"/>
                <w:szCs w:val="20"/>
              </w:rPr>
            </w:pPr>
            <w:r w:rsidRPr="00934891">
              <w:rPr>
                <w:rFonts w:ascii="Arial" w:hAnsi="Arial" w:cs="Arial"/>
                <w:sz w:val="20"/>
                <w:szCs w:val="20"/>
              </w:rPr>
              <w:t>Diplomski studij:</w:t>
            </w:r>
          </w:p>
          <w:p w:rsidR="00327AB6" w:rsidRPr="00934891" w:rsidRDefault="00327AB6" w:rsidP="009B73F5">
            <w:pPr>
              <w:rPr>
                <w:rFonts w:ascii="Arial" w:hAnsi="Arial" w:cs="Arial"/>
                <w:sz w:val="20"/>
                <w:szCs w:val="20"/>
              </w:rPr>
            </w:pPr>
            <w:r w:rsidRPr="00934891">
              <w:rPr>
                <w:rFonts w:ascii="Arial" w:hAnsi="Arial" w:cs="Arial"/>
                <w:i/>
                <w:sz w:val="20"/>
                <w:szCs w:val="20"/>
              </w:rPr>
              <w:t>Aspekti glazbe 20. stoljeća</w:t>
            </w:r>
            <w:r w:rsidRPr="00934891">
              <w:rPr>
                <w:rFonts w:ascii="Arial" w:hAnsi="Arial" w:cs="Arial"/>
                <w:sz w:val="20"/>
                <w:szCs w:val="20"/>
              </w:rPr>
              <w:t xml:space="preserve"> 1-2</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i/>
                <w:sz w:val="20"/>
                <w:szCs w:val="20"/>
              </w:rPr>
              <w:t>Aspekti učenja glazbenog jezika</w:t>
            </w:r>
            <w:r w:rsidRPr="00934891">
              <w:rPr>
                <w:rFonts w:ascii="Arial" w:hAnsi="Arial" w:cs="Arial"/>
                <w:sz w:val="20"/>
                <w:szCs w:val="20"/>
              </w:rPr>
              <w:t xml:space="preserve"> (udžbenik), </w:t>
            </w:r>
            <w:r w:rsidRPr="00934891">
              <w:rPr>
                <w:rFonts w:ascii="Arial" w:hAnsi="Arial" w:cs="Arial"/>
                <w:i/>
                <w:sz w:val="20"/>
                <w:szCs w:val="20"/>
              </w:rPr>
              <w:t>Diktati za</w:t>
            </w:r>
            <w:r w:rsidR="00934891">
              <w:rPr>
                <w:rFonts w:ascii="Arial" w:hAnsi="Arial" w:cs="Arial"/>
                <w:i/>
                <w:sz w:val="20"/>
                <w:szCs w:val="20"/>
              </w:rPr>
              <w:t xml:space="preserve"> </w:t>
            </w:r>
            <w:r w:rsidRPr="00934891">
              <w:rPr>
                <w:rFonts w:ascii="Arial" w:hAnsi="Arial" w:cs="Arial"/>
                <w:i/>
                <w:sz w:val="20"/>
                <w:szCs w:val="20"/>
              </w:rPr>
              <w:t>nastavu solfeggia</w:t>
            </w:r>
            <w:r w:rsidRPr="00934891">
              <w:rPr>
                <w:rFonts w:ascii="Arial" w:hAnsi="Arial" w:cs="Arial"/>
                <w:sz w:val="20"/>
                <w:szCs w:val="20"/>
              </w:rPr>
              <w:t xml:space="preserve"> (priručnik), </w:t>
            </w:r>
            <w:r w:rsidRPr="00934891">
              <w:rPr>
                <w:rFonts w:ascii="Arial" w:hAnsi="Arial" w:cs="Arial"/>
                <w:i/>
                <w:sz w:val="20"/>
                <w:szCs w:val="20"/>
              </w:rPr>
              <w:t>Pjesmarica za nastavu solfeggia</w:t>
            </w:r>
            <w:r w:rsidRPr="00934891">
              <w:rPr>
                <w:rFonts w:ascii="Arial" w:hAnsi="Arial" w:cs="Arial"/>
                <w:sz w:val="20"/>
                <w:szCs w:val="20"/>
              </w:rPr>
              <w:t xml:space="preserve"> (priručnik) – u tisku.</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Stručni, znanstveni i umjetnički radovi objavljeni u posljednjih pet godina iz područja predmeta </w:t>
            </w:r>
            <w:r w:rsidRPr="0093489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p>
          <w:p w:rsidR="00327AB6" w:rsidRPr="00934891" w:rsidRDefault="00327AB6" w:rsidP="009B73F5">
            <w:pPr>
              <w:rPr>
                <w:rFonts w:ascii="Arial" w:hAnsi="Arial" w:cs="Arial"/>
                <w:sz w:val="20"/>
                <w:szCs w:val="20"/>
              </w:rPr>
            </w:pPr>
            <w:r w:rsidRPr="00934891">
              <w:rPr>
                <w:rFonts w:ascii="Arial" w:hAnsi="Arial" w:cs="Arial"/>
                <w:sz w:val="20"/>
                <w:szCs w:val="20"/>
              </w:rPr>
              <w:t xml:space="preserve">1. Radica, Davorka (2021). „Uz 90. obljetnicu </w:t>
            </w:r>
            <w:r w:rsidRPr="00934891">
              <w:rPr>
                <w:rFonts w:ascii="Arial" w:hAnsi="Arial" w:cs="Arial"/>
                <w:i/>
                <w:sz w:val="20"/>
                <w:szCs w:val="20"/>
              </w:rPr>
              <w:t>Adela i Mare</w:t>
            </w:r>
            <w:r w:rsidRPr="00934891">
              <w:rPr>
                <w:rFonts w:ascii="Arial" w:hAnsi="Arial" w:cs="Arial"/>
                <w:sz w:val="20"/>
                <w:szCs w:val="20"/>
              </w:rPr>
              <w:t xml:space="preserve"> Josipa Hatzea: novo-staro čitanje hrvatskog opernog remek-djela.“ </w:t>
            </w:r>
            <w:r w:rsidRPr="00934891">
              <w:rPr>
                <w:rFonts w:ascii="Arial" w:hAnsi="Arial" w:cs="Arial"/>
                <w:i/>
                <w:sz w:val="20"/>
                <w:szCs w:val="20"/>
              </w:rPr>
              <w:t>Bašćinski glasi</w:t>
            </w:r>
            <w:r w:rsidRPr="00934891">
              <w:rPr>
                <w:rFonts w:ascii="Arial" w:hAnsi="Arial" w:cs="Arial"/>
                <w:sz w:val="20"/>
                <w:szCs w:val="20"/>
              </w:rPr>
              <w:t>, 16. Split: Odsjeci za Glazbenu teoriju i Glazbenu  pedagogiju Umjetničke akademije u Splitu.</w:t>
            </w:r>
          </w:p>
          <w:p w:rsidR="00327AB6" w:rsidRPr="00934891" w:rsidRDefault="00327AB6" w:rsidP="009B73F5">
            <w:pPr>
              <w:rPr>
                <w:rFonts w:ascii="Arial" w:hAnsi="Arial" w:cs="Arial"/>
                <w:sz w:val="20"/>
                <w:szCs w:val="20"/>
              </w:rPr>
            </w:pPr>
            <w:r w:rsidRPr="00934891">
              <w:rPr>
                <w:rFonts w:ascii="Arial" w:hAnsi="Arial" w:cs="Arial"/>
                <w:sz w:val="20"/>
                <w:szCs w:val="20"/>
              </w:rPr>
              <w:t xml:space="preserve">2. Radica, Davorka (2021). „Prijedlog pristupu intonacijsko-ritamskoj problematici u skladbama iz zbirke </w:t>
            </w:r>
            <w:r w:rsidRPr="00934891">
              <w:rPr>
                <w:rFonts w:ascii="Arial" w:hAnsi="Arial" w:cs="Arial"/>
                <w:i/>
                <w:sz w:val="20"/>
                <w:szCs w:val="20"/>
              </w:rPr>
              <w:t>SacraeCantiones</w:t>
            </w:r>
            <w:r w:rsidRPr="00934891">
              <w:rPr>
                <w:rFonts w:ascii="Arial" w:hAnsi="Arial" w:cs="Arial"/>
                <w:sz w:val="20"/>
                <w:szCs w:val="20"/>
              </w:rPr>
              <w:t xml:space="preserve"> skladatelja Ivana Lukačića“, </w:t>
            </w:r>
            <w:r w:rsidRPr="00934891">
              <w:rPr>
                <w:rFonts w:ascii="Arial" w:hAnsi="Arial" w:cs="Arial"/>
                <w:i/>
                <w:sz w:val="20"/>
                <w:szCs w:val="20"/>
              </w:rPr>
              <w:t>Crkva u svijetu</w:t>
            </w:r>
            <w:r w:rsidRPr="00934891">
              <w:rPr>
                <w:rFonts w:ascii="Arial" w:hAnsi="Arial" w:cs="Arial"/>
                <w:sz w:val="20"/>
                <w:szCs w:val="20"/>
              </w:rPr>
              <w:t>, Split: Katolički bogoslovni fakultet.</w:t>
            </w:r>
          </w:p>
          <w:p w:rsidR="00327AB6" w:rsidRPr="00934891" w:rsidRDefault="00327AB6" w:rsidP="009B73F5">
            <w:pPr>
              <w:rPr>
                <w:rFonts w:ascii="Arial" w:hAnsi="Arial" w:cs="Arial"/>
                <w:sz w:val="20"/>
                <w:szCs w:val="20"/>
              </w:rPr>
            </w:pPr>
            <w:r w:rsidRPr="00934891">
              <w:rPr>
                <w:rFonts w:ascii="Arial" w:hAnsi="Arial" w:cs="Arial"/>
                <w:sz w:val="20"/>
                <w:szCs w:val="20"/>
              </w:rPr>
              <w:t>3. Radica, Davorka; Tomić-Ferić, Ivana (2018</w:t>
            </w:r>
            <w:r w:rsidRPr="00934891">
              <w:rPr>
                <w:rFonts w:ascii="Arial" w:hAnsi="Arial" w:cs="Arial"/>
                <w:i/>
                <w:sz w:val="20"/>
                <w:szCs w:val="20"/>
              </w:rPr>
              <w:t xml:space="preserve">). Kantata </w:t>
            </w:r>
            <w:r w:rsidRPr="00934891">
              <w:rPr>
                <w:rFonts w:ascii="Arial" w:hAnsi="Arial" w:cs="Arial"/>
                <w:i/>
                <w:sz w:val="20"/>
                <w:szCs w:val="20"/>
              </w:rPr>
              <w:lastRenderedPageBreak/>
              <w:t>Josipa Hatzea</w:t>
            </w:r>
            <w:r w:rsidR="00934891">
              <w:rPr>
                <w:rFonts w:ascii="Arial" w:hAnsi="Arial" w:cs="Arial"/>
                <w:i/>
                <w:sz w:val="20"/>
                <w:szCs w:val="20"/>
              </w:rPr>
              <w:t xml:space="preserve"> </w:t>
            </w:r>
            <w:r w:rsidRPr="00934891">
              <w:rPr>
                <w:rFonts w:ascii="Arial" w:hAnsi="Arial" w:cs="Arial"/>
                <w:i/>
                <w:sz w:val="20"/>
                <w:szCs w:val="20"/>
              </w:rPr>
              <w:t>Resurrexit. Povijesni i glazbeno teorijski ogledi</w:t>
            </w:r>
            <w:r w:rsidRPr="00934891">
              <w:rPr>
                <w:rFonts w:ascii="Arial" w:hAnsi="Arial" w:cs="Arial"/>
                <w:sz w:val="20"/>
                <w:szCs w:val="20"/>
              </w:rPr>
              <w:t>. Split: Umjetnička akademija u Splitu.</w:t>
            </w:r>
          </w:p>
          <w:p w:rsidR="00327AB6" w:rsidRPr="00934891" w:rsidRDefault="00327AB6" w:rsidP="009B73F5">
            <w:pPr>
              <w:rPr>
                <w:rFonts w:ascii="Arial" w:hAnsi="Arial" w:cs="Arial"/>
                <w:sz w:val="20"/>
                <w:szCs w:val="20"/>
              </w:rPr>
            </w:pPr>
            <w:r w:rsidRPr="00934891">
              <w:rPr>
                <w:rFonts w:ascii="Arial" w:hAnsi="Arial" w:cs="Arial"/>
                <w:sz w:val="20"/>
                <w:szCs w:val="20"/>
              </w:rPr>
              <w:t xml:space="preserve">4. Radica, Davorka (2017). „O ritamskoj strukturiranosti skladbi </w:t>
            </w:r>
            <w:r w:rsidRPr="00934891">
              <w:rPr>
                <w:rFonts w:ascii="Arial" w:hAnsi="Arial" w:cs="Arial"/>
                <w:i/>
                <w:sz w:val="20"/>
                <w:szCs w:val="20"/>
              </w:rPr>
              <w:t>Notturno</w:t>
            </w:r>
            <w:r w:rsidRPr="00934891">
              <w:rPr>
                <w:rFonts w:ascii="Arial" w:hAnsi="Arial" w:cs="Arial"/>
                <w:sz w:val="20"/>
                <w:szCs w:val="20"/>
              </w:rPr>
              <w:t xml:space="preserve">, </w:t>
            </w:r>
            <w:r w:rsidRPr="00934891">
              <w:rPr>
                <w:rFonts w:ascii="Arial" w:hAnsi="Arial" w:cs="Arial"/>
                <w:i/>
                <w:sz w:val="20"/>
                <w:szCs w:val="20"/>
              </w:rPr>
              <w:t>Frotolla</w:t>
            </w:r>
            <w:r w:rsidRPr="00934891">
              <w:rPr>
                <w:rFonts w:ascii="Arial" w:hAnsi="Arial" w:cs="Arial"/>
                <w:sz w:val="20"/>
                <w:szCs w:val="20"/>
              </w:rPr>
              <w:t xml:space="preserve"> i </w:t>
            </w:r>
            <w:r w:rsidRPr="00934891">
              <w:rPr>
                <w:rFonts w:ascii="Arial" w:hAnsi="Arial" w:cs="Arial"/>
                <w:i/>
                <w:sz w:val="20"/>
                <w:szCs w:val="20"/>
              </w:rPr>
              <w:t>Bordone</w:t>
            </w:r>
            <w:r w:rsidRPr="00934891">
              <w:rPr>
                <w:rFonts w:ascii="Arial" w:hAnsi="Arial" w:cs="Arial"/>
                <w:sz w:val="20"/>
                <w:szCs w:val="20"/>
              </w:rPr>
              <w:t xml:space="preserve"> Vladimira Ruždjaka.“ U: D.Davidović, S.Kiš Žuvela (ur.) </w:t>
            </w:r>
            <w:r w:rsidRPr="00934891">
              <w:rPr>
                <w:rFonts w:ascii="Arial" w:hAnsi="Arial" w:cs="Arial"/>
                <w:i/>
                <w:sz w:val="20"/>
                <w:szCs w:val="20"/>
              </w:rPr>
              <w:t>Nagnuće tišini, Marko Ruždjak, skladatelj,</w:t>
            </w:r>
            <w:r w:rsidRPr="00934891">
              <w:rPr>
                <w:rFonts w:ascii="Arial" w:hAnsi="Arial" w:cs="Arial"/>
                <w:sz w:val="20"/>
                <w:szCs w:val="20"/>
              </w:rPr>
              <w:t xml:space="preserve"> Zagreb: Hrvatsko muzikološko društvo, str. 79.92.</w:t>
            </w:r>
          </w:p>
          <w:p w:rsidR="00327AB6" w:rsidRPr="00934891" w:rsidRDefault="00327AB6" w:rsidP="009B73F5">
            <w:pPr>
              <w:rPr>
                <w:rFonts w:ascii="Arial" w:hAnsi="Arial" w:cs="Arial"/>
                <w:sz w:val="20"/>
                <w:szCs w:val="20"/>
              </w:rPr>
            </w:pPr>
            <w:r w:rsidRPr="00934891">
              <w:rPr>
                <w:rFonts w:ascii="Arial" w:hAnsi="Arial" w:cs="Arial"/>
                <w:sz w:val="20"/>
                <w:szCs w:val="20"/>
              </w:rPr>
              <w:t xml:space="preserve">5.Radica, Davorka (2016). „Devčićevim stopama po Aspektima suvremene glazbe“, u: N.Gligo (ur.), </w:t>
            </w:r>
            <w:r w:rsidRPr="00934891">
              <w:rPr>
                <w:rFonts w:ascii="Arial" w:hAnsi="Arial" w:cs="Arial"/>
                <w:i/>
                <w:sz w:val="20"/>
                <w:szCs w:val="20"/>
              </w:rPr>
              <w:t xml:space="preserve">Generacija 1914., </w:t>
            </w:r>
            <w:r w:rsidRPr="00934891">
              <w:rPr>
                <w:rFonts w:ascii="Arial" w:hAnsi="Arial" w:cs="Arial"/>
                <w:sz w:val="20"/>
                <w:szCs w:val="20"/>
              </w:rPr>
              <w:t>Zbornik radova sa znanstvenog simpozija održanog 28. studenog 2014., Zahreb: HAZU, str. 101-115.</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lastRenderedPageBreak/>
              <w:t xml:space="preserve">Stručni i znanstveni radovi iz metodike i kvalitete nastave objavljeni u posljednjih pet godina </w:t>
            </w:r>
            <w:r w:rsidRPr="0093489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1. Radica, Davorka; Vidulin, Sabina (2017). “Slušanje glazbe i upoznavanje glazbene literature u osnovnoj školi: spoznajno-emocionalni pristup            glazbenom djelu”, u: S.Vidulin (ur.),Zbornik radova Petog međunarodnog simpozija glazbenih pedagoga, Pula 2017., Sveučilište Jurja Dobrile u Puli,  55-71.</w:t>
            </w:r>
          </w:p>
          <w:p w:rsidR="00327AB6" w:rsidRPr="00934891" w:rsidRDefault="00327AB6" w:rsidP="009B73F5">
            <w:pPr>
              <w:rPr>
                <w:rFonts w:ascii="Arial" w:hAnsi="Arial" w:cs="Arial"/>
                <w:sz w:val="20"/>
                <w:szCs w:val="20"/>
              </w:rPr>
            </w:pPr>
            <w:r w:rsidRPr="00934891">
              <w:rPr>
                <w:rFonts w:ascii="Arial" w:hAnsi="Arial" w:cs="Arial"/>
                <w:sz w:val="20"/>
                <w:szCs w:val="20"/>
              </w:rPr>
              <w:t>2. Radica, Davorka (2016). „Parametri sistematizacije i stupnjevanja ishoda učenja u glazbi.“ U: B. Jerković, T. Škojo (ur.), Umjetnik kao pedagog pred izazovima suvremenog odgoja i obrazovanja, Zbornik radova s prvog međunarodnog simpozija o pedagogiji u umjetnosti, Osijek, Umjetnička akademija u Osijeku, 539-551.</w:t>
            </w:r>
          </w:p>
          <w:p w:rsidR="00327AB6" w:rsidRPr="00934891" w:rsidRDefault="00327AB6" w:rsidP="009B73F5">
            <w:pPr>
              <w:rPr>
                <w:rFonts w:ascii="Arial" w:hAnsi="Arial" w:cs="Arial"/>
                <w:sz w:val="20"/>
                <w:szCs w:val="20"/>
              </w:rPr>
            </w:pPr>
            <w:r w:rsidRPr="00934891">
              <w:rPr>
                <w:rFonts w:ascii="Arial" w:hAnsi="Arial" w:cs="Arial"/>
                <w:sz w:val="20"/>
                <w:szCs w:val="20"/>
              </w:rPr>
              <w:t>3. Radica, Davorka; Valjalo Kaporelo, Jelica (2016) „Korali J.S.Bacha kao smjernice gradnje horizontalnog i vertikalnog glazbenog mišljenja u nastavi harmonije“, U: F.Hadžić (ur.), Zbornik radova 9. Međunarodni simpozij Muzika u Društvu, Sarajevo, 2016, str. 282-297.</w:t>
            </w: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Stručni, znanstveni i umjetnički projekti iz područja predmeta koji su se provodili u posljednjih pet godina </w:t>
            </w:r>
            <w:r w:rsidRPr="0093489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p>
        </w:tc>
      </w:tr>
      <w:tr w:rsidR="00327AB6" w:rsidRPr="00934891"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Diploma  na četverogodišnjem studiju na Odsjeku za glazbenu kompoziciju i teoriju Muzičke akademije u Zagrebu i trogodišnji  Poslijediplomski znanstveni studij iz glazbene pedagogije Muzičke akademije Sveučilišta u Zagrebu.</w:t>
            </w:r>
          </w:p>
        </w:tc>
      </w:tr>
      <w:tr w:rsidR="00327AB6" w:rsidRPr="00934891"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PRIZNANJA I NAGRADE </w:t>
            </w:r>
          </w:p>
        </w:tc>
      </w:tr>
      <w:tr w:rsidR="00327AB6" w:rsidRPr="00934891"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Nagrada HAZU za najviša umjetnička i znanstvena dostignuća za područje glazbene umjetnosti u 2012. godini za knjigu </w:t>
            </w:r>
            <w:r w:rsidRPr="00934891">
              <w:rPr>
                <w:rFonts w:ascii="Arial" w:hAnsi="Arial" w:cs="Arial"/>
                <w:i/>
                <w:sz w:val="20"/>
                <w:szCs w:val="20"/>
              </w:rPr>
              <w:t>Ritamska komponenta glazbe 20. stoljeća</w:t>
            </w:r>
            <w:r w:rsidRPr="00934891">
              <w:rPr>
                <w:rFonts w:ascii="Arial" w:hAnsi="Arial" w:cs="Arial"/>
                <w:sz w:val="20"/>
                <w:szCs w:val="20"/>
              </w:rPr>
              <w:t>, Split: Umjetnička akademija u Splitu, 2011.</w:t>
            </w:r>
          </w:p>
        </w:tc>
      </w:tr>
    </w:tbl>
    <w:p w:rsidR="00735F7B" w:rsidRPr="00934891"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Pr="00934891"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Pr="00934891" w:rsidRDefault="00735F7B">
      <w:pPr>
        <w:pStyle w:val="Normal1"/>
        <w:pBdr>
          <w:top w:val="nil"/>
          <w:left w:val="nil"/>
          <w:bottom w:val="nil"/>
          <w:right w:val="nil"/>
          <w:between w:val="nil"/>
        </w:pBdr>
        <w:spacing w:before="240" w:after="240"/>
        <w:jc w:val="both"/>
        <w:rPr>
          <w:rFonts w:ascii="Arial" w:eastAsia="Arial" w:hAnsi="Arial" w:cs="Arial"/>
          <w:b/>
          <w:color w:val="000000"/>
          <w:sz w:val="20"/>
          <w:szCs w:val="20"/>
          <w:highlight w:val="whit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5"/>
        <w:gridCol w:w="6017"/>
      </w:tblGrid>
      <w:tr w:rsidR="00327AB6" w:rsidRPr="000C606B" w:rsidTr="009B73F5">
        <w:tc>
          <w:tcPr>
            <w:tcW w:w="2989"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Titula, ime i prezime nositelja</w:t>
            </w:r>
          </w:p>
        </w:tc>
        <w:tc>
          <w:tcPr>
            <w:tcW w:w="6073" w:type="dxa"/>
            <w:tcBorders>
              <w:top w:val="single" w:sz="4" w:space="0" w:color="auto"/>
              <w:left w:val="single" w:sz="4" w:space="0" w:color="auto"/>
              <w:bottom w:val="single" w:sz="4" w:space="0" w:color="auto"/>
              <w:right w:val="single" w:sz="4" w:space="0" w:color="auto"/>
            </w:tcBorders>
          </w:tcPr>
          <w:p w:rsidR="00327AB6" w:rsidRPr="004424C9" w:rsidRDefault="00327AB6" w:rsidP="009B73F5">
            <w:pPr>
              <w:rPr>
                <w:rFonts w:ascii="Arial" w:hAnsi="Arial" w:cs="Arial"/>
                <w:b/>
                <w:sz w:val="20"/>
                <w:szCs w:val="20"/>
              </w:rPr>
            </w:pPr>
            <w:r w:rsidRPr="004424C9">
              <w:rPr>
                <w:rFonts w:ascii="Arial" w:hAnsi="Arial" w:cs="Arial"/>
                <w:b/>
                <w:sz w:val="20"/>
                <w:szCs w:val="20"/>
              </w:rPr>
              <w:t>dr.sc. Ivana Tomić Ferić, red.prof.</w:t>
            </w:r>
          </w:p>
          <w:p w:rsidR="00327AB6" w:rsidRPr="000C606B" w:rsidRDefault="00327AB6" w:rsidP="009B73F5">
            <w:pPr>
              <w:rPr>
                <w:rFonts w:ascii="Arial" w:hAnsi="Arial" w:cs="Arial"/>
                <w:b/>
                <w:sz w:val="20"/>
                <w:szCs w:val="20"/>
              </w:rPr>
            </w:pP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Predmet koji predaje na predloženom studijskom programu </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Pr>
                <w:rFonts w:ascii="Arial" w:hAnsi="Arial" w:cs="Arial"/>
                <w:sz w:val="20"/>
                <w:szCs w:val="20"/>
              </w:rPr>
              <w:t>Povijest glazbe 1-4</w:t>
            </w:r>
          </w:p>
        </w:tc>
      </w:tr>
      <w:tr w:rsidR="00327AB6" w:rsidRPr="000C606B" w:rsidTr="009B73F5">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OPĆE INFORMACIJE  O NOSITELJU</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Adresa </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Matoševa 16, 21000 Split</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Telefon</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00385915338488</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E-mail adresa</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ivanatf@ffst,hr</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Osobna web stranica</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www.gidal.org</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Godina rođenja</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1973.</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Matični broj iz Upisnika znanstvenika</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221132</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lastRenderedPageBreak/>
              <w:t xml:space="preserve">Znanstveno ili umjetničko zvanje i datum posljednjega izbora </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Znanstvena savjetnica, prvi izbor, 14.11. 2018.</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Znanstveno-nastavno, umjetničko-nastavno ili nastavno zvanje i datum posljednjega izbora</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Redovita profesorica, prvi izbor, 14. 11. 2018.</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Područje i polje izbora u znanstveno ili umjetničko zvanje </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Područje humanističke znanosti, polje znanost o umjetnosti, grana muzikologija i etnomuzikologija</w:t>
            </w:r>
          </w:p>
        </w:tc>
      </w:tr>
      <w:tr w:rsidR="00327AB6" w:rsidRPr="000C606B" w:rsidTr="009B73F5">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PODACI O SADAŠNJEM ZAPOSLENJU </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Ustanova zaposlenja</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Umjetnička akademija Sveučilšta u Splitu</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Datum zaposlenja</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15. lipnja 1996.</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Naziv radnoga mjesta (profesor, istraživač, suradnik i sl.)</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Profesor</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Područje rada </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Glazbena historiografija, Povijest i Estetika glazbe, Hrvatska umjetnička glazba, Hrvatska glazba u europskom kontekstu</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Funkcija </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Pročelnica Odsjeka za Glazbenu pedagogiju</w:t>
            </w:r>
          </w:p>
        </w:tc>
      </w:tr>
      <w:tr w:rsidR="00327AB6" w:rsidRPr="000C606B" w:rsidTr="009B73F5">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PODACI O ŠKOLOVANJU – Najviši postignuti stupanj </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Zvanje </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rPr>
                <w:rFonts w:ascii="Arial" w:hAnsi="Arial" w:cs="Arial"/>
                <w:sz w:val="20"/>
                <w:szCs w:val="20"/>
              </w:rPr>
            </w:pPr>
            <w:r w:rsidRPr="000C606B">
              <w:rPr>
                <w:rFonts w:ascii="Arial" w:hAnsi="Arial" w:cs="Arial"/>
                <w:sz w:val="20"/>
                <w:szCs w:val="20"/>
              </w:rPr>
              <w:t>Dr.sc.</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Ustanova  </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rPr>
                <w:rFonts w:ascii="Arial" w:hAnsi="Arial" w:cs="Arial"/>
                <w:sz w:val="20"/>
                <w:szCs w:val="20"/>
              </w:rPr>
            </w:pPr>
            <w:r w:rsidRPr="000C606B">
              <w:rPr>
                <w:rFonts w:ascii="Arial" w:hAnsi="Arial" w:cs="Arial"/>
                <w:sz w:val="20"/>
                <w:szCs w:val="20"/>
              </w:rPr>
              <w:t>Muzička akademija Sveučilišta u Zagrebu</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Mjesto</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rPr>
                <w:rFonts w:ascii="Arial" w:hAnsi="Arial" w:cs="Arial"/>
                <w:sz w:val="20"/>
                <w:szCs w:val="20"/>
              </w:rPr>
            </w:pPr>
            <w:r w:rsidRPr="000C606B">
              <w:rPr>
                <w:rFonts w:ascii="Arial" w:hAnsi="Arial" w:cs="Arial"/>
                <w:sz w:val="20"/>
                <w:szCs w:val="20"/>
              </w:rPr>
              <w:t>Zagreb</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Nadnevak </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rPr>
                <w:rFonts w:ascii="Arial" w:hAnsi="Arial" w:cs="Arial"/>
                <w:sz w:val="20"/>
                <w:szCs w:val="20"/>
              </w:rPr>
            </w:pPr>
            <w:r w:rsidRPr="000C606B">
              <w:rPr>
                <w:rFonts w:ascii="Arial" w:hAnsi="Arial" w:cs="Arial"/>
                <w:sz w:val="20"/>
                <w:szCs w:val="20"/>
              </w:rPr>
              <w:t>6. ožujka 2006.</w:t>
            </w:r>
          </w:p>
        </w:tc>
      </w:tr>
      <w:tr w:rsidR="00327AB6" w:rsidRPr="000C606B" w:rsidTr="009B73F5">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PODACI O USAVRŠAVANJU</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Godina</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rPr>
                <w:rFonts w:ascii="Arial" w:hAnsi="Arial" w:cs="Arial"/>
                <w:sz w:val="20"/>
                <w:szCs w:val="20"/>
              </w:rPr>
            </w:pP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Mjesto</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rPr>
                <w:rFonts w:ascii="Arial" w:hAnsi="Arial" w:cs="Arial"/>
                <w:sz w:val="20"/>
                <w:szCs w:val="20"/>
              </w:rPr>
            </w:pP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Ustanova</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rPr>
                <w:rFonts w:ascii="Arial" w:hAnsi="Arial" w:cs="Arial"/>
                <w:sz w:val="20"/>
                <w:szCs w:val="20"/>
              </w:rPr>
            </w:pP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Područje usavršavanja </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rPr>
                <w:rFonts w:ascii="Arial" w:hAnsi="Arial" w:cs="Arial"/>
                <w:sz w:val="20"/>
                <w:szCs w:val="20"/>
              </w:rPr>
            </w:pPr>
          </w:p>
        </w:tc>
      </w:tr>
      <w:tr w:rsidR="00327AB6" w:rsidRPr="000C606B" w:rsidTr="009B73F5">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MATERINSKI I STRANI JEZICI</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Materinski jezici </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Hrvatski jezik</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Engleski jezik – 5 (izvrsno)</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Talijanski jezik – 5 (izvrsno)</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sz w:val="20"/>
                <w:szCs w:val="20"/>
              </w:rPr>
            </w:pPr>
            <w:r w:rsidRPr="000C606B">
              <w:rPr>
                <w:rFonts w:ascii="Arial" w:hAnsi="Arial" w:cs="Arial"/>
                <w:sz w:val="20"/>
                <w:szCs w:val="20"/>
              </w:rPr>
              <w:t>Njemački jezik – 2 (dovoljno)</w:t>
            </w:r>
          </w:p>
        </w:tc>
      </w:tr>
      <w:tr w:rsidR="00327AB6" w:rsidRPr="000C606B" w:rsidTr="009B73F5">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KOMPETENCIJE ZA PREDMET </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Ranije iskustvo u nositeljstvu sličnih predmeta (navesti naziv predmeta, studijskoga programa na kojem se izvodi/izvodio i razinu studijskoga programa)</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jc w:val="both"/>
              <w:rPr>
                <w:rFonts w:ascii="Arial" w:hAnsi="Arial" w:cs="Arial"/>
                <w:sz w:val="20"/>
                <w:szCs w:val="20"/>
              </w:rPr>
            </w:pPr>
            <w:r w:rsidRPr="000C606B">
              <w:rPr>
                <w:rFonts w:ascii="Arial" w:hAnsi="Arial" w:cs="Arial"/>
                <w:sz w:val="20"/>
                <w:szCs w:val="20"/>
              </w:rPr>
              <w:t>Povijest europske glazbe, Glazbena teorija i pedagogija, preddiplomski studij</w:t>
            </w:r>
          </w:p>
          <w:p w:rsidR="00327AB6" w:rsidRPr="000C606B" w:rsidRDefault="00327AB6" w:rsidP="009B73F5">
            <w:pPr>
              <w:jc w:val="both"/>
              <w:rPr>
                <w:rFonts w:ascii="Arial" w:hAnsi="Arial" w:cs="Arial"/>
                <w:sz w:val="20"/>
                <w:szCs w:val="20"/>
              </w:rPr>
            </w:pPr>
            <w:r w:rsidRPr="000C606B">
              <w:rPr>
                <w:rFonts w:ascii="Arial" w:hAnsi="Arial" w:cs="Arial"/>
                <w:sz w:val="20"/>
                <w:szCs w:val="20"/>
              </w:rPr>
              <w:t>Povijest hrvatske glazbe, Glazbena teorija i pedagogija, diplomski studij</w:t>
            </w:r>
          </w:p>
          <w:p w:rsidR="00327AB6" w:rsidRPr="000C606B" w:rsidRDefault="00327AB6" w:rsidP="009B73F5">
            <w:pPr>
              <w:jc w:val="both"/>
              <w:rPr>
                <w:rFonts w:ascii="Arial" w:hAnsi="Arial" w:cs="Arial"/>
                <w:sz w:val="20"/>
                <w:szCs w:val="20"/>
              </w:rPr>
            </w:pPr>
            <w:r w:rsidRPr="000C606B">
              <w:rPr>
                <w:rFonts w:ascii="Arial" w:hAnsi="Arial" w:cs="Arial"/>
                <w:sz w:val="20"/>
                <w:szCs w:val="20"/>
              </w:rPr>
              <w:t>Uvod u muzikologiju, Glazbena teorija i pedagogija, diplomski studij</w:t>
            </w:r>
          </w:p>
          <w:p w:rsidR="00327AB6" w:rsidRPr="000C606B" w:rsidRDefault="00327AB6" w:rsidP="009B73F5">
            <w:pPr>
              <w:jc w:val="both"/>
              <w:rPr>
                <w:rFonts w:ascii="Arial" w:hAnsi="Arial" w:cs="Arial"/>
                <w:sz w:val="20"/>
                <w:szCs w:val="20"/>
              </w:rPr>
            </w:pPr>
            <w:r w:rsidRPr="000C606B">
              <w:rPr>
                <w:rFonts w:ascii="Arial" w:hAnsi="Arial" w:cs="Arial"/>
                <w:sz w:val="20"/>
                <w:szCs w:val="20"/>
              </w:rPr>
              <w:t>Estetika glazbe, Glazbena teorija i pedagogija, diplomski studij</w:t>
            </w:r>
          </w:p>
          <w:p w:rsidR="00327AB6" w:rsidRPr="000C606B" w:rsidRDefault="00327AB6" w:rsidP="009B73F5">
            <w:pPr>
              <w:jc w:val="both"/>
              <w:rPr>
                <w:rFonts w:ascii="Arial" w:hAnsi="Arial" w:cs="Arial"/>
                <w:sz w:val="20"/>
                <w:szCs w:val="20"/>
              </w:rPr>
            </w:pPr>
            <w:r w:rsidRPr="000C606B">
              <w:rPr>
                <w:rFonts w:ascii="Arial" w:hAnsi="Arial" w:cs="Arial"/>
                <w:sz w:val="20"/>
                <w:szCs w:val="20"/>
              </w:rPr>
              <w:t>Estetika glazbe, doktorski studij Etnomuzikologije</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Autorstvo sveučilišnih/fakultetskih udžbenika iz područja predmeta </w:t>
            </w:r>
          </w:p>
        </w:tc>
        <w:tc>
          <w:tcPr>
            <w:tcW w:w="5948"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rPr>
                <w:rFonts w:ascii="Arial" w:hAnsi="Arial" w:cs="Arial"/>
                <w:color w:val="000000"/>
                <w:sz w:val="20"/>
                <w:szCs w:val="20"/>
              </w:rPr>
            </w:pPr>
            <w:r w:rsidRPr="000C606B">
              <w:rPr>
                <w:rFonts w:ascii="Arial" w:hAnsi="Arial" w:cs="Arial"/>
                <w:sz w:val="20"/>
                <w:szCs w:val="20"/>
                <w:shd w:val="clear" w:color="auto" w:fill="FFFFFF"/>
              </w:rPr>
              <w:t>Ivana TOMIĆ FERIĆ, Davorka RADICA, Resurrexit. Kantata Josipa Hatzea/Povijesni i glazbeno-teorijski ogledi, Umjetnička akademija, Split 2018.</w:t>
            </w:r>
          </w:p>
        </w:tc>
      </w:tr>
      <w:tr w:rsidR="00327AB6" w:rsidRPr="000C606B" w:rsidTr="009B73F5">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Stručni i znanstveni radovi iz metodike i kvalitete nastave objavljeni u posljednjih pet godina </w:t>
            </w:r>
            <w:r w:rsidRPr="000C606B">
              <w:rPr>
                <w:rFonts w:ascii="Arial" w:hAnsi="Arial" w:cs="Arial"/>
                <w:b/>
                <w:sz w:val="20"/>
                <w:szCs w:val="20"/>
              </w:rPr>
              <w:t>(najviše 5 referenca)</w:t>
            </w:r>
          </w:p>
        </w:tc>
        <w:tc>
          <w:tcPr>
            <w:tcW w:w="5948" w:type="dxa"/>
            <w:tcBorders>
              <w:top w:val="single" w:sz="4" w:space="0" w:color="auto"/>
              <w:left w:val="single" w:sz="4" w:space="0" w:color="auto"/>
              <w:bottom w:val="single" w:sz="4" w:space="0" w:color="auto"/>
              <w:right w:val="single" w:sz="4" w:space="0" w:color="auto"/>
            </w:tcBorders>
          </w:tcPr>
          <w:p w:rsidR="00327AB6" w:rsidRPr="000C606B" w:rsidRDefault="00327AB6" w:rsidP="00113F5C">
            <w:pPr>
              <w:pStyle w:val="Odlomakpopisa"/>
              <w:numPr>
                <w:ilvl w:val="0"/>
                <w:numId w:val="80"/>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Throughthehistoryof music educationin Split fromtheMunicipalschoolof music (1867) to the Music Academy (1997), u: </w:t>
            </w:r>
            <w:r w:rsidRPr="000C606B">
              <w:rPr>
                <w:rStyle w:val="Istaknuto"/>
                <w:rFonts w:ascii="Arial" w:hAnsi="Arial" w:cs="Arial"/>
                <w:sz w:val="20"/>
                <w:szCs w:val="20"/>
                <w:bdr w:val="none" w:sz="0" w:space="0" w:color="auto" w:frame="1"/>
                <w:shd w:val="clear" w:color="auto" w:fill="FFFFFF"/>
              </w:rPr>
              <w:t>Glazbena pedagogija u svjetlu sadašnjih i budućih promjena 4 </w:t>
            </w:r>
            <w:r w:rsidRPr="000C606B">
              <w:rPr>
                <w:rFonts w:ascii="Arial" w:hAnsi="Arial" w:cs="Arial"/>
                <w:sz w:val="20"/>
                <w:szCs w:val="20"/>
                <w:shd w:val="clear" w:color="auto" w:fill="FFFFFF"/>
              </w:rPr>
              <w:t xml:space="preserve">(ur. Balić, V. i Radica, D.), zbornik radova s Četvrtog međunarodnog simpozija </w:t>
            </w:r>
            <w:r w:rsidRPr="000C606B">
              <w:rPr>
                <w:rFonts w:ascii="Arial" w:hAnsi="Arial" w:cs="Arial"/>
                <w:sz w:val="20"/>
                <w:szCs w:val="20"/>
                <w:shd w:val="clear" w:color="auto" w:fill="FFFFFF"/>
              </w:rPr>
              <w:lastRenderedPageBreak/>
              <w:t>glazbenih pedagoga, Split: Umjetnička akademija, 2016, 415-430.</w:t>
            </w:r>
          </w:p>
          <w:p w:rsidR="00327AB6" w:rsidRPr="000C606B" w:rsidRDefault="00327AB6" w:rsidP="00113F5C">
            <w:pPr>
              <w:pStyle w:val="Odlomakpopisa"/>
              <w:numPr>
                <w:ilvl w:val="0"/>
                <w:numId w:val="80"/>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Između znanosti, ideologije i artizma: triptih o socijalnoj povijesti glazbe 20. stoljeća u Splitu/Betweenscience, ideologyandartism: triptychaboutsocialhistoryof music of 20</w:t>
            </w:r>
            <w:r w:rsidRPr="000C606B">
              <w:rPr>
                <w:rFonts w:ascii="Arial" w:hAnsi="Arial" w:cs="Arial"/>
                <w:sz w:val="20"/>
                <w:szCs w:val="20"/>
                <w:bdr w:val="none" w:sz="0" w:space="0" w:color="auto" w:frame="1"/>
                <w:shd w:val="clear" w:color="auto" w:fill="FFFFFF"/>
                <w:vertAlign w:val="superscript"/>
              </w:rPr>
              <w:t>th</w:t>
            </w:r>
            <w:r w:rsidRPr="000C606B">
              <w:rPr>
                <w:rFonts w:ascii="Arial" w:hAnsi="Arial" w:cs="Arial"/>
                <w:sz w:val="20"/>
                <w:szCs w:val="20"/>
                <w:shd w:val="clear" w:color="auto" w:fill="FFFFFF"/>
              </w:rPr>
              <w:t> centuryin Split, </w:t>
            </w:r>
            <w:r w:rsidRPr="000C606B">
              <w:rPr>
                <w:rFonts w:ascii="Arial" w:hAnsi="Arial" w:cs="Arial"/>
                <w:i/>
                <w:iCs/>
                <w:sz w:val="20"/>
                <w:szCs w:val="20"/>
                <w:shd w:val="clear" w:color="auto" w:fill="FFFFFF"/>
              </w:rPr>
              <w:t>Dvojezični z</w:t>
            </w:r>
            <w:r w:rsidRPr="000C606B">
              <w:rPr>
                <w:rStyle w:val="Istaknuto"/>
                <w:rFonts w:ascii="Arial" w:hAnsi="Arial" w:cs="Arial"/>
                <w:sz w:val="20"/>
                <w:szCs w:val="20"/>
                <w:bdr w:val="none" w:sz="0" w:space="0" w:color="auto" w:frame="1"/>
                <w:shd w:val="clear" w:color="auto" w:fill="FFFFFF"/>
              </w:rPr>
              <w:t>bornik radova s V.međunarodnog simpozija Muzika u društvu</w:t>
            </w:r>
            <w:r w:rsidRPr="000C606B">
              <w:rPr>
                <w:rFonts w:ascii="Arial" w:hAnsi="Arial" w:cs="Arial"/>
                <w:sz w:val="20"/>
                <w:szCs w:val="20"/>
                <w:shd w:val="clear" w:color="auto" w:fill="FFFFFF"/>
              </w:rPr>
              <w:t>, ur. Ivan Čavlović, Sarajevo: Muzikološko društvo FBiH/Muzička akademija, 2018, 93-109.</w:t>
            </w:r>
          </w:p>
          <w:p w:rsidR="00327AB6" w:rsidRPr="000C606B" w:rsidRDefault="00327AB6" w:rsidP="00113F5C">
            <w:pPr>
              <w:pStyle w:val="Odlomakpopisa"/>
              <w:numPr>
                <w:ilvl w:val="0"/>
                <w:numId w:val="80"/>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Culturalcontactsbetweenthetwoshoresofthe Adriatic inthesecond half oftheeighteenthcentury, as exemplifiedintheworksandcorrespondenceof Julije Bajamonti, in:</w:t>
            </w:r>
            <w:r w:rsidRPr="000C606B">
              <w:rPr>
                <w:rStyle w:val="Istaknuto"/>
                <w:rFonts w:ascii="Arial" w:hAnsi="Arial" w:cs="Arial"/>
                <w:sz w:val="20"/>
                <w:szCs w:val="20"/>
                <w:bdr w:val="none" w:sz="0" w:space="0" w:color="auto" w:frame="1"/>
                <w:shd w:val="clear" w:color="auto" w:fill="FFFFFF"/>
              </w:rPr>
              <w:t> L’Adriatico tra sogno e realta, </w:t>
            </w:r>
            <w:r w:rsidRPr="000C606B">
              <w:rPr>
                <w:rFonts w:ascii="Arial" w:hAnsi="Arial" w:cs="Arial"/>
                <w:sz w:val="20"/>
                <w:szCs w:val="20"/>
                <w:shd w:val="clear" w:color="auto" w:fill="FFFFFF"/>
              </w:rPr>
              <w:t>ed. Persida Lazarević DiGiacomoand Maria Rita Leto, Edizionidell’OrsoAlessandria, 2020, 229-269.</w:t>
            </w:r>
          </w:p>
          <w:p w:rsidR="00327AB6" w:rsidRPr="000C606B" w:rsidRDefault="00327AB6" w:rsidP="00113F5C">
            <w:pPr>
              <w:pStyle w:val="Odlomakpopisa"/>
              <w:numPr>
                <w:ilvl w:val="0"/>
                <w:numId w:val="80"/>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 xml:space="preserve">Croatian musicalheritage as partof Euro-Mediterraneanculture: Art music instrumentsinDalmatianmuseums, International Journal of Euro-MediterraneanStudies, IJEMS, vol. 13, no. 2, 2020, 45-67. </w:t>
            </w:r>
          </w:p>
          <w:p w:rsidR="00327AB6" w:rsidRPr="000C606B" w:rsidRDefault="00327AB6" w:rsidP="00113F5C">
            <w:pPr>
              <w:pStyle w:val="Odlomakpopisa"/>
              <w:numPr>
                <w:ilvl w:val="0"/>
                <w:numId w:val="80"/>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TheStrongholdsofMusical Life in Split inthePre-Revival Period (1815-1860), Zbornik radova s 14. Međunarodnog i interdisciplinarnog simpozija “Glazba, umjetnosti i politika: revolucije i restauracije u Europi i Hrvatskoj 1815.-1860. / Music, Arts andPolitics: RevolutionsandRestorationsin Europe and Croatia 1815-1860”, 2020.</w:t>
            </w:r>
          </w:p>
          <w:p w:rsidR="00327AB6" w:rsidRPr="000C606B" w:rsidRDefault="00327AB6" w:rsidP="009B73F5">
            <w:pPr>
              <w:pStyle w:val="Odlomakpopisa"/>
              <w:spacing w:before="100" w:beforeAutospacing="1" w:after="100" w:afterAutospacing="1"/>
              <w:rPr>
                <w:rFonts w:ascii="Arial" w:hAnsi="Arial" w:cs="Arial"/>
                <w:sz w:val="20"/>
                <w:szCs w:val="20"/>
              </w:rPr>
            </w:pPr>
            <w:r w:rsidRPr="000C606B">
              <w:rPr>
                <w:rFonts w:ascii="Arial" w:hAnsi="Arial" w:cs="Arial"/>
                <w:sz w:val="20"/>
                <w:szCs w:val="20"/>
              </w:rPr>
              <w:t>Izbor radova na hrvatskom jeziku vidjeti na:</w:t>
            </w:r>
          </w:p>
          <w:p w:rsidR="00327AB6" w:rsidRPr="000C606B" w:rsidRDefault="00127B54" w:rsidP="009B73F5">
            <w:pPr>
              <w:pStyle w:val="Odlomakpopisa"/>
              <w:spacing w:before="100" w:beforeAutospacing="1" w:after="100" w:afterAutospacing="1"/>
              <w:rPr>
                <w:rFonts w:ascii="Arial" w:hAnsi="Arial" w:cs="Arial"/>
                <w:sz w:val="20"/>
                <w:szCs w:val="20"/>
              </w:rPr>
            </w:pPr>
            <w:hyperlink r:id="rId41" w:history="1">
              <w:r w:rsidR="00327AB6" w:rsidRPr="000C606B">
                <w:rPr>
                  <w:rStyle w:val="Hiperveza"/>
                  <w:rFonts w:ascii="Arial" w:hAnsi="Arial" w:cs="Arial"/>
                  <w:sz w:val="20"/>
                  <w:szCs w:val="20"/>
                </w:rPr>
                <w:t>https://www.bib.irb.hr/pregled/znanstvenici/221132</w:t>
              </w:r>
            </w:hyperlink>
          </w:p>
          <w:p w:rsidR="00327AB6" w:rsidRPr="000C606B" w:rsidRDefault="00327AB6" w:rsidP="009B73F5">
            <w:pPr>
              <w:pStyle w:val="Odlomakpopisa"/>
              <w:spacing w:before="100" w:beforeAutospacing="1" w:after="100" w:afterAutospacing="1"/>
              <w:rPr>
                <w:rFonts w:ascii="Arial" w:eastAsia="Times New Roman" w:hAnsi="Arial" w:cs="Arial"/>
                <w:sz w:val="20"/>
                <w:szCs w:val="20"/>
                <w:lang w:val="de-DE" w:eastAsia="de-DE"/>
              </w:rPr>
            </w:pPr>
          </w:p>
          <w:p w:rsidR="00327AB6" w:rsidRPr="000C606B" w:rsidRDefault="00327AB6" w:rsidP="009B73F5">
            <w:pPr>
              <w:pStyle w:val="Odlomakpopisa"/>
              <w:spacing w:before="100" w:beforeAutospacing="1" w:after="100" w:afterAutospacing="1"/>
              <w:rPr>
                <w:rFonts w:ascii="Arial" w:eastAsia="Times New Roman" w:hAnsi="Arial" w:cs="Arial"/>
                <w:sz w:val="20"/>
                <w:szCs w:val="20"/>
                <w:lang w:val="de-DE" w:eastAsia="de-DE"/>
              </w:rPr>
            </w:pPr>
          </w:p>
        </w:tc>
      </w:tr>
      <w:tr w:rsidR="00327AB6" w:rsidRPr="000C606B" w:rsidTr="009B73F5">
        <w:tc>
          <w:tcPr>
            <w:tcW w:w="2989"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lastRenderedPageBreak/>
              <w:t xml:space="preserve">Stručni, znanstveni i umjetnički projekti iz područja predmeta koji su se provodili u posljednjih pet godina </w:t>
            </w:r>
            <w:r w:rsidRPr="000C606B">
              <w:rPr>
                <w:rFonts w:ascii="Arial" w:hAnsi="Arial" w:cs="Arial"/>
                <w:b/>
                <w:sz w:val="20"/>
                <w:szCs w:val="20"/>
              </w:rPr>
              <w:t>(najviše 5 referenca)</w:t>
            </w:r>
          </w:p>
        </w:tc>
        <w:tc>
          <w:tcPr>
            <w:tcW w:w="6073" w:type="dxa"/>
            <w:tcBorders>
              <w:top w:val="single" w:sz="4" w:space="0" w:color="auto"/>
              <w:left w:val="single" w:sz="4" w:space="0" w:color="auto"/>
              <w:bottom w:val="single" w:sz="4" w:space="0" w:color="auto"/>
              <w:right w:val="single" w:sz="4" w:space="0" w:color="auto"/>
            </w:tcBorders>
          </w:tcPr>
          <w:p w:rsidR="00327AB6" w:rsidRPr="000C606B" w:rsidRDefault="00327AB6" w:rsidP="00113F5C">
            <w:pPr>
              <w:pStyle w:val="Odlomakpopisa"/>
              <w:numPr>
                <w:ilvl w:val="0"/>
                <w:numId w:val="81"/>
              </w:numPr>
              <w:ind w:right="-109"/>
              <w:jc w:val="both"/>
              <w:rPr>
                <w:rFonts w:ascii="Arial" w:hAnsi="Arial" w:cs="Arial"/>
                <w:sz w:val="20"/>
                <w:szCs w:val="20"/>
              </w:rPr>
            </w:pPr>
            <w:r w:rsidRPr="000C606B">
              <w:rPr>
                <w:rFonts w:ascii="Arial" w:hAnsi="Arial" w:cs="Arial"/>
                <w:sz w:val="20"/>
                <w:szCs w:val="20"/>
              </w:rPr>
              <w:t xml:space="preserve">Istraživač suradnik na znanstvenom projektu MZO-a: </w:t>
            </w:r>
            <w:r w:rsidRPr="000C606B">
              <w:rPr>
                <w:rFonts w:ascii="Arial" w:hAnsi="Arial" w:cs="Arial"/>
                <w:i/>
                <w:sz w:val="20"/>
                <w:szCs w:val="20"/>
              </w:rPr>
              <w:t>Glazbena kultura stanovnika južne Hrvatske</w:t>
            </w:r>
            <w:r w:rsidRPr="000C606B">
              <w:rPr>
                <w:rFonts w:ascii="Arial" w:hAnsi="Arial" w:cs="Arial"/>
                <w:sz w:val="20"/>
                <w:szCs w:val="20"/>
              </w:rPr>
              <w:t xml:space="preserve"> – voditelj prof. dr. sc. Nikola Buble</w:t>
            </w:r>
          </w:p>
          <w:p w:rsidR="00327AB6" w:rsidRPr="000C606B" w:rsidRDefault="00327AB6" w:rsidP="00113F5C">
            <w:pPr>
              <w:pStyle w:val="Odlomakpopisa"/>
              <w:numPr>
                <w:ilvl w:val="0"/>
                <w:numId w:val="81"/>
              </w:numPr>
              <w:ind w:right="-109"/>
              <w:jc w:val="both"/>
              <w:rPr>
                <w:rFonts w:ascii="Arial" w:hAnsi="Arial" w:cs="Arial"/>
                <w:sz w:val="20"/>
                <w:szCs w:val="20"/>
              </w:rPr>
            </w:pPr>
            <w:r w:rsidRPr="000C606B">
              <w:rPr>
                <w:rFonts w:ascii="Arial" w:hAnsi="Arial" w:cs="Arial"/>
                <w:sz w:val="20"/>
                <w:szCs w:val="20"/>
              </w:rPr>
              <w:t>Istraživač suradnik na znanstvenom projektu MZO-a:</w:t>
            </w:r>
            <w:r w:rsidRPr="000C606B">
              <w:rPr>
                <w:rFonts w:ascii="Arial" w:hAnsi="Arial" w:cs="Arial"/>
                <w:i/>
                <w:sz w:val="20"/>
                <w:szCs w:val="20"/>
              </w:rPr>
              <w:t xml:space="preserve"> Sređivanje i obradba glazbenih izvora u Hrvatskoj</w:t>
            </w:r>
            <w:r w:rsidRPr="000C606B">
              <w:rPr>
                <w:rFonts w:ascii="Arial" w:hAnsi="Arial" w:cs="Arial"/>
                <w:sz w:val="20"/>
                <w:szCs w:val="20"/>
              </w:rPr>
              <w:t xml:space="preserve"> – voditelj akademik Stanislav Tuksar</w:t>
            </w:r>
          </w:p>
          <w:p w:rsidR="00327AB6" w:rsidRPr="000C606B" w:rsidRDefault="00327AB6" w:rsidP="00113F5C">
            <w:pPr>
              <w:pStyle w:val="Odlomakpopisa"/>
              <w:numPr>
                <w:ilvl w:val="0"/>
                <w:numId w:val="81"/>
              </w:numPr>
              <w:ind w:right="-109"/>
              <w:jc w:val="both"/>
              <w:rPr>
                <w:rFonts w:ascii="Arial" w:hAnsi="Arial" w:cs="Arial"/>
                <w:sz w:val="20"/>
                <w:szCs w:val="20"/>
              </w:rPr>
            </w:pPr>
            <w:r w:rsidRPr="000C606B">
              <w:rPr>
                <w:rFonts w:ascii="Arial" w:hAnsi="Arial" w:cs="Arial"/>
                <w:color w:val="000000"/>
                <w:sz w:val="20"/>
                <w:szCs w:val="20"/>
              </w:rPr>
              <w:t>Voditeljica projekta „Glazbeni izvori Dalmacije u kontekstu srednjoeuropske i mediteranske glazbene kulture od 18. do 20. stoljeća“, GIDAL IP-2016.06.2061 (HRZZ, 2017.-2021),</w:t>
            </w:r>
          </w:p>
          <w:p w:rsidR="00327AB6" w:rsidRPr="000C606B" w:rsidRDefault="00127B54" w:rsidP="009B73F5">
            <w:pPr>
              <w:spacing w:before="100" w:beforeAutospacing="1"/>
              <w:ind w:left="375"/>
              <w:rPr>
                <w:rFonts w:ascii="Arial" w:hAnsi="Arial" w:cs="Arial"/>
                <w:color w:val="000000"/>
                <w:sz w:val="20"/>
                <w:szCs w:val="20"/>
              </w:rPr>
            </w:pPr>
            <w:hyperlink r:id="rId42" w:history="1">
              <w:r w:rsidR="00327AB6" w:rsidRPr="000C606B">
                <w:rPr>
                  <w:rStyle w:val="Hiperveza"/>
                  <w:rFonts w:ascii="Arial" w:hAnsi="Arial" w:cs="Arial"/>
                  <w:sz w:val="20"/>
                  <w:szCs w:val="20"/>
                </w:rPr>
                <w:t>www.gidal.org</w:t>
              </w:r>
            </w:hyperlink>
          </w:p>
        </w:tc>
      </w:tr>
      <w:tr w:rsidR="00327AB6" w:rsidRPr="000C606B" w:rsidTr="009B73F5">
        <w:tc>
          <w:tcPr>
            <w:tcW w:w="2989"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U sklopu kojega programa (označiti) i u kojem je opsegu nositelj stekao metodičko- psihološko-didaktičko -pedagoške kompetencije? </w:t>
            </w:r>
          </w:p>
        </w:tc>
        <w:tc>
          <w:tcPr>
            <w:tcW w:w="6073" w:type="dxa"/>
            <w:tcBorders>
              <w:top w:val="single" w:sz="4" w:space="0" w:color="auto"/>
              <w:left w:val="single" w:sz="4" w:space="0" w:color="auto"/>
              <w:bottom w:val="single" w:sz="4" w:space="0" w:color="auto"/>
              <w:right w:val="single" w:sz="4" w:space="0" w:color="auto"/>
            </w:tcBorders>
          </w:tcPr>
          <w:p w:rsidR="00327AB6" w:rsidRPr="000C606B" w:rsidRDefault="00327AB6" w:rsidP="009B73F5">
            <w:pPr>
              <w:rPr>
                <w:rFonts w:ascii="Arial" w:hAnsi="Arial" w:cs="Arial"/>
                <w:sz w:val="20"/>
                <w:szCs w:val="20"/>
              </w:rPr>
            </w:pPr>
            <w:r w:rsidRPr="000C606B">
              <w:rPr>
                <w:rFonts w:ascii="Arial" w:hAnsi="Arial" w:cs="Arial"/>
                <w:sz w:val="20"/>
                <w:szCs w:val="20"/>
              </w:rPr>
              <w:t>Preddiplomski studij Glazbene pedagogije i diplomski studij Glazbene kulture</w:t>
            </w:r>
          </w:p>
        </w:tc>
      </w:tr>
      <w:tr w:rsidR="00327AB6" w:rsidRPr="000C606B" w:rsidTr="009B73F5">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PRIZNANJA I NAGRADE </w:t>
            </w:r>
          </w:p>
        </w:tc>
      </w:tr>
      <w:tr w:rsidR="00327AB6" w:rsidRPr="000C606B" w:rsidTr="009B73F5">
        <w:tc>
          <w:tcPr>
            <w:tcW w:w="2989"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Priznanja i nagrade za nastavni i znanstveni rad/umjetnički rad</w:t>
            </w:r>
          </w:p>
        </w:tc>
        <w:tc>
          <w:tcPr>
            <w:tcW w:w="6073" w:type="dxa"/>
            <w:tcBorders>
              <w:top w:val="single" w:sz="4" w:space="0" w:color="auto"/>
              <w:left w:val="single" w:sz="4" w:space="0" w:color="auto"/>
              <w:bottom w:val="single" w:sz="4" w:space="0" w:color="auto"/>
              <w:right w:val="single" w:sz="4" w:space="0" w:color="auto"/>
            </w:tcBorders>
            <w:vAlign w:val="center"/>
          </w:tcPr>
          <w:p w:rsidR="00327AB6" w:rsidRPr="000C606B" w:rsidRDefault="00327AB6" w:rsidP="009B73F5">
            <w:pPr>
              <w:tabs>
                <w:tab w:val="num" w:pos="1080"/>
              </w:tabs>
              <w:jc w:val="both"/>
              <w:rPr>
                <w:rFonts w:ascii="Arial" w:eastAsia="Times New Roman" w:hAnsi="Arial" w:cs="Arial"/>
                <w:sz w:val="20"/>
                <w:szCs w:val="20"/>
              </w:rPr>
            </w:pPr>
            <w:r w:rsidRPr="000C606B">
              <w:rPr>
                <w:rFonts w:ascii="Arial" w:eastAsia="Times New Roman" w:hAnsi="Arial" w:cs="Arial"/>
                <w:sz w:val="20"/>
                <w:szCs w:val="20"/>
              </w:rPr>
              <w:t xml:space="preserve">Dobitnica je dviju nagrada s područja muzikologije - </w:t>
            </w:r>
            <w:r w:rsidRPr="000C606B">
              <w:rPr>
                <w:rFonts w:ascii="Arial" w:eastAsia="Times New Roman" w:hAnsi="Arial" w:cs="Arial"/>
                <w:i/>
                <w:sz w:val="20"/>
                <w:szCs w:val="20"/>
              </w:rPr>
              <w:t xml:space="preserve">Dragan Plamenac </w:t>
            </w:r>
            <w:r w:rsidRPr="000C606B">
              <w:rPr>
                <w:rFonts w:ascii="Arial" w:eastAsia="Times New Roman" w:hAnsi="Arial" w:cs="Arial"/>
                <w:sz w:val="20"/>
                <w:szCs w:val="20"/>
              </w:rPr>
              <w:t xml:space="preserve">Hrvatskog muzikološkog društva i </w:t>
            </w:r>
            <w:r w:rsidRPr="000C606B">
              <w:rPr>
                <w:rFonts w:ascii="Arial" w:eastAsia="Times New Roman" w:hAnsi="Arial" w:cs="Arial"/>
                <w:i/>
                <w:sz w:val="20"/>
                <w:szCs w:val="20"/>
              </w:rPr>
              <w:t>Josip Andreis</w:t>
            </w:r>
            <w:r w:rsidRPr="000C606B">
              <w:rPr>
                <w:rFonts w:ascii="Arial" w:eastAsia="Times New Roman" w:hAnsi="Arial" w:cs="Arial"/>
                <w:sz w:val="20"/>
                <w:szCs w:val="20"/>
              </w:rPr>
              <w:t xml:space="preserve">Hrvatskog društva skladatelja (2013), te nagrade HAZU za najviša znanstvena i umjetnička dostignuća u RH u području glazbene umjetnosti (za knjigu </w:t>
            </w:r>
            <w:r w:rsidRPr="000C606B">
              <w:rPr>
                <w:rFonts w:ascii="Arial" w:eastAsia="Times New Roman" w:hAnsi="Arial" w:cs="Arial"/>
                <w:i/>
                <w:sz w:val="20"/>
                <w:szCs w:val="20"/>
              </w:rPr>
              <w:t>Julije Bajamonti: Glazbeni rječnik. Transkripcija, prijevod, komentari</w:t>
            </w:r>
            <w:r w:rsidRPr="000C606B">
              <w:rPr>
                <w:rFonts w:ascii="Arial" w:eastAsia="Times New Roman" w:hAnsi="Arial" w:cs="Arial"/>
                <w:sz w:val="20"/>
                <w:szCs w:val="20"/>
              </w:rPr>
              <w:t xml:space="preserve">, HMD, 2013.). Dobitnica je </w:t>
            </w:r>
            <w:r w:rsidRPr="000C606B">
              <w:rPr>
                <w:rFonts w:ascii="Arial" w:eastAsia="Times New Roman" w:hAnsi="Arial" w:cs="Arial"/>
                <w:i/>
                <w:sz w:val="20"/>
                <w:szCs w:val="20"/>
              </w:rPr>
              <w:lastRenderedPageBreak/>
              <w:t>Nagrade za znanost</w:t>
            </w:r>
            <w:r w:rsidRPr="000C606B">
              <w:rPr>
                <w:rFonts w:ascii="Arial" w:eastAsia="Times New Roman" w:hAnsi="Arial" w:cs="Arial"/>
                <w:sz w:val="20"/>
                <w:szCs w:val="20"/>
              </w:rPr>
              <w:t xml:space="preserve"> Sveučilišta u Splitu (2016.) za dosadašnji znanstveni doprinos u području humanističkih znanosti.</w:t>
            </w:r>
          </w:p>
        </w:tc>
      </w:tr>
    </w:tbl>
    <w:p w:rsidR="00735F7B" w:rsidRDefault="00735F7B">
      <w:pPr>
        <w:pStyle w:val="Normal1"/>
        <w:pBdr>
          <w:top w:val="nil"/>
          <w:left w:val="nil"/>
          <w:bottom w:val="nil"/>
          <w:right w:val="nil"/>
          <w:between w:val="nil"/>
        </w:pBdr>
        <w:spacing w:before="240" w:after="240"/>
        <w:jc w:val="both"/>
        <w:rPr>
          <w:rFonts w:ascii="Arial" w:eastAsia="Arial" w:hAnsi="Arial" w:cs="Arial"/>
          <w:b/>
          <w:color w:val="000000"/>
          <w:sz w:val="20"/>
          <w:szCs w:val="20"/>
          <w:highlight w:val="whit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4"/>
        <w:gridCol w:w="5738"/>
      </w:tblGrid>
      <w:tr w:rsidR="00327AB6"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Titula, ime i prezime nositelja/izvoditelja</w:t>
            </w:r>
          </w:p>
        </w:tc>
        <w:tc>
          <w:tcPr>
            <w:tcW w:w="5884" w:type="dxa"/>
            <w:tcBorders>
              <w:top w:val="single" w:sz="4" w:space="0" w:color="auto"/>
              <w:left w:val="single" w:sz="4" w:space="0" w:color="auto"/>
              <w:bottom w:val="single" w:sz="4" w:space="0" w:color="auto"/>
              <w:right w:val="single" w:sz="4" w:space="0" w:color="auto"/>
            </w:tcBorders>
            <w:hideMark/>
          </w:tcPr>
          <w:p w:rsidR="00327AB6" w:rsidRPr="004424C9" w:rsidRDefault="00327AB6" w:rsidP="009B73F5">
            <w:pPr>
              <w:rPr>
                <w:rFonts w:ascii="Arial" w:hAnsi="Arial" w:cs="Arial"/>
                <w:b/>
                <w:sz w:val="20"/>
                <w:szCs w:val="20"/>
              </w:rPr>
            </w:pPr>
            <w:r w:rsidRPr="004424C9">
              <w:rPr>
                <w:rFonts w:ascii="Arial" w:hAnsi="Arial" w:cs="Arial"/>
                <w:b/>
                <w:sz w:val="20"/>
                <w:szCs w:val="20"/>
              </w:rPr>
              <w:t>dr.sc. Maja Milošević-Carić, postdokt.</w:t>
            </w:r>
          </w:p>
          <w:p w:rsidR="00327AB6" w:rsidRPr="004424C9" w:rsidRDefault="00327AB6" w:rsidP="009B73F5">
            <w:pPr>
              <w:rPr>
                <w:rFonts w:ascii="Arial" w:hAnsi="Arial" w:cs="Arial"/>
                <w:sz w:val="20"/>
                <w:szCs w:val="20"/>
              </w:rPr>
            </w:pP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327AB6" w:rsidRPr="002623FA" w:rsidRDefault="00327AB6" w:rsidP="009B73F5">
            <w:pPr>
              <w:ind w:left="360"/>
              <w:rPr>
                <w:rFonts w:ascii="Arial" w:hAnsi="Arial" w:cs="Arial"/>
                <w:sz w:val="20"/>
                <w:szCs w:val="20"/>
              </w:rPr>
            </w:pPr>
            <w:r>
              <w:rPr>
                <w:rFonts w:ascii="Arial" w:hAnsi="Arial" w:cs="Arial"/>
                <w:sz w:val="20"/>
                <w:szCs w:val="20"/>
              </w:rPr>
              <w:t>Etnomuzikologija 1-2</w:t>
            </w:r>
          </w:p>
        </w:tc>
      </w:tr>
      <w:tr w:rsidR="00327AB6"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Default="00327AB6" w:rsidP="009B73F5">
            <w:pPr>
              <w:rPr>
                <w:rFonts w:ascii="Arial" w:hAnsi="Arial" w:cs="Arial"/>
                <w:sz w:val="20"/>
                <w:szCs w:val="20"/>
              </w:rPr>
            </w:pPr>
            <w:r>
              <w:rPr>
                <w:rFonts w:ascii="Arial" w:hAnsi="Arial" w:cs="Arial"/>
                <w:sz w:val="20"/>
                <w:szCs w:val="20"/>
              </w:rPr>
              <w:t>OPĆE INFORMACIJE  O NOSITELJU</w:t>
            </w:r>
          </w:p>
        </w:tc>
      </w:tr>
      <w:tr w:rsidR="00327AB6"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327AB6" w:rsidRPr="000613AD" w:rsidRDefault="00327AB6" w:rsidP="009B73F5">
            <w:pPr>
              <w:rPr>
                <w:rFonts w:ascii="Arial" w:hAnsi="Arial" w:cs="Arial"/>
                <w:sz w:val="20"/>
                <w:szCs w:val="20"/>
              </w:rPr>
            </w:pPr>
            <w:r>
              <w:rPr>
                <w:rFonts w:ascii="Arial" w:hAnsi="Arial" w:cs="Arial"/>
                <w:sz w:val="20"/>
                <w:szCs w:val="20"/>
              </w:rPr>
              <w:t>Antuna Branka</w:t>
            </w:r>
            <w:r w:rsidRPr="000613AD">
              <w:rPr>
                <w:rFonts w:ascii="Arial" w:hAnsi="Arial" w:cs="Arial"/>
                <w:sz w:val="20"/>
                <w:szCs w:val="20"/>
              </w:rPr>
              <w:t xml:space="preserve"> Šimića 8, 21000 Split</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0915367414</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majamilose@gmail.com</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1986.</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366102</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Poslijedoktorandica (od 18. prosinca 2020.)</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p>
        </w:tc>
      </w:tr>
      <w:tr w:rsidR="00327AB6"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Default="00327AB6" w:rsidP="009B73F5">
            <w:pPr>
              <w:rPr>
                <w:rFonts w:ascii="Arial" w:hAnsi="Arial" w:cs="Arial"/>
                <w:sz w:val="20"/>
                <w:szCs w:val="20"/>
              </w:rPr>
            </w:pPr>
            <w:r>
              <w:rPr>
                <w:rFonts w:ascii="Arial" w:hAnsi="Arial" w:cs="Arial"/>
                <w:sz w:val="20"/>
                <w:szCs w:val="20"/>
              </w:rPr>
              <w:t xml:space="preserve">PODACI O SADAŠNJEM ZAPOSLENJU </w:t>
            </w:r>
          </w:p>
        </w:tc>
      </w:tr>
      <w:tr w:rsidR="00327AB6"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 xml:space="preserve">Umjetnička akademija Sveučilišta u Splitu </w:t>
            </w:r>
          </w:p>
        </w:tc>
      </w:tr>
      <w:tr w:rsidR="00327AB6"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327AB6" w:rsidRPr="003B7E1D" w:rsidRDefault="00327AB6" w:rsidP="009B73F5">
            <w:pPr>
              <w:rPr>
                <w:rFonts w:ascii="Arial" w:hAnsi="Arial" w:cs="Arial"/>
                <w:sz w:val="20"/>
                <w:szCs w:val="20"/>
              </w:rPr>
            </w:pPr>
            <w:r>
              <w:rPr>
                <w:rFonts w:ascii="Arial" w:hAnsi="Arial" w:cs="Arial"/>
                <w:sz w:val="20"/>
                <w:szCs w:val="20"/>
              </w:rPr>
              <w:t xml:space="preserve">1.prosinca </w:t>
            </w:r>
            <w:r w:rsidRPr="003B7E1D">
              <w:rPr>
                <w:rFonts w:ascii="Arial" w:hAnsi="Arial" w:cs="Arial"/>
                <w:sz w:val="20"/>
                <w:szCs w:val="20"/>
              </w:rPr>
              <w:t>2016.</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Poslijedoktorandica</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Etnomuzikologija i muzikologija</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Održavanje nastave iz kolegija: Metodologija znanstvenog rada 1 i 2; Povijest hrvatske glazbe 1 i 2; Etnomuzikologija 1 i 2</w:t>
            </w:r>
          </w:p>
        </w:tc>
      </w:tr>
      <w:tr w:rsidR="00327AB6"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Default="00327AB6" w:rsidP="009B73F5">
            <w:pPr>
              <w:rPr>
                <w:rFonts w:ascii="Arial" w:hAnsi="Arial" w:cs="Arial"/>
                <w:sz w:val="20"/>
                <w:szCs w:val="20"/>
              </w:rPr>
            </w:pPr>
            <w:r>
              <w:rPr>
                <w:rFonts w:ascii="Arial" w:hAnsi="Arial" w:cs="Arial"/>
                <w:sz w:val="20"/>
                <w:szCs w:val="20"/>
              </w:rPr>
              <w:t xml:space="preserve">PODACI O ŠKOLOVANJU – Najviši postignuti stupanj </w:t>
            </w:r>
          </w:p>
        </w:tc>
      </w:tr>
      <w:tr w:rsidR="00327AB6"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Doktorica znanosti</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Filozofski fakultet Sveučilišta u Zagrebu</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Zagreb</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327AB6" w:rsidRPr="00AF4C01" w:rsidRDefault="00327AB6" w:rsidP="009B73F5">
            <w:pPr>
              <w:rPr>
                <w:rFonts w:ascii="Arial" w:hAnsi="Arial" w:cs="Arial"/>
                <w:sz w:val="20"/>
                <w:szCs w:val="20"/>
              </w:rPr>
            </w:pPr>
            <w:r w:rsidRPr="00AF4C01">
              <w:rPr>
                <w:rFonts w:ascii="Arial" w:hAnsi="Arial" w:cs="Arial"/>
                <w:sz w:val="20"/>
                <w:szCs w:val="20"/>
              </w:rPr>
              <w:t>4.</w:t>
            </w:r>
            <w:r>
              <w:rPr>
                <w:rFonts w:ascii="Arial" w:hAnsi="Arial" w:cs="Arial"/>
                <w:sz w:val="20"/>
                <w:szCs w:val="20"/>
              </w:rPr>
              <w:t xml:space="preserve"> l</w:t>
            </w:r>
            <w:r w:rsidRPr="00AF4C01">
              <w:rPr>
                <w:rFonts w:ascii="Arial" w:hAnsi="Arial" w:cs="Arial"/>
                <w:sz w:val="20"/>
                <w:szCs w:val="20"/>
              </w:rPr>
              <w:t>ipnja 2020.</w:t>
            </w:r>
          </w:p>
        </w:tc>
      </w:tr>
      <w:tr w:rsidR="00327AB6"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Default="00327AB6" w:rsidP="009B73F5">
            <w:pPr>
              <w:rPr>
                <w:rFonts w:ascii="Arial" w:hAnsi="Arial" w:cs="Arial"/>
                <w:sz w:val="20"/>
                <w:szCs w:val="20"/>
              </w:rPr>
            </w:pPr>
            <w:r>
              <w:rPr>
                <w:rFonts w:ascii="Arial" w:hAnsi="Arial" w:cs="Arial"/>
                <w:sz w:val="20"/>
                <w:szCs w:val="20"/>
              </w:rPr>
              <w:t>PODACI O USAVRŠAVANJU</w:t>
            </w:r>
          </w:p>
        </w:tc>
      </w:tr>
      <w:tr w:rsidR="00327AB6"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p>
        </w:tc>
      </w:tr>
      <w:tr w:rsidR="00327AB6"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Default="00327AB6" w:rsidP="009B73F5">
            <w:pPr>
              <w:rPr>
                <w:rFonts w:ascii="Arial" w:hAnsi="Arial" w:cs="Arial"/>
                <w:sz w:val="20"/>
                <w:szCs w:val="20"/>
              </w:rPr>
            </w:pPr>
            <w:r>
              <w:rPr>
                <w:rFonts w:ascii="Arial" w:hAnsi="Arial" w:cs="Arial"/>
                <w:sz w:val="20"/>
                <w:szCs w:val="20"/>
              </w:rPr>
              <w:t>MATERINSKI I STRANI JEZICI</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Hrvatski jezik</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 xml:space="preserve">Engleski jezik </w:t>
            </w:r>
          </w:p>
          <w:p w:rsidR="00327AB6" w:rsidRDefault="00327AB6" w:rsidP="009B73F5">
            <w:pPr>
              <w:rPr>
                <w:rFonts w:ascii="Arial" w:hAnsi="Arial" w:cs="Arial"/>
                <w:sz w:val="20"/>
                <w:szCs w:val="20"/>
              </w:rPr>
            </w:pPr>
            <w:r>
              <w:rPr>
                <w:rFonts w:ascii="Arial" w:hAnsi="Arial" w:cs="Arial"/>
                <w:sz w:val="20"/>
                <w:szCs w:val="20"/>
              </w:rPr>
              <w:t>5</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 xml:space="preserve">Talijanski jezik </w:t>
            </w:r>
          </w:p>
          <w:p w:rsidR="00327AB6" w:rsidRDefault="00327AB6" w:rsidP="009B73F5">
            <w:pPr>
              <w:rPr>
                <w:rFonts w:ascii="Arial" w:hAnsi="Arial" w:cs="Arial"/>
                <w:sz w:val="20"/>
                <w:szCs w:val="20"/>
              </w:rPr>
            </w:pPr>
            <w:r>
              <w:rPr>
                <w:rFonts w:ascii="Arial" w:hAnsi="Arial" w:cs="Arial"/>
                <w:sz w:val="20"/>
                <w:szCs w:val="20"/>
              </w:rPr>
              <w:t>4</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 xml:space="preserve">Njemački jezik </w:t>
            </w:r>
          </w:p>
          <w:p w:rsidR="00327AB6" w:rsidRDefault="00327AB6" w:rsidP="009B73F5">
            <w:pPr>
              <w:rPr>
                <w:rFonts w:ascii="Arial" w:hAnsi="Arial" w:cs="Arial"/>
                <w:sz w:val="20"/>
                <w:szCs w:val="20"/>
              </w:rPr>
            </w:pPr>
            <w:r>
              <w:rPr>
                <w:rFonts w:ascii="Arial" w:hAnsi="Arial" w:cs="Arial"/>
                <w:sz w:val="20"/>
                <w:szCs w:val="20"/>
              </w:rPr>
              <w:t>2</w:t>
            </w:r>
          </w:p>
        </w:tc>
      </w:tr>
      <w:tr w:rsidR="00327AB6"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Default="00327AB6" w:rsidP="009B73F5">
            <w:pPr>
              <w:rPr>
                <w:rFonts w:ascii="Arial" w:hAnsi="Arial" w:cs="Arial"/>
                <w:sz w:val="20"/>
                <w:szCs w:val="20"/>
              </w:rPr>
            </w:pPr>
            <w:r>
              <w:rPr>
                <w:rFonts w:ascii="Arial" w:hAnsi="Arial" w:cs="Arial"/>
                <w:sz w:val="20"/>
                <w:szCs w:val="20"/>
              </w:rPr>
              <w:t xml:space="preserve">KOMPETENCIJE ZA PREDMET </w:t>
            </w:r>
          </w:p>
        </w:tc>
      </w:tr>
      <w:tr w:rsidR="00327AB6"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Ranije iskustvo u nositeljstvu sličnih predmeta (navesti naziv predmeta, studijskoga programa </w:t>
            </w:r>
            <w:r>
              <w:rPr>
                <w:rFonts w:ascii="Arial" w:hAnsi="Arial" w:cs="Arial"/>
                <w:sz w:val="20"/>
                <w:szCs w:val="20"/>
              </w:rPr>
              <w:lastRenderedPageBreak/>
              <w:t>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lastRenderedPageBreak/>
              <w:t>Uvod u muzikologiju (preddiplomski studij)</w:t>
            </w:r>
          </w:p>
          <w:p w:rsidR="00327AB6" w:rsidRDefault="00327AB6" w:rsidP="009B73F5">
            <w:pPr>
              <w:rPr>
                <w:rFonts w:ascii="Arial" w:hAnsi="Arial" w:cs="Arial"/>
                <w:sz w:val="20"/>
                <w:szCs w:val="20"/>
              </w:rPr>
            </w:pPr>
            <w:r>
              <w:rPr>
                <w:rFonts w:ascii="Arial" w:hAnsi="Arial" w:cs="Arial"/>
                <w:sz w:val="20"/>
                <w:szCs w:val="20"/>
              </w:rPr>
              <w:t>Metodologija znanstvenog rada (diplomski studij)</w:t>
            </w:r>
          </w:p>
          <w:p w:rsidR="00327AB6" w:rsidRDefault="00327AB6" w:rsidP="009B73F5">
            <w:pPr>
              <w:rPr>
                <w:rFonts w:ascii="Arial" w:hAnsi="Arial" w:cs="Arial"/>
                <w:sz w:val="20"/>
                <w:szCs w:val="20"/>
              </w:rPr>
            </w:pPr>
            <w:r>
              <w:rPr>
                <w:rFonts w:ascii="Arial" w:hAnsi="Arial" w:cs="Arial"/>
                <w:sz w:val="20"/>
                <w:szCs w:val="20"/>
              </w:rPr>
              <w:t>Povijest hrvatske glazbe (diplomski studij)</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113F5C">
            <w:pPr>
              <w:pStyle w:val="Eaoaeaa"/>
              <w:widowControl/>
              <w:numPr>
                <w:ilvl w:val="0"/>
                <w:numId w:val="82"/>
              </w:numPr>
              <w:tabs>
                <w:tab w:val="clear" w:pos="4153"/>
                <w:tab w:val="center" w:pos="567"/>
              </w:tabs>
              <w:spacing w:before="20" w:after="20"/>
              <w:jc w:val="both"/>
              <w:rPr>
                <w:rFonts w:ascii="Arial" w:hAnsi="Arial" w:cs="Arial"/>
                <w:lang w:val="hr-HR"/>
              </w:rPr>
            </w:pPr>
            <w:r w:rsidRPr="00C74EC8">
              <w:rPr>
                <w:rFonts w:ascii="Arial" w:hAnsi="Arial" w:cs="Arial"/>
                <w:lang w:val="hr-HR"/>
              </w:rPr>
              <w:t xml:space="preserve">The Northern-ItalianCaecilianRepertoireinDalmatia: ThreeCaseStudies, u: </w:t>
            </w:r>
            <w:r w:rsidRPr="00C74EC8">
              <w:rPr>
                <w:rFonts w:ascii="Arial" w:hAnsi="Arial" w:cs="Arial"/>
                <w:i/>
                <w:iCs/>
                <w:lang w:val="hr-HR"/>
              </w:rPr>
              <w:t>Između Srednje Europe i Mediterana: glazba, književnost i izvedbene umjetnosti / Between Central Europe andMediterranean: Music, Literature andPerforming Arts</w:t>
            </w:r>
            <w:r w:rsidRPr="00C74EC8">
              <w:rPr>
                <w:rFonts w:ascii="Arial" w:hAnsi="Arial" w:cs="Arial"/>
                <w:lang w:val="hr-HR"/>
              </w:rPr>
              <w:t>, ur. Ivana Tomić Ferić – Antonela Marić, Split: Umjetnička akademija Split – Filozofski fakultet Split, 2021, 79-101. (rad u koautorstvu s Mirkom Jankovom)</w:t>
            </w:r>
          </w:p>
          <w:p w:rsidR="00327AB6" w:rsidRPr="00C74EC8" w:rsidRDefault="00327AB6" w:rsidP="009B73F5">
            <w:pPr>
              <w:pStyle w:val="Eaoaeaa"/>
              <w:widowControl/>
              <w:tabs>
                <w:tab w:val="clear" w:pos="4153"/>
                <w:tab w:val="center" w:pos="567"/>
              </w:tabs>
              <w:spacing w:before="20" w:after="20"/>
              <w:ind w:left="360"/>
              <w:jc w:val="both"/>
              <w:rPr>
                <w:rFonts w:ascii="Arial" w:hAnsi="Arial" w:cs="Arial"/>
                <w:lang w:val="hr-HR"/>
              </w:rPr>
            </w:pPr>
          </w:p>
          <w:p w:rsidR="00327AB6" w:rsidRPr="00C74EC8" w:rsidRDefault="00327AB6" w:rsidP="00113F5C">
            <w:pPr>
              <w:pStyle w:val="Eaoaeaa"/>
              <w:widowControl/>
              <w:numPr>
                <w:ilvl w:val="0"/>
                <w:numId w:val="82"/>
              </w:numPr>
              <w:tabs>
                <w:tab w:val="clear" w:pos="4153"/>
                <w:tab w:val="center" w:pos="567"/>
              </w:tabs>
              <w:spacing w:before="20" w:after="20"/>
              <w:jc w:val="both"/>
              <w:rPr>
                <w:rFonts w:ascii="Arial" w:hAnsi="Arial" w:cs="Arial"/>
                <w:lang w:val="hr-HR"/>
              </w:rPr>
            </w:pPr>
            <w:r w:rsidRPr="00EF3EB6">
              <w:rPr>
                <w:rFonts w:ascii="Arial" w:hAnsi="Arial" w:cs="Arial"/>
                <w:bCs/>
                <w:lang w:val="hr-HR"/>
              </w:rPr>
              <w:t xml:space="preserve">Glazbeni klasicizam u Dalmaciji: Julije Bajamonti (1744.-1800.) i Josip Raffaelli (1767.-1843.) u ogledalu korespondencije i uzajamnih odnosa, u: </w:t>
            </w:r>
            <w:r w:rsidRPr="00EF3EB6">
              <w:rPr>
                <w:rFonts w:ascii="Arial" w:hAnsi="Arial" w:cs="Arial"/>
                <w:bCs/>
                <w:i/>
                <w:iCs/>
                <w:lang w:val="hr-HR"/>
              </w:rPr>
              <w:t>11. Međunarodni simpozij „Muzika u društvu“. Zbornik radova: Muzika – Nacija – Identitet</w:t>
            </w:r>
            <w:r w:rsidRPr="00EF3EB6">
              <w:rPr>
                <w:rFonts w:ascii="Arial" w:hAnsi="Arial" w:cs="Arial"/>
                <w:bCs/>
                <w:lang w:val="hr-HR"/>
              </w:rPr>
              <w:t xml:space="preserve"> / </w:t>
            </w:r>
            <w:r w:rsidRPr="00EF3EB6">
              <w:rPr>
                <w:rFonts w:ascii="Arial" w:hAnsi="Arial" w:cs="Arial"/>
                <w:bCs/>
                <w:i/>
                <w:iCs/>
                <w:lang w:val="hr-HR"/>
              </w:rPr>
              <w:t>11th International Symposium ‘Music inSociety’. TheCollectionofPapers:  Music – Nation – Identity</w:t>
            </w:r>
            <w:r w:rsidRPr="00EF3EB6">
              <w:rPr>
                <w:rFonts w:ascii="Arial" w:hAnsi="Arial" w:cs="Arial"/>
                <w:bCs/>
                <w:lang w:val="hr-HR"/>
              </w:rPr>
              <w:t xml:space="preserve">, ur.Amra Bosnić –  Nerma Hodžić-Mulabegović – NaidaHukić, Sarajevo: Muzička akademija Univerziteta u Sarajevu – Muzikološko društvo FBiH, 2020, str. 329-388. </w:t>
            </w:r>
            <w:r w:rsidRPr="00C74EC8">
              <w:rPr>
                <w:rFonts w:ascii="Arial" w:hAnsi="Arial" w:cs="Arial"/>
                <w:bCs/>
              </w:rPr>
              <w:t>(rad u koautorstvu s IvanomTomićFerić)</w:t>
            </w:r>
          </w:p>
          <w:p w:rsidR="00327AB6" w:rsidRPr="00C74EC8" w:rsidRDefault="00327AB6" w:rsidP="009B73F5">
            <w:pPr>
              <w:pStyle w:val="Tijeloteksta-uvlaka3"/>
              <w:ind w:left="360"/>
              <w:rPr>
                <w:rFonts w:ascii="Arial" w:hAnsi="Arial" w:cs="Arial"/>
                <w:b w:val="0"/>
                <w:bCs/>
                <w:color w:val="000000"/>
                <w:sz w:val="20"/>
              </w:rPr>
            </w:pPr>
          </w:p>
          <w:p w:rsidR="00327AB6" w:rsidRPr="00C74EC8" w:rsidRDefault="00327AB6" w:rsidP="00113F5C">
            <w:pPr>
              <w:pStyle w:val="Tijeloteksta-uvlaka3"/>
              <w:numPr>
                <w:ilvl w:val="0"/>
                <w:numId w:val="82"/>
              </w:numPr>
              <w:rPr>
                <w:rFonts w:ascii="Arial" w:hAnsi="Arial" w:cs="Arial"/>
                <w:b w:val="0"/>
                <w:bCs/>
                <w:color w:val="000000"/>
                <w:sz w:val="20"/>
              </w:rPr>
            </w:pPr>
            <w:r w:rsidRPr="00C74EC8">
              <w:rPr>
                <w:rFonts w:ascii="Arial" w:hAnsi="Arial" w:cs="Arial"/>
                <w:b w:val="0"/>
                <w:bCs/>
                <w:sz w:val="20"/>
              </w:rPr>
              <w:t xml:space="preserve">Pokušaj rekonstrukcije glazbenog repertoara u Hvarskome kazalištu od 17. do 19. stoljeća, </w:t>
            </w:r>
            <w:r w:rsidRPr="00C74EC8">
              <w:rPr>
                <w:rFonts w:ascii="Arial" w:hAnsi="Arial" w:cs="Arial"/>
                <w:b w:val="0"/>
                <w:bCs/>
                <w:i/>
                <w:iCs/>
                <w:sz w:val="20"/>
              </w:rPr>
              <w:t>Dani hvarskoga kazališta</w:t>
            </w:r>
            <w:r w:rsidRPr="00C74EC8">
              <w:rPr>
                <w:rFonts w:ascii="Arial" w:hAnsi="Arial" w:cs="Arial"/>
                <w:b w:val="0"/>
                <w:bCs/>
                <w:sz w:val="20"/>
              </w:rPr>
              <w:t>, 46/1, 2020, str. 27-44.</w:t>
            </w:r>
          </w:p>
          <w:p w:rsidR="00327AB6" w:rsidRPr="00C74EC8" w:rsidRDefault="00327AB6" w:rsidP="009B73F5">
            <w:pPr>
              <w:pStyle w:val="Tijeloteksta-uvlaka3"/>
              <w:jc w:val="both"/>
              <w:rPr>
                <w:rFonts w:ascii="Arial" w:hAnsi="Arial" w:cs="Arial"/>
                <w:b w:val="0"/>
                <w:bCs/>
                <w:sz w:val="20"/>
              </w:rPr>
            </w:pPr>
          </w:p>
          <w:p w:rsidR="00327AB6" w:rsidRPr="00D926B4" w:rsidRDefault="00327AB6" w:rsidP="00113F5C">
            <w:pPr>
              <w:pStyle w:val="Bezproreda"/>
              <w:keepNext w:val="0"/>
              <w:keepLines w:val="0"/>
              <w:numPr>
                <w:ilvl w:val="0"/>
                <w:numId w:val="83"/>
              </w:numPr>
              <w:pBdr>
                <w:bottom w:val="none" w:sz="0" w:space="0" w:color="auto"/>
              </w:pBdr>
              <w:spacing w:before="0" w:after="0" w:line="276" w:lineRule="auto"/>
              <w:jc w:val="both"/>
              <w:rPr>
                <w:rFonts w:ascii="Arial" w:hAnsi="Arial" w:cs="Arial"/>
                <w:b w:val="0"/>
                <w:color w:val="auto"/>
                <w:sz w:val="20"/>
                <w:szCs w:val="20"/>
              </w:rPr>
            </w:pPr>
            <w:r w:rsidRPr="00D926B4">
              <w:rPr>
                <w:rFonts w:ascii="Arial" w:hAnsi="Arial" w:cs="Arial"/>
                <w:b w:val="0"/>
                <w:color w:val="auto"/>
                <w:sz w:val="20"/>
                <w:szCs w:val="20"/>
              </w:rPr>
              <w:t xml:space="preserve">Ostavština Ambre (Ambroza) Novaka u Muzeju hvarske baštine: Pregled građe kao rana skica njegova izvođačkog, skladateljskog I kritičarskog profila, </w:t>
            </w:r>
            <w:r w:rsidRPr="00D926B4">
              <w:rPr>
                <w:rFonts w:ascii="Arial" w:hAnsi="Arial" w:cs="Arial"/>
                <w:b w:val="0"/>
                <w:i/>
                <w:iCs/>
                <w:color w:val="auto"/>
                <w:sz w:val="20"/>
                <w:szCs w:val="20"/>
              </w:rPr>
              <w:t>Prilozi povijesti otoka Hvara</w:t>
            </w:r>
            <w:r w:rsidRPr="00D926B4">
              <w:rPr>
                <w:rFonts w:ascii="Arial" w:hAnsi="Arial" w:cs="Arial"/>
                <w:b w:val="0"/>
                <w:color w:val="auto"/>
                <w:sz w:val="20"/>
                <w:szCs w:val="20"/>
              </w:rPr>
              <w:t>, XIV, 2019, str. 213-247.</w:t>
            </w:r>
          </w:p>
          <w:p w:rsidR="00327AB6" w:rsidRPr="00C74EC8" w:rsidRDefault="00327AB6" w:rsidP="00113F5C">
            <w:pPr>
              <w:pStyle w:val="Bezproreda"/>
              <w:keepNext w:val="0"/>
              <w:keepLines w:val="0"/>
              <w:numPr>
                <w:ilvl w:val="0"/>
                <w:numId w:val="83"/>
              </w:numPr>
              <w:pBdr>
                <w:bottom w:val="none" w:sz="0" w:space="0" w:color="auto"/>
              </w:pBdr>
              <w:spacing w:before="0" w:after="0"/>
              <w:jc w:val="both"/>
              <w:rPr>
                <w:rFonts w:ascii="Arial" w:hAnsi="Arial" w:cs="Arial"/>
                <w:sz w:val="20"/>
                <w:szCs w:val="20"/>
              </w:rPr>
            </w:pPr>
            <w:r w:rsidRPr="00D926B4">
              <w:rPr>
                <w:rFonts w:ascii="Arial" w:hAnsi="Arial" w:cs="Arial"/>
                <w:b w:val="0"/>
                <w:color w:val="auto"/>
                <w:sz w:val="20"/>
                <w:szCs w:val="20"/>
                <w:shd w:val="clear" w:color="auto" w:fill="FFFFFF"/>
              </w:rPr>
              <w:t xml:space="preserve">TheMigrationofSeventeenth-Century Music Repertoire to theCathedralof Hvar inDalmatia, u: </w:t>
            </w:r>
            <w:r w:rsidRPr="00D926B4">
              <w:rPr>
                <w:rFonts w:ascii="Arial" w:hAnsi="Arial" w:cs="Arial"/>
                <w:b w:val="0"/>
                <w:i/>
                <w:iCs/>
                <w:color w:val="auto"/>
                <w:sz w:val="20"/>
                <w:szCs w:val="20"/>
                <w:shd w:val="clear" w:color="auto" w:fill="FFFFFF"/>
              </w:rPr>
              <w:t>Musicians’ MigratoryPatternsin Time andSpace: The Adriatic Coasts</w:t>
            </w:r>
            <w:r w:rsidRPr="00D926B4">
              <w:rPr>
                <w:rFonts w:ascii="Arial" w:hAnsi="Arial" w:cs="Arial"/>
                <w:b w:val="0"/>
                <w:color w:val="auto"/>
                <w:sz w:val="20"/>
                <w:szCs w:val="20"/>
                <w:shd w:val="clear" w:color="auto" w:fill="FFFFFF"/>
              </w:rPr>
              <w:t> (series</w:t>
            </w:r>
            <w:r w:rsidRPr="00D926B4">
              <w:rPr>
                <w:rFonts w:ascii="Arial" w:hAnsi="Arial" w:cs="Arial"/>
                <w:b w:val="0"/>
                <w:i/>
                <w:iCs/>
                <w:color w:val="auto"/>
                <w:sz w:val="20"/>
                <w:szCs w:val="20"/>
                <w:shd w:val="clear" w:color="auto" w:fill="FFFFFF"/>
              </w:rPr>
              <w:t>CulturalExpressionsin Music</w:t>
            </w:r>
            <w:r w:rsidRPr="00D926B4">
              <w:rPr>
                <w:rFonts w:ascii="Arial" w:hAnsi="Arial" w:cs="Arial"/>
                <w:b w:val="0"/>
                <w:iCs/>
                <w:color w:val="auto"/>
                <w:sz w:val="20"/>
                <w:szCs w:val="20"/>
                <w:shd w:val="clear" w:color="auto" w:fill="FFFFFF"/>
              </w:rPr>
              <w:t>)</w:t>
            </w:r>
            <w:r w:rsidRPr="00D926B4">
              <w:rPr>
                <w:rFonts w:ascii="Arial" w:hAnsi="Arial" w:cs="Arial"/>
                <w:b w:val="0"/>
                <w:i/>
                <w:iCs/>
                <w:color w:val="auto"/>
                <w:sz w:val="20"/>
                <w:szCs w:val="20"/>
                <w:shd w:val="clear" w:color="auto" w:fill="FFFFFF"/>
              </w:rPr>
              <w:t>, </w:t>
            </w:r>
            <w:r w:rsidRPr="00D926B4">
              <w:rPr>
                <w:rFonts w:ascii="Arial" w:hAnsi="Arial" w:cs="Arial"/>
                <w:b w:val="0"/>
                <w:color w:val="auto"/>
                <w:sz w:val="20"/>
                <w:szCs w:val="20"/>
                <w:shd w:val="clear" w:color="auto" w:fill="FFFFFF"/>
              </w:rPr>
              <w:t>ur. Franco Sciannameo</w:t>
            </w:r>
            <w:r w:rsidRPr="00D926B4">
              <w:rPr>
                <w:rFonts w:ascii="Arial" w:hAnsi="Arial" w:cs="Arial"/>
                <w:b w:val="0"/>
                <w:iCs/>
                <w:color w:val="auto"/>
                <w:sz w:val="20"/>
                <w:szCs w:val="20"/>
                <w:shd w:val="clear" w:color="auto" w:fill="FFFFFF"/>
              </w:rPr>
              <w:t xml:space="preserve">, </w:t>
            </w:r>
            <w:r w:rsidRPr="00D926B4">
              <w:rPr>
                <w:rFonts w:ascii="Arial" w:hAnsi="Arial" w:cs="Arial"/>
                <w:b w:val="0"/>
                <w:color w:val="auto"/>
                <w:sz w:val="20"/>
                <w:szCs w:val="20"/>
                <w:shd w:val="clear" w:color="auto" w:fill="FFFFFF"/>
              </w:rPr>
              <w:t>New York: Routledge, 2018, str. 82-107.</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327AB6" w:rsidRPr="00C74EC8" w:rsidRDefault="00327AB6" w:rsidP="009B73F5">
            <w:pPr>
              <w:rPr>
                <w:rFonts w:ascii="Arial" w:hAnsi="Arial" w:cs="Arial"/>
                <w:sz w:val="20"/>
                <w:szCs w:val="20"/>
              </w:rPr>
            </w:pPr>
            <w:r w:rsidRPr="00C74EC8">
              <w:rPr>
                <w:rFonts w:ascii="Arial" w:hAnsi="Arial" w:cs="Arial"/>
                <w:iCs/>
                <w:sz w:val="20"/>
                <w:szCs w:val="20"/>
              </w:rPr>
              <w:t xml:space="preserve">Nacionalni muzikološki projekt </w:t>
            </w:r>
            <w:r w:rsidRPr="00C74EC8">
              <w:rPr>
                <w:rFonts w:ascii="Arial" w:hAnsi="Arial" w:cs="Arial"/>
                <w:i/>
                <w:sz w:val="20"/>
                <w:szCs w:val="20"/>
              </w:rPr>
              <w:t>Glazbeni izvori Dalmacije u kontekstu srednjoeuropske i mediteranske glazbene kulture od 18. do 20. stoljeća (GIDAL)</w:t>
            </w:r>
            <w:r w:rsidRPr="00C74EC8">
              <w:rPr>
                <w:rFonts w:ascii="Arial" w:hAnsi="Arial" w:cs="Arial"/>
                <w:sz w:val="20"/>
                <w:szCs w:val="20"/>
              </w:rPr>
              <w:t xml:space="preserve"> (projekt je financirala Hrvatska zaklada za znanost, voditeljica prof. dr. sc. Ivana Tomić Ferić); ožujak 2017. – veljača 2021.</w:t>
            </w:r>
          </w:p>
          <w:p w:rsidR="00327AB6" w:rsidRPr="00C74EC8" w:rsidRDefault="00327AB6" w:rsidP="009B73F5">
            <w:pPr>
              <w:rPr>
                <w:rFonts w:ascii="Arial" w:hAnsi="Arial" w:cs="Arial"/>
                <w:sz w:val="20"/>
                <w:szCs w:val="20"/>
              </w:rPr>
            </w:pPr>
          </w:p>
          <w:p w:rsidR="00327AB6" w:rsidRPr="00C74EC8" w:rsidRDefault="00327AB6" w:rsidP="009B73F5">
            <w:pPr>
              <w:rPr>
                <w:rFonts w:ascii="Arial" w:hAnsi="Arial" w:cs="Arial"/>
                <w:sz w:val="20"/>
                <w:szCs w:val="20"/>
              </w:rPr>
            </w:pPr>
            <w:r w:rsidRPr="00C74EC8">
              <w:rPr>
                <w:rFonts w:ascii="Arial" w:hAnsi="Arial" w:cs="Arial"/>
                <w:iCs/>
                <w:sz w:val="20"/>
                <w:szCs w:val="20"/>
              </w:rPr>
              <w:t xml:space="preserve">Međunarodni muzikološki projekt </w:t>
            </w:r>
            <w:r w:rsidRPr="00C74EC8">
              <w:rPr>
                <w:rFonts w:ascii="Arial" w:hAnsi="Arial" w:cs="Arial"/>
                <w:i/>
                <w:sz w:val="20"/>
                <w:szCs w:val="20"/>
              </w:rPr>
              <w:t xml:space="preserve">Music MigrationsintheEarlyModern Age: </w:t>
            </w:r>
            <w:r w:rsidRPr="00C74EC8">
              <w:rPr>
                <w:rFonts w:ascii="Arial" w:hAnsi="Arial" w:cs="Arial"/>
                <w:i/>
                <w:sz w:val="20"/>
                <w:szCs w:val="20"/>
                <w:shd w:val="clear" w:color="auto" w:fill="FFFFFF"/>
              </w:rPr>
              <w:t>theMeetingofthe European East, West andSouth</w:t>
            </w:r>
            <w:r w:rsidRPr="00C74EC8">
              <w:rPr>
                <w:rFonts w:ascii="Arial" w:hAnsi="Arial" w:cs="Arial"/>
                <w:sz w:val="20"/>
                <w:szCs w:val="20"/>
              </w:rPr>
              <w:t xml:space="preserve"> (projekt je financirala Europska agencija za humanističke znanosti – HERA, voditeljica projekta: dr. sc. Vjera Katalinić); veljača 2015. – kolovoz 2016.</w:t>
            </w:r>
          </w:p>
        </w:tc>
      </w:tr>
      <w:tr w:rsidR="00327AB6"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U sklopu pedagoško-didaktičke skupine predmeta tijekom studija na Muzičkoj akademiji Sveučilišta u Zagrebu – Odsjek za muzikologiju</w:t>
            </w:r>
          </w:p>
        </w:tc>
      </w:tr>
      <w:tr w:rsidR="00327AB6"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Default="00327AB6" w:rsidP="009B73F5">
            <w:pPr>
              <w:rPr>
                <w:rFonts w:ascii="Arial" w:hAnsi="Arial" w:cs="Arial"/>
                <w:sz w:val="20"/>
                <w:szCs w:val="20"/>
              </w:rPr>
            </w:pPr>
            <w:r>
              <w:rPr>
                <w:rFonts w:ascii="Arial" w:hAnsi="Arial" w:cs="Arial"/>
                <w:sz w:val="20"/>
                <w:szCs w:val="20"/>
              </w:rPr>
              <w:t xml:space="preserve">PRIZNANJA I NAGRADE </w:t>
            </w:r>
          </w:p>
        </w:tc>
      </w:tr>
      <w:tr w:rsidR="00327AB6"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27AB6" w:rsidRDefault="00327AB6" w:rsidP="009B73F5">
            <w:pPr>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327AB6" w:rsidRDefault="00327AB6" w:rsidP="009B73F5">
            <w:pPr>
              <w:rPr>
                <w:rFonts w:ascii="Arial" w:hAnsi="Arial" w:cs="Arial"/>
                <w:sz w:val="20"/>
                <w:szCs w:val="20"/>
              </w:rPr>
            </w:pPr>
            <w:r>
              <w:rPr>
                <w:rFonts w:ascii="Arial" w:hAnsi="Arial" w:cs="Arial"/>
                <w:sz w:val="20"/>
                <w:szCs w:val="20"/>
              </w:rPr>
              <w:t>P</w:t>
            </w:r>
            <w:r w:rsidRPr="003335C0">
              <w:rPr>
                <w:rFonts w:ascii="Arial" w:hAnsi="Arial" w:cs="Arial"/>
                <w:sz w:val="20"/>
                <w:szCs w:val="20"/>
              </w:rPr>
              <w:t>osebn</w:t>
            </w:r>
            <w:r>
              <w:rPr>
                <w:rFonts w:ascii="Arial" w:hAnsi="Arial" w:cs="Arial"/>
                <w:sz w:val="20"/>
                <w:szCs w:val="20"/>
              </w:rPr>
              <w:t>a</w:t>
            </w:r>
            <w:r w:rsidRPr="003335C0">
              <w:rPr>
                <w:rFonts w:ascii="Arial" w:hAnsi="Arial" w:cs="Arial"/>
                <w:sz w:val="20"/>
                <w:szCs w:val="20"/>
              </w:rPr>
              <w:t xml:space="preserve"> nagrad</w:t>
            </w:r>
            <w:r>
              <w:rPr>
                <w:rFonts w:ascii="Arial" w:hAnsi="Arial" w:cs="Arial"/>
                <w:sz w:val="20"/>
                <w:szCs w:val="20"/>
              </w:rPr>
              <w:t>a</w:t>
            </w:r>
            <w:r w:rsidRPr="003335C0">
              <w:rPr>
                <w:rFonts w:ascii="Arial" w:hAnsi="Arial" w:cs="Arial"/>
                <w:sz w:val="20"/>
                <w:szCs w:val="20"/>
              </w:rPr>
              <w:t xml:space="preserve"> „Zvuci baštine“ u sklopu 24. Međunarodnog zborskog festivala Cro Patria pod okriljem Hrvatske glazbene </w:t>
            </w:r>
            <w:r w:rsidRPr="003335C0">
              <w:rPr>
                <w:rFonts w:ascii="Arial" w:hAnsi="Arial" w:cs="Arial"/>
                <w:sz w:val="20"/>
                <w:szCs w:val="20"/>
              </w:rPr>
              <w:lastRenderedPageBreak/>
              <w:t xml:space="preserve">mladeži </w:t>
            </w:r>
            <w:r>
              <w:rPr>
                <w:rFonts w:ascii="Arial" w:hAnsi="Arial" w:cs="Arial"/>
                <w:sz w:val="20"/>
                <w:szCs w:val="20"/>
              </w:rPr>
              <w:t>(za</w:t>
            </w:r>
            <w:r w:rsidRPr="003335C0">
              <w:rPr>
                <w:rFonts w:ascii="Arial" w:hAnsi="Arial" w:cs="Arial"/>
                <w:sz w:val="20"/>
                <w:szCs w:val="20"/>
              </w:rPr>
              <w:t xml:space="preserve"> znanstveno-istraživački rad na glazbeno-arhivskoj građi otoka Hvara u okviru projekta GIDAL</w:t>
            </w:r>
            <w:r>
              <w:rPr>
                <w:rFonts w:ascii="Arial" w:hAnsi="Arial" w:cs="Arial"/>
                <w:sz w:val="20"/>
                <w:szCs w:val="20"/>
              </w:rPr>
              <w:t>)</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327AB6" w:rsidRDefault="00327AB6">
      <w:pPr>
        <w:pStyle w:val="Normal1"/>
        <w:widowControl/>
        <w:pBdr>
          <w:top w:val="nil"/>
          <w:left w:val="nil"/>
          <w:bottom w:val="nil"/>
          <w:right w:val="nil"/>
          <w:between w:val="nil"/>
        </w:pBdr>
        <w:rPr>
          <w:rFonts w:ascii="Arial" w:eastAsia="Arial" w:hAnsi="Arial" w:cs="Arial"/>
          <w:color w:val="000000"/>
          <w:sz w:val="20"/>
          <w:szCs w:val="20"/>
        </w:rPr>
      </w:pPr>
    </w:p>
    <w:tbl>
      <w:tblPr>
        <w:tblStyle w:val="affffff9"/>
        <w:tblW w:w="9288" w:type="dxa"/>
        <w:tblInd w:w="108" w:type="dxa"/>
        <w:tblBorders>
          <w:top w:val="single" w:sz="6"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4"/>
        <w:gridCol w:w="5884"/>
      </w:tblGrid>
      <w:tr w:rsidR="00735F7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Titula, ime i prezime nositelja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Jelica Valjalo Kaporelo, mag.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Predmet koji predaje na predloženom studijskom programu </w:t>
            </w:r>
          </w:p>
        </w:tc>
        <w:tc>
          <w:tcPr>
            <w:tcW w:w="5884" w:type="dxa"/>
            <w:tcBorders>
              <w:top w:val="single" w:sz="4" w:space="0" w:color="000000"/>
              <w:left w:val="single" w:sz="4" w:space="0" w:color="000000"/>
              <w:bottom w:val="single" w:sz="6"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Osnove klasične harmonije, Osnove romantičke harmonije </w:t>
            </w:r>
          </w:p>
        </w:tc>
      </w:tr>
      <w:tr w:rsidR="00735F7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OPĆE INFORMACIJE  O NOSITELJU</w:t>
            </w:r>
          </w:p>
        </w:tc>
      </w:tr>
      <w:tr w:rsidR="00735F7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Adresa </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Dr. Franje Tuđmana 3 A, 21210 Solin</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Telefon</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091 186 48 16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jelicavaljalo@gmail.com</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 rođenja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1986.</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339576</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Asistent, 16. 04. 2012.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Humanističke znanosti, polje znanost o umjetnosti, grana muzikologija</w:t>
            </w:r>
          </w:p>
        </w:tc>
      </w:tr>
      <w:tr w:rsidR="00735F7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PODACI O SADAŠNJEM ZAPOSLENJU </w:t>
            </w:r>
          </w:p>
        </w:tc>
      </w:tr>
      <w:tr w:rsidR="00735F7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Ustanova zaposlenja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Umjetnička akademija Sveučilišta u Splitu </w:t>
            </w:r>
          </w:p>
        </w:tc>
      </w:tr>
      <w:tr w:rsidR="00735F7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Datum zaposlenja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01. 05. 2012.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Naziv radnoga mjesta (profesor, istraživač, suradnik i sl.)</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Asistent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rada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Održavanje nastave iz glazbeno-teorijske discipline </w:t>
            </w:r>
            <w:r>
              <w:rPr>
                <w:rFonts w:ascii="Arial" w:eastAsia="Arial" w:hAnsi="Arial" w:cs="Arial"/>
                <w:i/>
                <w:color w:val="000000"/>
                <w:sz w:val="20"/>
                <w:szCs w:val="20"/>
              </w:rPr>
              <w:t>harmonija</w:t>
            </w:r>
            <w:r>
              <w:rPr>
                <w:rFonts w:ascii="Arial" w:eastAsia="Arial" w:hAnsi="Arial" w:cs="Arial"/>
                <w:color w:val="000000"/>
                <w:sz w:val="20"/>
                <w:szCs w:val="20"/>
              </w:rPr>
              <w:t xml:space="preserve">.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Funkcija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PODACI O ŠKOLOVANJU – Najviši postignuti stupanj </w:t>
            </w:r>
          </w:p>
        </w:tc>
      </w:tr>
      <w:tr w:rsidR="00735F7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Zvanje </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Magistra glazbene teorije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Ustanova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Umjetnička akademija Sveučilišta u Splitu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Split</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Nadnevak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23. 11. 2010. </w:t>
            </w:r>
          </w:p>
        </w:tc>
      </w:tr>
      <w:tr w:rsidR="00735F7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PODACI O USAVRŠAVANJU</w:t>
            </w:r>
          </w:p>
        </w:tc>
      </w:tr>
      <w:tr w:rsidR="00735F7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Godina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MATERINSKI I STRANI JEZICI</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Materinski jezik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Hrvatski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Engleski (4)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Talijanski (2) </w:t>
            </w: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KOMPETENCIJE ZA PREDMET </w:t>
            </w:r>
          </w:p>
        </w:tc>
      </w:tr>
      <w:tr w:rsidR="00735F7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Ranije iskustvo u nositeljstvu sličnih predmeta (navesti naziv predmeta, studijskoga programa na kojem se izvodi/izvodio i razinu studijskoga programa)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xml:space="preserve">Stručni, znanstveni i umjetnički radovi objavljeni u posljednjih pet godina iz područja predmeta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tabs>
                <w:tab w:val="left" w:pos="709"/>
                <w:tab w:val="left" w:pos="6480"/>
                <w:tab w:val="left" w:pos="6660"/>
              </w:tabs>
              <w:jc w:val="both"/>
              <w:rPr>
                <w:rFonts w:ascii="Arial" w:eastAsia="Arial" w:hAnsi="Arial" w:cs="Arial"/>
                <w:color w:val="000000"/>
                <w:sz w:val="20"/>
                <w:szCs w:val="20"/>
              </w:rPr>
            </w:pPr>
            <w:r>
              <w:rPr>
                <w:rFonts w:ascii="Arial" w:eastAsia="Arial" w:hAnsi="Arial" w:cs="Arial"/>
                <w:color w:val="000000"/>
                <w:sz w:val="20"/>
                <w:szCs w:val="20"/>
              </w:rPr>
              <w:t xml:space="preserve">a) izvorni znanstveni rad: </w:t>
            </w:r>
          </w:p>
          <w:p w:rsidR="00735F7B" w:rsidRDefault="00572090">
            <w:pPr>
              <w:pStyle w:val="Normal1"/>
              <w:widowControl/>
              <w:pBdr>
                <w:top w:val="nil"/>
                <w:left w:val="nil"/>
                <w:bottom w:val="nil"/>
                <w:right w:val="nil"/>
                <w:between w:val="nil"/>
              </w:pBdr>
              <w:tabs>
                <w:tab w:val="left" w:pos="709"/>
                <w:tab w:val="left" w:pos="6480"/>
                <w:tab w:val="left" w:pos="6660"/>
              </w:tabs>
              <w:jc w:val="both"/>
              <w:rPr>
                <w:color w:val="000000"/>
              </w:rPr>
            </w:pPr>
            <w:r>
              <w:rPr>
                <w:rFonts w:ascii="Arial" w:eastAsia="Arial" w:hAnsi="Arial" w:cs="Arial"/>
                <w:color w:val="000000"/>
                <w:sz w:val="20"/>
                <w:szCs w:val="20"/>
              </w:rPr>
              <w:t xml:space="preserve">1. Glazbeno-pedagoško značenje opere kao interdisciplinarnog projekta u nastavi (objavljeno u zborniku radova s Trećeg međunarodnog simpozija glazbenih pedagoga: </w:t>
            </w:r>
            <w:r>
              <w:rPr>
                <w:rFonts w:ascii="Arial" w:eastAsia="Arial" w:hAnsi="Arial" w:cs="Arial"/>
                <w:i/>
                <w:color w:val="000000"/>
                <w:sz w:val="20"/>
                <w:szCs w:val="20"/>
              </w:rPr>
              <w:t>Glazbena pedagogija u svjetlu sadašnjih i budućih promjena 3</w:t>
            </w:r>
            <w:r>
              <w:rPr>
                <w:rFonts w:ascii="Arial" w:eastAsia="Arial" w:hAnsi="Arial" w:cs="Arial"/>
                <w:color w:val="000000"/>
                <w:sz w:val="20"/>
                <w:szCs w:val="20"/>
              </w:rPr>
              <w:t xml:space="preserve">), Pula, 2013., str. 257. – 273., UDK 371.3:782. </w:t>
            </w:r>
          </w:p>
          <w:p w:rsidR="00735F7B" w:rsidRDefault="00735F7B">
            <w:pPr>
              <w:pStyle w:val="Normal1"/>
              <w:widowControl/>
              <w:pBdr>
                <w:top w:val="nil"/>
                <w:left w:val="nil"/>
                <w:bottom w:val="nil"/>
                <w:right w:val="nil"/>
                <w:between w:val="nil"/>
              </w:pBdr>
              <w:tabs>
                <w:tab w:val="left" w:pos="709"/>
                <w:tab w:val="left" w:pos="6480"/>
                <w:tab w:val="left" w:pos="6660"/>
              </w:tabs>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567"/>
                <w:tab w:val="left" w:pos="6480"/>
                <w:tab w:val="left" w:pos="6660"/>
              </w:tabs>
              <w:jc w:val="both"/>
              <w:rPr>
                <w:rFonts w:ascii="Arial" w:eastAsia="Arial" w:hAnsi="Arial" w:cs="Arial"/>
                <w:color w:val="000000"/>
                <w:sz w:val="20"/>
                <w:szCs w:val="20"/>
              </w:rPr>
            </w:pPr>
            <w:r>
              <w:rPr>
                <w:rFonts w:ascii="Arial" w:eastAsia="Arial" w:hAnsi="Arial" w:cs="Arial"/>
                <w:color w:val="000000"/>
                <w:sz w:val="20"/>
                <w:szCs w:val="20"/>
              </w:rPr>
              <w:t>b) stručni radovi:</w:t>
            </w:r>
          </w:p>
          <w:p w:rsidR="00735F7B" w:rsidRDefault="00572090">
            <w:pPr>
              <w:pStyle w:val="Normal1"/>
              <w:widowControl/>
              <w:pBdr>
                <w:top w:val="nil"/>
                <w:left w:val="nil"/>
                <w:bottom w:val="nil"/>
                <w:right w:val="nil"/>
                <w:between w:val="nil"/>
              </w:pBdr>
              <w:tabs>
                <w:tab w:val="left" w:pos="567"/>
                <w:tab w:val="left" w:pos="6480"/>
                <w:tab w:val="left" w:pos="6660"/>
              </w:tabs>
              <w:jc w:val="both"/>
              <w:rPr>
                <w:rFonts w:ascii="Arial" w:eastAsia="Arial" w:hAnsi="Arial" w:cs="Arial"/>
                <w:color w:val="000000"/>
                <w:sz w:val="20"/>
                <w:szCs w:val="20"/>
              </w:rPr>
            </w:pPr>
            <w:r>
              <w:rPr>
                <w:rFonts w:ascii="Arial" w:eastAsia="Arial" w:hAnsi="Arial" w:cs="Arial"/>
                <w:color w:val="000000"/>
                <w:sz w:val="20"/>
                <w:szCs w:val="20"/>
              </w:rPr>
              <w:t xml:space="preserve"> </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1. Predstavljamo najznačajnija glazbena društva u Hrvatskoj. </w:t>
            </w:r>
            <w:r>
              <w:rPr>
                <w:rFonts w:ascii="Arial" w:eastAsia="Arial" w:hAnsi="Arial" w:cs="Arial"/>
                <w:i/>
                <w:color w:val="000000"/>
                <w:sz w:val="20"/>
                <w:szCs w:val="20"/>
              </w:rPr>
              <w:t>Allegro</w:t>
            </w:r>
            <w:r>
              <w:rPr>
                <w:rFonts w:ascii="Arial" w:eastAsia="Arial" w:hAnsi="Arial" w:cs="Arial"/>
                <w:color w:val="000000"/>
                <w:sz w:val="20"/>
                <w:szCs w:val="20"/>
              </w:rPr>
              <w:t xml:space="preserve"> – časopis glazbenog odjela UMAS-a (2010), br. 3, str. 38. – 39.</w:t>
            </w: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2. Afekt i ideja (izbor iz Dalhaus, C. (2003) </w:t>
            </w:r>
            <w:r>
              <w:rPr>
                <w:rFonts w:ascii="Arial" w:eastAsia="Arial" w:hAnsi="Arial" w:cs="Arial"/>
                <w:i/>
                <w:color w:val="000000"/>
                <w:sz w:val="20"/>
                <w:szCs w:val="20"/>
              </w:rPr>
              <w:t>Estetika glazbe</w:t>
            </w:r>
            <w:r>
              <w:rPr>
                <w:rFonts w:ascii="Arial" w:eastAsia="Arial" w:hAnsi="Arial" w:cs="Arial"/>
                <w:color w:val="000000"/>
                <w:sz w:val="20"/>
                <w:szCs w:val="20"/>
              </w:rPr>
              <w:t xml:space="preserve">. Zagreb: AGM). </w:t>
            </w:r>
            <w:r>
              <w:rPr>
                <w:rFonts w:ascii="Arial" w:eastAsia="Arial" w:hAnsi="Arial" w:cs="Arial"/>
                <w:i/>
                <w:color w:val="000000"/>
                <w:sz w:val="20"/>
                <w:szCs w:val="20"/>
              </w:rPr>
              <w:t>Allegro</w:t>
            </w:r>
            <w:r>
              <w:rPr>
                <w:rFonts w:ascii="Arial" w:eastAsia="Arial" w:hAnsi="Arial" w:cs="Arial"/>
                <w:color w:val="000000"/>
                <w:sz w:val="20"/>
                <w:szCs w:val="20"/>
              </w:rPr>
              <w:t xml:space="preserve"> – časopis glazbenog odjela UMAS-a (2009), br. 2, str. 15.</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i znanstveni radovi iz metodike i kvalitete nastave objavljeni u posljednjih pet godina </w:t>
            </w:r>
            <w:r>
              <w:rPr>
                <w:rFonts w:ascii="Arial" w:eastAsia="Arial" w:hAnsi="Arial" w:cs="Arial"/>
                <w:b/>
                <w:color w:val="000000"/>
                <w:sz w:val="20"/>
                <w:szCs w:val="20"/>
              </w:rPr>
              <w:t>(najviše 5 referenca)</w:t>
            </w:r>
            <w:r>
              <w:rPr>
                <w:rFonts w:ascii="Arial" w:eastAsia="Arial" w:hAnsi="Arial" w:cs="Arial"/>
                <w:color w:val="000000"/>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projekti iz područja predmeta koji su se provodili u posljednjih pet godina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 sklopu diplomskog studija Glazbena teorija na Glazbenom odjelu Umjetničke akademije Sveučilišta u Splitu. </w:t>
            </w:r>
          </w:p>
        </w:tc>
      </w:tr>
      <w:tr w:rsidR="00735F7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PRIZNANJA I NAGRADE </w:t>
            </w:r>
          </w:p>
        </w:tc>
      </w:tr>
      <w:tr w:rsidR="00735F7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Priznanja i nagrade za nastavni i znanstveni rad/umjetnički rad</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Nagrada </w:t>
            </w:r>
            <w:r>
              <w:rPr>
                <w:rFonts w:ascii="Arial" w:eastAsia="Arial" w:hAnsi="Arial" w:cs="Arial"/>
                <w:i/>
                <w:color w:val="000000"/>
                <w:sz w:val="20"/>
                <w:szCs w:val="20"/>
              </w:rPr>
              <w:t>Umjetnik naroda moga</w:t>
            </w:r>
            <w:r>
              <w:rPr>
                <w:rFonts w:ascii="Arial" w:eastAsia="Arial" w:hAnsi="Arial" w:cs="Arial"/>
                <w:color w:val="000000"/>
                <w:sz w:val="20"/>
                <w:szCs w:val="20"/>
              </w:rPr>
              <w:t xml:space="preserve"> za prinos očuvanju hrvatske nematerijalne baštine povodom izdavanja CD-a “Priča o Marku Maruliću” u izvedbi vokalnog sastava Cantores Maruli.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327AB6"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Titula, ime i prezime nositelja</w:t>
            </w:r>
          </w:p>
        </w:tc>
        <w:tc>
          <w:tcPr>
            <w:tcW w:w="5715" w:type="dxa"/>
            <w:tcBorders>
              <w:top w:val="single" w:sz="4" w:space="0" w:color="auto"/>
              <w:left w:val="single" w:sz="4" w:space="0" w:color="auto"/>
              <w:bottom w:val="single" w:sz="4" w:space="0" w:color="auto"/>
              <w:right w:val="single" w:sz="4" w:space="0" w:color="auto"/>
            </w:tcBorders>
            <w:hideMark/>
          </w:tcPr>
          <w:p w:rsidR="00327AB6" w:rsidRPr="004424C9" w:rsidRDefault="00327AB6" w:rsidP="009B73F5">
            <w:pPr>
              <w:rPr>
                <w:rFonts w:ascii="Arial" w:hAnsi="Arial" w:cs="Arial"/>
                <w:b/>
                <w:sz w:val="20"/>
                <w:szCs w:val="20"/>
              </w:rPr>
            </w:pPr>
            <w:r w:rsidRPr="004424C9">
              <w:rPr>
                <w:rFonts w:ascii="Arial" w:hAnsi="Arial" w:cs="Arial"/>
                <w:b/>
                <w:sz w:val="20"/>
                <w:szCs w:val="20"/>
              </w:rPr>
              <w:t>mr.art. Mirko Jankov, asist.</w:t>
            </w:r>
          </w:p>
          <w:p w:rsidR="00327AB6" w:rsidRPr="000C606B" w:rsidRDefault="00327AB6" w:rsidP="009B73F5">
            <w:pPr>
              <w:rPr>
                <w:rFonts w:ascii="Arial" w:hAnsi="Arial" w:cs="Arial"/>
                <w:sz w:val="20"/>
                <w:szCs w:val="20"/>
              </w:rPr>
            </w:pP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Predmet koji predaje na predloženom studijskom programu </w:t>
            </w:r>
          </w:p>
        </w:tc>
        <w:tc>
          <w:tcPr>
            <w:tcW w:w="5715" w:type="dxa"/>
            <w:tcBorders>
              <w:top w:val="single" w:sz="4" w:space="0" w:color="auto"/>
              <w:left w:val="single" w:sz="4" w:space="0" w:color="auto"/>
              <w:bottom w:val="single" w:sz="8" w:space="0" w:color="auto"/>
              <w:right w:val="single" w:sz="4" w:space="0" w:color="auto"/>
            </w:tcBorders>
            <w:hideMark/>
          </w:tcPr>
          <w:p w:rsidR="00327AB6" w:rsidRPr="000C606B" w:rsidRDefault="00327AB6" w:rsidP="009B73F5">
            <w:pPr>
              <w:rPr>
                <w:rFonts w:ascii="Arial" w:hAnsi="Arial" w:cs="Arial"/>
                <w:sz w:val="20"/>
                <w:szCs w:val="20"/>
              </w:rPr>
            </w:pPr>
            <w:r>
              <w:rPr>
                <w:rFonts w:ascii="Arial" w:hAnsi="Arial" w:cs="Arial"/>
                <w:sz w:val="20"/>
                <w:szCs w:val="20"/>
              </w:rPr>
              <w:t>Povijest glazbe 1-2</w:t>
            </w:r>
          </w:p>
        </w:tc>
      </w:tr>
      <w:tr w:rsidR="00327AB6"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OPĆE INFORMACIJE  O NOSITELJU</w:t>
            </w:r>
          </w:p>
        </w:tc>
      </w:tr>
      <w:tr w:rsidR="00327AB6"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Adresa </w:t>
            </w:r>
          </w:p>
        </w:tc>
        <w:tc>
          <w:tcPr>
            <w:tcW w:w="5715" w:type="dxa"/>
            <w:tcBorders>
              <w:top w:val="single" w:sz="8"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Kneza Trpimira 94, 21231 Klis</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Telefon</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021/240 – 447: 091/546 49 76</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E-mail adresa</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127B54" w:rsidP="009B73F5">
            <w:pPr>
              <w:rPr>
                <w:rFonts w:ascii="Arial" w:hAnsi="Arial" w:cs="Arial"/>
                <w:sz w:val="20"/>
                <w:szCs w:val="20"/>
              </w:rPr>
            </w:pPr>
            <w:hyperlink r:id="rId43" w:history="1">
              <w:r w:rsidR="00327AB6" w:rsidRPr="000C606B">
                <w:rPr>
                  <w:rStyle w:val="Hiperveza"/>
                  <w:rFonts w:ascii="Arial" w:hAnsi="Arial" w:cs="Arial"/>
                  <w:sz w:val="20"/>
                  <w:szCs w:val="20"/>
                </w:rPr>
                <w:t>mirko.jankov@yahoo.com</w:t>
              </w:r>
            </w:hyperlink>
            <w:r w:rsidR="00327AB6" w:rsidRPr="000C606B">
              <w:rPr>
                <w:rFonts w:ascii="Arial" w:hAnsi="Arial" w:cs="Arial"/>
                <w:sz w:val="20"/>
                <w:szCs w:val="20"/>
              </w:rPr>
              <w:t xml:space="preserve">; </w:t>
            </w:r>
            <w:hyperlink r:id="rId44" w:history="1">
              <w:r w:rsidR="00327AB6" w:rsidRPr="000C606B">
                <w:rPr>
                  <w:rStyle w:val="Hiperveza"/>
                  <w:rFonts w:ascii="Arial" w:hAnsi="Arial" w:cs="Arial"/>
                  <w:sz w:val="20"/>
                  <w:szCs w:val="20"/>
                </w:rPr>
                <w:t>mjankov@umas.hr</w:t>
              </w:r>
            </w:hyperlink>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Osobna web stranica</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Godina rođenja</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1983.</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Matični broj iz Upisnika znanstvenika</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-355534</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Znanstveno ili umjetničko zvanje i datum posljednjega izbora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Znanstveno-nastavno, umjetničko-nastavno ili nastavno zvanje i datum posljednjega izbora</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Pr>
                <w:rFonts w:ascii="Arial" w:hAnsi="Arial" w:cs="Arial"/>
                <w:sz w:val="20"/>
                <w:szCs w:val="20"/>
              </w:rPr>
              <w:t>asistent</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Područje i polje izbora u znanstveno ili umjetničko zvanje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Pr>
                <w:rFonts w:ascii="Arial" w:hAnsi="Arial" w:cs="Arial"/>
                <w:sz w:val="20"/>
                <w:szCs w:val="20"/>
              </w:rPr>
              <w:t>Humanističko, znanost o umjetnosti</w:t>
            </w:r>
          </w:p>
        </w:tc>
      </w:tr>
      <w:tr w:rsidR="00327AB6"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PODACI O SADAŠNJEM ZAPOSLENJU </w:t>
            </w:r>
          </w:p>
        </w:tc>
      </w:tr>
      <w:tr w:rsidR="00327AB6"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Ustanova zaposlenja</w:t>
            </w:r>
          </w:p>
        </w:tc>
        <w:tc>
          <w:tcPr>
            <w:tcW w:w="5715" w:type="dxa"/>
            <w:tcBorders>
              <w:top w:val="single" w:sz="8"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Umjetnička akademija Sveučilišta u Splitu</w:t>
            </w:r>
          </w:p>
        </w:tc>
      </w:tr>
      <w:tr w:rsidR="00327AB6"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Datum zaposlenja</w:t>
            </w:r>
          </w:p>
        </w:tc>
        <w:tc>
          <w:tcPr>
            <w:tcW w:w="5715" w:type="dxa"/>
            <w:tcBorders>
              <w:top w:val="single" w:sz="8"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25. siječnja 2021.</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Naziv radnoga mjesta (profesor, istraživač, suradnik i sl.)</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asistent</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Područje rada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Pr>
                <w:rFonts w:ascii="Arial" w:hAnsi="Arial" w:cs="Arial"/>
                <w:sz w:val="20"/>
                <w:szCs w:val="20"/>
              </w:rPr>
              <w:t>nastava</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Funkcija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p>
        </w:tc>
      </w:tr>
      <w:tr w:rsidR="00327AB6"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lastRenderedPageBreak/>
              <w:t xml:space="preserve">PODACI O ŠKOLOVANJU – Najviši postignuti stupanj </w:t>
            </w:r>
          </w:p>
        </w:tc>
      </w:tr>
      <w:tr w:rsidR="00327AB6"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Zvanje </w:t>
            </w:r>
          </w:p>
        </w:tc>
        <w:tc>
          <w:tcPr>
            <w:tcW w:w="5715" w:type="dxa"/>
            <w:tcBorders>
              <w:top w:val="single" w:sz="8"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sveučilišni specijalist muzike (univ.spec.mus.)</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Ustanova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Muzička akademija Sveučilišta u Zagrebu</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Zagreb</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Nadnevak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30. rujna 2014.</w:t>
            </w:r>
          </w:p>
        </w:tc>
      </w:tr>
      <w:tr w:rsidR="00327AB6"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PODACI O USAVRŠAVANJU</w:t>
            </w:r>
          </w:p>
        </w:tc>
      </w:tr>
      <w:tr w:rsidR="00327AB6"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w:t>
            </w:r>
          </w:p>
        </w:tc>
      </w:tr>
      <w:tr w:rsidR="00327AB6"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MATERINSKI I STRANI JEZICI</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Materinski jezik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hrvatski</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Pr>
                <w:rFonts w:ascii="Arial" w:hAnsi="Arial" w:cs="Arial"/>
                <w:sz w:val="20"/>
                <w:szCs w:val="20"/>
              </w:rPr>
              <w:t>engleski</w:t>
            </w:r>
            <w:r w:rsidRPr="000C606B">
              <w:rPr>
                <w:rFonts w:ascii="Arial" w:hAnsi="Arial" w:cs="Arial"/>
                <w:sz w:val="20"/>
                <w:szCs w:val="20"/>
              </w:rPr>
              <w:t xml:space="preserve"> (5)</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talijanski (3)</w:t>
            </w:r>
          </w:p>
        </w:tc>
      </w:tr>
      <w:tr w:rsidR="00327AB6"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KOMPETENCIJE ZA PREDMET </w:t>
            </w:r>
          </w:p>
        </w:tc>
      </w:tr>
      <w:tr w:rsidR="00327AB6"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Ranije iskustvo u nositeljstvu sličnih predmeta (navesti naziv predmeta, studijskoga programa na kojem se izvodi/izvodio i razinu studijskoga programa)</w:t>
            </w:r>
          </w:p>
        </w:tc>
        <w:tc>
          <w:tcPr>
            <w:tcW w:w="5715" w:type="dxa"/>
            <w:tcBorders>
              <w:top w:val="single" w:sz="8"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Autorstvo sveučilišnih/fakultetskih udžbenika iz područja predmeta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Stručni, znanstveni i umjetnički radovi objavljeni u posljednjih pet godina iz područja predmeta </w:t>
            </w:r>
            <w:r w:rsidRPr="000C606B">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JANKOV, Mirko [etal.]: </w:t>
            </w:r>
            <w:r w:rsidRPr="000C606B">
              <w:rPr>
                <w:rFonts w:ascii="Arial" w:hAnsi="Arial" w:cs="Arial"/>
                <w:i/>
                <w:iCs/>
                <w:sz w:val="20"/>
                <w:szCs w:val="20"/>
              </w:rPr>
              <w:t>Tkon: glagoljaško pučko crkveno pjevanje u Zadarskoj nadbiskupiji</w:t>
            </w:r>
            <w:r w:rsidRPr="000C606B">
              <w:rPr>
                <w:rFonts w:ascii="Arial" w:hAnsi="Arial" w:cs="Arial"/>
                <w:sz w:val="20"/>
                <w:szCs w:val="20"/>
              </w:rPr>
              <w:t>, Zagreb: Hrvatska kulturna udruga Pjevana baština – Institut za etnologiju i folkloristiku, 2017.</w:t>
            </w:r>
          </w:p>
          <w:p w:rsidR="00327AB6" w:rsidRPr="000C606B" w:rsidRDefault="00327AB6" w:rsidP="009B73F5">
            <w:pPr>
              <w:rPr>
                <w:rFonts w:ascii="Arial" w:hAnsi="Arial" w:cs="Arial"/>
                <w:sz w:val="20"/>
                <w:szCs w:val="20"/>
              </w:rPr>
            </w:pPr>
          </w:p>
          <w:p w:rsidR="00327AB6" w:rsidRPr="000C606B" w:rsidRDefault="00327AB6" w:rsidP="009B73F5">
            <w:pPr>
              <w:rPr>
                <w:rFonts w:ascii="Arial" w:hAnsi="Arial" w:cs="Arial"/>
                <w:sz w:val="20"/>
                <w:szCs w:val="20"/>
              </w:rPr>
            </w:pPr>
            <w:r w:rsidRPr="000C606B">
              <w:rPr>
                <w:rFonts w:ascii="Arial" w:hAnsi="Arial" w:cs="Arial"/>
                <w:sz w:val="20"/>
                <w:szCs w:val="20"/>
              </w:rPr>
              <w:t xml:space="preserve">JANKOV, Mirko: </w:t>
            </w:r>
            <w:r w:rsidRPr="000C606B">
              <w:rPr>
                <w:rFonts w:ascii="Arial" w:hAnsi="Arial" w:cs="Arial"/>
                <w:i/>
                <w:iCs/>
                <w:sz w:val="20"/>
                <w:szCs w:val="20"/>
              </w:rPr>
              <w:t>O jeziče, spivajvirno!: pučko crkveno pjevanje u Klisu</w:t>
            </w:r>
            <w:r w:rsidRPr="000C606B">
              <w:rPr>
                <w:rFonts w:ascii="Arial" w:hAnsi="Arial" w:cs="Arial"/>
                <w:sz w:val="20"/>
                <w:szCs w:val="20"/>
              </w:rPr>
              <w:t>, Klis: Općina Klis, 2016.</w:t>
            </w:r>
          </w:p>
          <w:p w:rsidR="00327AB6" w:rsidRPr="000C606B" w:rsidRDefault="00327AB6" w:rsidP="009B73F5">
            <w:pPr>
              <w:rPr>
                <w:rFonts w:ascii="Arial" w:hAnsi="Arial" w:cs="Arial"/>
                <w:sz w:val="20"/>
                <w:szCs w:val="20"/>
              </w:rPr>
            </w:pPr>
          </w:p>
          <w:p w:rsidR="00327AB6" w:rsidRPr="000C606B" w:rsidRDefault="00327AB6" w:rsidP="009B73F5">
            <w:pPr>
              <w:rPr>
                <w:rFonts w:ascii="Arial" w:hAnsi="Arial" w:cs="Arial"/>
                <w:sz w:val="20"/>
                <w:szCs w:val="20"/>
              </w:rPr>
            </w:pPr>
            <w:r w:rsidRPr="000C606B">
              <w:rPr>
                <w:rFonts w:ascii="Arial" w:hAnsi="Arial" w:cs="Arial"/>
                <w:sz w:val="20"/>
                <w:szCs w:val="20"/>
              </w:rPr>
              <w:t>JANKOV, Mirko: »Drugi život« dvaju tradicijskih crkvenih napjeva Puče moj (Prijekorâ) u izvedbi Vokalista Salone</w:t>
            </w:r>
          </w:p>
          <w:p w:rsidR="00327AB6" w:rsidRPr="000C606B" w:rsidRDefault="00327AB6" w:rsidP="009B73F5">
            <w:pPr>
              <w:rPr>
                <w:rFonts w:ascii="Arial" w:hAnsi="Arial" w:cs="Arial"/>
                <w:sz w:val="20"/>
                <w:szCs w:val="20"/>
              </w:rPr>
            </w:pPr>
            <w:r w:rsidRPr="000C606B">
              <w:rPr>
                <w:rFonts w:ascii="Arial" w:hAnsi="Arial" w:cs="Arial"/>
                <w:sz w:val="20"/>
                <w:szCs w:val="20"/>
              </w:rPr>
              <w:t xml:space="preserve">iz Solina, </w:t>
            </w:r>
            <w:r w:rsidRPr="000C606B">
              <w:rPr>
                <w:rFonts w:ascii="Arial" w:hAnsi="Arial" w:cs="Arial"/>
                <w:i/>
                <w:iCs/>
                <w:sz w:val="20"/>
                <w:szCs w:val="20"/>
              </w:rPr>
              <w:t>Tusculum</w:t>
            </w:r>
            <w:r w:rsidRPr="000C606B">
              <w:rPr>
                <w:rFonts w:ascii="Arial" w:hAnsi="Arial" w:cs="Arial"/>
                <w:sz w:val="20"/>
                <w:szCs w:val="20"/>
              </w:rPr>
              <w:t>, 12 (2019), 119-137.</w:t>
            </w:r>
          </w:p>
          <w:p w:rsidR="00327AB6" w:rsidRPr="000C606B" w:rsidRDefault="00327AB6" w:rsidP="009B73F5">
            <w:pPr>
              <w:rPr>
                <w:rFonts w:ascii="Arial" w:hAnsi="Arial" w:cs="Arial"/>
                <w:sz w:val="20"/>
                <w:szCs w:val="20"/>
              </w:rPr>
            </w:pPr>
          </w:p>
          <w:p w:rsidR="00327AB6" w:rsidRPr="000C606B" w:rsidRDefault="00327AB6" w:rsidP="009B73F5">
            <w:pPr>
              <w:rPr>
                <w:rFonts w:ascii="Arial" w:hAnsi="Arial" w:cs="Arial"/>
                <w:sz w:val="20"/>
                <w:szCs w:val="20"/>
              </w:rPr>
            </w:pPr>
            <w:r w:rsidRPr="000C606B">
              <w:rPr>
                <w:rFonts w:ascii="Arial" w:hAnsi="Arial" w:cs="Arial"/>
                <w:sz w:val="20"/>
                <w:szCs w:val="20"/>
              </w:rPr>
              <w:t xml:space="preserve">JANKOV, Mirko: Pučki crkveni napjevi Jobovaštenja za pokojne iz Klisa, Solina, Vranjica, Mravinaca i Kučina – transkripcije i komparativna analiza, </w:t>
            </w:r>
            <w:r w:rsidRPr="000C606B">
              <w:rPr>
                <w:rFonts w:ascii="Arial" w:hAnsi="Arial" w:cs="Arial"/>
                <w:i/>
                <w:iCs/>
                <w:sz w:val="20"/>
                <w:szCs w:val="20"/>
              </w:rPr>
              <w:t>Tusculum</w:t>
            </w:r>
            <w:r w:rsidRPr="000C606B">
              <w:rPr>
                <w:rFonts w:ascii="Arial" w:hAnsi="Arial" w:cs="Arial"/>
                <w:sz w:val="20"/>
                <w:szCs w:val="20"/>
              </w:rPr>
              <w:t>, 11 (2018), 233-254.</w:t>
            </w:r>
          </w:p>
          <w:p w:rsidR="00327AB6" w:rsidRPr="000C606B" w:rsidRDefault="00327AB6" w:rsidP="009B73F5">
            <w:pPr>
              <w:rPr>
                <w:rFonts w:ascii="Arial" w:hAnsi="Arial" w:cs="Arial"/>
                <w:sz w:val="20"/>
                <w:szCs w:val="20"/>
              </w:rPr>
            </w:pPr>
          </w:p>
          <w:p w:rsidR="00327AB6" w:rsidRPr="000C606B" w:rsidRDefault="00327AB6" w:rsidP="009B73F5">
            <w:pPr>
              <w:rPr>
                <w:rFonts w:ascii="Arial" w:hAnsi="Arial" w:cs="Arial"/>
                <w:sz w:val="20"/>
                <w:szCs w:val="20"/>
              </w:rPr>
            </w:pPr>
            <w:r w:rsidRPr="000C606B">
              <w:rPr>
                <w:rFonts w:ascii="Arial" w:hAnsi="Arial" w:cs="Arial"/>
                <w:sz w:val="20"/>
                <w:szCs w:val="20"/>
              </w:rPr>
              <w:t xml:space="preserve">JANKOV, Mirko: Pjevana štenja u bogoslužnoj praksi župne crkve svetoga Martina biskupa u Vranjicu, </w:t>
            </w:r>
            <w:r w:rsidRPr="000C606B">
              <w:rPr>
                <w:rFonts w:ascii="Arial" w:hAnsi="Arial" w:cs="Arial"/>
                <w:i/>
                <w:iCs/>
                <w:sz w:val="20"/>
                <w:szCs w:val="20"/>
              </w:rPr>
              <w:t>Tusculum</w:t>
            </w:r>
            <w:r w:rsidRPr="000C606B">
              <w:rPr>
                <w:rFonts w:ascii="Arial" w:hAnsi="Arial" w:cs="Arial"/>
                <w:sz w:val="20"/>
                <w:szCs w:val="20"/>
              </w:rPr>
              <w:t>, 10 (2017), 95-122.</w:t>
            </w: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Stručni i znanstveni radovi iz metodike i kvalitete nastave objavljeni u posljednjih pet godina </w:t>
            </w:r>
            <w:r w:rsidRPr="000C606B">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Stručni, znanstveni i umjetnički projekti iz područja predmeta koji su se provodili u posljednjih pet godina </w:t>
            </w:r>
            <w:r w:rsidRPr="000C606B">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p>
        </w:tc>
      </w:tr>
      <w:tr w:rsidR="00327AB6"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327AB6" w:rsidRPr="000C606B" w:rsidRDefault="00327AB6" w:rsidP="009B73F5">
            <w:pPr>
              <w:rPr>
                <w:rFonts w:ascii="Arial" w:hAnsi="Arial" w:cs="Arial"/>
                <w:sz w:val="20"/>
                <w:szCs w:val="20"/>
              </w:rPr>
            </w:pPr>
            <w:r w:rsidRPr="000C606B">
              <w:rPr>
                <w:rFonts w:ascii="Arial" w:hAnsi="Arial" w:cs="Arial"/>
                <w:sz w:val="20"/>
                <w:szCs w:val="20"/>
              </w:rPr>
              <w:t xml:space="preserve">U sklopu kojega programa i u kojem je opsegu nositelj stekao metodičko- psihološko-didaktičko -pedagoške kompetencije? </w:t>
            </w:r>
          </w:p>
        </w:tc>
        <w:tc>
          <w:tcPr>
            <w:tcW w:w="5715" w:type="dxa"/>
            <w:tcBorders>
              <w:top w:val="single" w:sz="4" w:space="0" w:color="auto"/>
              <w:left w:val="single" w:sz="4" w:space="0" w:color="auto"/>
              <w:bottom w:val="single" w:sz="4" w:space="0" w:color="auto"/>
              <w:right w:val="single" w:sz="4" w:space="0" w:color="auto"/>
            </w:tcBorders>
            <w:hideMark/>
          </w:tcPr>
          <w:p w:rsidR="00327AB6" w:rsidRPr="000C606B" w:rsidRDefault="00327AB6" w:rsidP="009B73F5">
            <w:pPr>
              <w:rPr>
                <w:rFonts w:ascii="Arial" w:hAnsi="Arial" w:cs="Arial"/>
                <w:sz w:val="20"/>
                <w:szCs w:val="20"/>
              </w:rPr>
            </w:pPr>
          </w:p>
        </w:tc>
      </w:tr>
      <w:tr w:rsidR="00327AB6" w:rsidRPr="00934891"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327AB6" w:rsidRPr="00934891" w:rsidRDefault="00327AB6" w:rsidP="009B73F5">
            <w:pPr>
              <w:rPr>
                <w:rFonts w:ascii="Arial" w:hAnsi="Arial" w:cs="Arial"/>
                <w:sz w:val="20"/>
                <w:szCs w:val="20"/>
              </w:rPr>
            </w:pPr>
            <w:r w:rsidRPr="00934891">
              <w:rPr>
                <w:rFonts w:ascii="Arial" w:hAnsi="Arial" w:cs="Arial"/>
                <w:sz w:val="20"/>
                <w:szCs w:val="20"/>
              </w:rPr>
              <w:t xml:space="preserve">PRIZNANJA I NAGRADE </w:t>
            </w:r>
          </w:p>
        </w:tc>
      </w:tr>
      <w:tr w:rsidR="00327AB6" w:rsidRPr="00934891"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327AB6" w:rsidRPr="00934891" w:rsidRDefault="00327AB6" w:rsidP="009B73F5">
            <w:pPr>
              <w:rPr>
                <w:rFonts w:ascii="Arial" w:hAnsi="Arial" w:cs="Arial"/>
                <w:sz w:val="20"/>
                <w:szCs w:val="20"/>
              </w:rPr>
            </w:pPr>
            <w:r w:rsidRPr="00934891">
              <w:rPr>
                <w:rFonts w:ascii="Arial" w:hAnsi="Arial" w:cs="Arial"/>
                <w:sz w:val="20"/>
                <w:szCs w:val="20"/>
              </w:rPr>
              <w:lastRenderedPageBreak/>
              <w:t>Priznanja i nagrade za nastavni i znanstveni rad/umjetnički rad</w:t>
            </w:r>
          </w:p>
        </w:tc>
        <w:tc>
          <w:tcPr>
            <w:tcW w:w="5715" w:type="dxa"/>
            <w:tcBorders>
              <w:top w:val="single" w:sz="8" w:space="0" w:color="auto"/>
              <w:left w:val="single" w:sz="4" w:space="0" w:color="auto"/>
              <w:bottom w:val="single" w:sz="4" w:space="0" w:color="auto"/>
              <w:right w:val="single" w:sz="4" w:space="0" w:color="auto"/>
            </w:tcBorders>
            <w:hideMark/>
          </w:tcPr>
          <w:p w:rsidR="00327AB6" w:rsidRPr="00934891" w:rsidRDefault="00327AB6" w:rsidP="009B73F5">
            <w:pPr>
              <w:rPr>
                <w:rFonts w:ascii="Arial" w:hAnsi="Arial" w:cs="Arial"/>
                <w:sz w:val="20"/>
                <w:szCs w:val="20"/>
              </w:rPr>
            </w:pPr>
          </w:p>
        </w:tc>
      </w:tr>
    </w:tbl>
    <w:p w:rsidR="00735F7B" w:rsidRPr="00934891"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9190" w:type="dxa"/>
        <w:tblInd w:w="98" w:type="dxa"/>
        <w:tblCellMar>
          <w:left w:w="10" w:type="dxa"/>
          <w:right w:w="10" w:type="dxa"/>
        </w:tblCellMar>
        <w:tblLook w:val="04A0" w:firstRow="1" w:lastRow="0" w:firstColumn="1" w:lastColumn="0" w:noHBand="0" w:noVBand="1"/>
      </w:tblPr>
      <w:tblGrid>
        <w:gridCol w:w="3380"/>
        <w:gridCol w:w="5810"/>
      </w:tblGrid>
      <w:tr w:rsidR="00327AB6" w:rsidRPr="00934891"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Titula, ime i prezime nositelja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b/>
                <w:sz w:val="20"/>
                <w:szCs w:val="20"/>
                <w:lang w:eastAsia="hr-HR"/>
              </w:rPr>
            </w:pPr>
            <w:r w:rsidRPr="00934891">
              <w:rPr>
                <w:rFonts w:ascii="Arial" w:hAnsi="Arial" w:cs="Arial"/>
                <w:b/>
                <w:sz w:val="20"/>
                <w:szCs w:val="20"/>
                <w:lang w:eastAsia="hr-HR"/>
              </w:rPr>
              <w:t>Mr. Ivan Božičević, doc.</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Predmet koji predaje na predloženom studijskom programu </w:t>
            </w:r>
          </w:p>
        </w:tc>
        <w:tc>
          <w:tcPr>
            <w:tcW w:w="5810" w:type="dxa"/>
            <w:tcBorders>
              <w:top w:val="single" w:sz="4" w:space="0" w:color="000000"/>
              <w:left w:val="single" w:sz="4" w:space="0" w:color="000000"/>
              <w:bottom w:val="single" w:sz="8"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Osnove harmonije 1-2</w:t>
            </w:r>
          </w:p>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Osnove klasičke harmonije</w:t>
            </w:r>
          </w:p>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Osnove romantičke harmonije</w:t>
            </w:r>
          </w:p>
        </w:tc>
      </w:tr>
      <w:tr w:rsidR="00327AB6" w:rsidRPr="00934891"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eastAsia="Arial" w:hAnsi="Arial" w:cs="Arial"/>
                <w:b/>
                <w:sz w:val="20"/>
                <w:szCs w:val="20"/>
                <w:lang w:eastAsia="hr-HR"/>
              </w:rPr>
              <w:t>OPĆE INFORMACIJE  O NOSITELJU</w:t>
            </w:r>
          </w:p>
        </w:tc>
      </w:tr>
      <w:tr w:rsidR="00327AB6" w:rsidRPr="00934891"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Adresa </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Kliški put 22, 21210 Solin</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Telefon</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098 9607 459</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E-mail adresa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hAnsi="Arial" w:cs="Arial"/>
                <w:sz w:val="20"/>
                <w:szCs w:val="20"/>
                <w:lang w:eastAsia="hr-HR"/>
              </w:rPr>
              <w:t>ivan.bozicevic@st.t-com.hr</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Osobna web stranica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www.ivanbozicevic.com</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Godina rođenja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1961</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Matični broj iz Upisnika znanstvenika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Znanstveno ili umjetničko zvanje i datum posljednjega izbora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Znanstveno-nastavno, umjetničko-nastavno ili nastavno zvanje i datum posljednjega izbora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Docent, siječanj 2018</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Područje i polje izbora u znanstveno ili umjetničko zvanje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eastAsia="Times New Roman" w:hAnsi="Arial" w:cs="Arial"/>
                <w:color w:val="000000"/>
                <w:sz w:val="20"/>
                <w:szCs w:val="20"/>
                <w:lang w:eastAsia="hr-HR"/>
              </w:rPr>
              <w:t>Područje umjetnosti, polje glazbena umjetnost, grana kompozicija</w:t>
            </w:r>
          </w:p>
        </w:tc>
      </w:tr>
      <w:tr w:rsidR="00327AB6" w:rsidRPr="00934891"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eastAsia="Arial" w:hAnsi="Arial" w:cs="Arial"/>
                <w:sz w:val="20"/>
                <w:szCs w:val="20"/>
                <w:lang w:eastAsia="hr-HR"/>
              </w:rPr>
              <w:t xml:space="preserve">PODACI O SADAŠNJEM ZAPOSLENJU </w:t>
            </w:r>
          </w:p>
        </w:tc>
      </w:tr>
      <w:tr w:rsidR="00327AB6" w:rsidRPr="00934891"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Ustanova zaposlenja</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Umjetnička akademija u Splitu</w:t>
            </w:r>
          </w:p>
        </w:tc>
      </w:tr>
      <w:tr w:rsidR="00327AB6" w:rsidRPr="00934891"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Datum zaposlenja</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22.2.2018</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Naziv radnoga mjesta (profesor, istraživač, suradnik i sl.)</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profesor</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Područje rada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Glazbena teorija, kompozicija</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Funkcija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p>
        </w:tc>
      </w:tr>
      <w:tr w:rsidR="00327AB6" w:rsidRPr="00934891"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eastAsia="Arial" w:hAnsi="Arial" w:cs="Arial"/>
                <w:sz w:val="20"/>
                <w:szCs w:val="20"/>
                <w:lang w:eastAsia="hr-HR"/>
              </w:rPr>
              <w:t xml:space="preserve">PODACI O ŠKOLOVANJU – Najviši postignuti stupanj </w:t>
            </w:r>
          </w:p>
        </w:tc>
      </w:tr>
      <w:tr w:rsidR="00327AB6" w:rsidRPr="00934891"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Zvanje </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Magistar kompozicije</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Ustanova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Fakultet muzičke umetnosti</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Mjesto</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Beograd</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Nadnevak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1989</w:t>
            </w:r>
          </w:p>
        </w:tc>
      </w:tr>
      <w:tr w:rsidR="00327AB6" w:rsidRPr="00934891"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eastAsia="Arial" w:hAnsi="Arial" w:cs="Arial"/>
                <w:sz w:val="20"/>
                <w:szCs w:val="20"/>
                <w:lang w:eastAsia="hr-HR"/>
              </w:rPr>
              <w:t>PODACI O USAVRŠAVANJU</w:t>
            </w:r>
          </w:p>
        </w:tc>
      </w:tr>
      <w:tr w:rsidR="00327AB6" w:rsidRPr="00934891"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Godina</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1984-1988</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Mjesto</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Frankfurt</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Ustanova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HochschulefürMusikunddarstellendeKunst</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Područje usavršavanja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Orgulje – solistički smjer</w:t>
            </w:r>
          </w:p>
        </w:tc>
      </w:tr>
      <w:tr w:rsidR="00327AB6" w:rsidRPr="00934891"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eastAsia="Arial" w:hAnsi="Arial" w:cs="Arial"/>
                <w:sz w:val="20"/>
                <w:szCs w:val="20"/>
                <w:lang w:eastAsia="hr-HR"/>
              </w:rPr>
              <w:t>MATERINSKI I STRANI JEZICI</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Materinski jezik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hrvatski</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Strani jezik i poznavanje jezika na ljestvici od 2 (dovoljno) do 5 (izvrsno)</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Engleski - 5</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Strani jezik i poznavanje jezika na  ljestvici od 2 (dovoljno) do 5 (izvrsno)</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Njemački - 5</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Strani jezik i poznavanje jezika na ljestvici od 2 (dovoljno) do 5 (izvrsno)</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w:t>
            </w:r>
          </w:p>
        </w:tc>
      </w:tr>
      <w:tr w:rsidR="00327AB6" w:rsidRPr="00934891"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eastAsia="Arial" w:hAnsi="Arial" w:cs="Arial"/>
                <w:sz w:val="20"/>
                <w:szCs w:val="20"/>
                <w:lang w:eastAsia="hr-HR"/>
              </w:rPr>
              <w:t xml:space="preserve">KOMPETENCIJE ZA PREDMET </w:t>
            </w:r>
          </w:p>
        </w:tc>
      </w:tr>
      <w:tr w:rsidR="00327AB6" w:rsidRPr="00934891"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Ranije iskustvo u nositeljstvu sličnih predmeta (navesti naziv predmeta, studijskoga programa na kojem se izvodi/izvodio i razinu studijskoga programa)</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1989 – 1992 Nastava kontrapunkta i harmonije (Viša muzička škola Niš)</w:t>
            </w:r>
          </w:p>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hAnsi="Arial" w:cs="Arial"/>
                <w:sz w:val="20"/>
                <w:szCs w:val="20"/>
                <w:lang w:eastAsia="hr-HR"/>
              </w:rPr>
              <w:t>1992 – 2001 Nastava kontrapunkta na odjelima za muzičku teoriju, kompoziciju, dirigiranje i muzikologiju; Analiza muzičkog djela na odjelu za klavir, gitaru, harfu i orgulje (FMU Beograd);</w:t>
            </w:r>
          </w:p>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 xml:space="preserve">1997 – 2001 Nastava kontrapunkta i harmonije na odjelima za </w:t>
            </w:r>
            <w:r w:rsidRPr="00934891">
              <w:rPr>
                <w:rFonts w:ascii="Arial" w:hAnsi="Arial" w:cs="Arial"/>
                <w:sz w:val="20"/>
                <w:szCs w:val="20"/>
                <w:lang w:eastAsia="hr-HR"/>
              </w:rPr>
              <w:lastRenderedPageBreak/>
              <w:t>kompoziciju, muzikologiju, dirigiranje i orgulje (Akademija umetnosti Novi Sad)</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lastRenderedPageBreak/>
              <w:t xml:space="preserve">Autorstvo sveučilišnih/fakultetskih udžbenika iz područja predmeta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Stručni, znanstveni i umjetnički radovi objavljeni u posljednjih pet godina iz područja predmeta </w:t>
            </w:r>
            <w:r w:rsidRPr="00934891">
              <w:rPr>
                <w:rFonts w:ascii="Arial" w:eastAsia="Arial" w:hAnsi="Arial" w:cs="Arial"/>
                <w:b/>
                <w:sz w:val="20"/>
                <w:lang w:eastAsia="hr-HR"/>
              </w:rPr>
              <w:t>(najviše 5 referenca)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1) Kyrieeleison za mješoviti zbor i orgulje</w:t>
            </w:r>
          </w:p>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2) TheMoonpiper za orgulje</w:t>
            </w:r>
          </w:p>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3) SpringPasses za mješoviti zbor i klavir 4-ručno</w:t>
            </w:r>
          </w:p>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4) Shakenfrom a Crane'sbill za vn, cl i pno</w:t>
            </w:r>
          </w:p>
          <w:p w:rsidR="00327AB6" w:rsidRPr="00934891" w:rsidRDefault="00327AB6" w:rsidP="009B73F5">
            <w:pPr>
              <w:autoSpaceDN w:val="0"/>
              <w:rPr>
                <w:rFonts w:ascii="Arial" w:hAnsi="Arial" w:cs="Arial"/>
                <w:sz w:val="20"/>
                <w:szCs w:val="20"/>
                <w:lang w:eastAsia="hr-HR"/>
              </w:rPr>
            </w:pPr>
            <w:r w:rsidRPr="00934891">
              <w:rPr>
                <w:rFonts w:ascii="Arial" w:hAnsi="Arial" w:cs="Arial"/>
                <w:sz w:val="20"/>
                <w:szCs w:val="20"/>
                <w:lang w:eastAsia="hr-HR"/>
              </w:rPr>
              <w:t>5) Sustainable development za dva klavira</w:t>
            </w: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Stručni i znanstveni radovi iz metodike i kvalitete nastave objavljeni u posljednjih pet godina </w:t>
            </w:r>
            <w:r w:rsidRPr="00934891">
              <w:rPr>
                <w:rFonts w:ascii="Arial" w:eastAsia="Arial" w:hAnsi="Arial" w:cs="Arial"/>
                <w:b/>
                <w:sz w:val="20"/>
                <w:lang w:eastAsia="hr-HR"/>
              </w:rPr>
              <w:t>(najviše 5 referenca)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Stručni, znanstveni i umjetnički projekti iz područja predmeta koji su se provodili u posljednjih pet godina </w:t>
            </w:r>
            <w:r w:rsidRPr="00934891">
              <w:rPr>
                <w:rFonts w:ascii="Arial" w:eastAsia="Arial" w:hAnsi="Arial" w:cs="Arial"/>
                <w:b/>
                <w:sz w:val="20"/>
                <w:lang w:eastAsia="hr-HR"/>
              </w:rPr>
              <w:t>(najviše 5 referenca)</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hAnsi="Arial" w:cs="Arial"/>
                <w:sz w:val="20"/>
                <w:szCs w:val="20"/>
                <w:lang w:eastAsia="hr-HR"/>
              </w:rPr>
            </w:pPr>
          </w:p>
        </w:tc>
      </w:tr>
      <w:tr w:rsidR="00327AB6" w:rsidRPr="00934891"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 xml:space="preserve">U sklopu kojega programa i u kojem je opsegu nositelj stekao metodičko- psihološko-didaktičko -pedagoške kompetencije?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hAnsi="Arial" w:cs="Arial"/>
                <w:sz w:val="20"/>
                <w:szCs w:val="20"/>
                <w:lang w:eastAsia="hr-HR"/>
              </w:rPr>
              <w:t xml:space="preserve">Studij kompozicije 1978 – 1983 na Fakultetu muzičke umetnosti, Beograd. Magistarski studij na istom mjestu 1984-1989. </w:t>
            </w:r>
          </w:p>
        </w:tc>
      </w:tr>
      <w:tr w:rsidR="00327AB6" w:rsidRPr="00934891"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sz w:val="20"/>
                <w:szCs w:val="20"/>
                <w:lang w:eastAsia="hr-HR"/>
              </w:rPr>
            </w:pPr>
            <w:r w:rsidRPr="00934891">
              <w:rPr>
                <w:rFonts w:ascii="Arial" w:eastAsia="Arial" w:hAnsi="Arial" w:cs="Arial"/>
                <w:sz w:val="20"/>
                <w:szCs w:val="20"/>
                <w:lang w:eastAsia="hr-HR"/>
              </w:rPr>
              <w:t xml:space="preserve">PRIZNANJA I NAGRADE </w:t>
            </w:r>
          </w:p>
        </w:tc>
      </w:tr>
      <w:tr w:rsidR="00327AB6" w:rsidRPr="00934891"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27AB6" w:rsidRPr="00934891" w:rsidRDefault="00327AB6" w:rsidP="009B73F5">
            <w:pPr>
              <w:autoSpaceDN w:val="0"/>
              <w:rPr>
                <w:rFonts w:ascii="Arial" w:eastAsia="Times New Roman" w:hAnsi="Arial" w:cs="Arial"/>
                <w:kern w:val="3"/>
                <w:lang w:eastAsia="hr-HR"/>
              </w:rPr>
            </w:pPr>
            <w:r w:rsidRPr="00934891">
              <w:rPr>
                <w:rFonts w:ascii="Arial" w:eastAsia="Arial" w:hAnsi="Arial" w:cs="Arial"/>
                <w:sz w:val="20"/>
                <w:lang w:eastAsia="hr-HR"/>
              </w:rPr>
              <w:t>Priznanja i nagrade za nastavni i znanstveni rad/umjetnički rad</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7AB6" w:rsidRPr="00934891" w:rsidRDefault="00327AB6" w:rsidP="009B73F5">
            <w:pPr>
              <w:autoSpaceDN w:val="0"/>
              <w:ind w:left="709" w:hanging="709"/>
              <w:rPr>
                <w:rFonts w:ascii="Arial" w:eastAsia="Times New Roman" w:hAnsi="Arial" w:cs="Arial"/>
                <w:sz w:val="20"/>
                <w:szCs w:val="20"/>
                <w:lang w:eastAsia="hr-HR"/>
              </w:rPr>
            </w:pPr>
          </w:p>
          <w:p w:rsidR="00327AB6" w:rsidRPr="00934891" w:rsidRDefault="00327AB6" w:rsidP="009B73F5">
            <w:pPr>
              <w:autoSpaceDN w:val="0"/>
              <w:ind w:left="709" w:hanging="709"/>
              <w:rPr>
                <w:rFonts w:ascii="Arial" w:eastAsia="Times New Roman" w:hAnsi="Arial" w:cs="Arial"/>
                <w:sz w:val="20"/>
                <w:szCs w:val="20"/>
                <w:lang w:eastAsia="hr-HR"/>
              </w:rPr>
            </w:pPr>
          </w:p>
          <w:p w:rsidR="00327AB6" w:rsidRPr="00934891" w:rsidRDefault="00327AB6" w:rsidP="009B73F5">
            <w:pPr>
              <w:rPr>
                <w:rFonts w:ascii="Arial" w:hAnsi="Arial" w:cs="Arial"/>
                <w:sz w:val="20"/>
                <w:szCs w:val="20"/>
              </w:rPr>
            </w:pPr>
            <w:r w:rsidRPr="00934891">
              <w:rPr>
                <w:rFonts w:ascii="Arial" w:eastAsia="Times New Roman" w:hAnsi="Arial" w:cs="Arial"/>
                <w:sz w:val="20"/>
                <w:szCs w:val="20"/>
                <w:lang w:eastAsia="hr-HR"/>
              </w:rPr>
              <w:t xml:space="preserve">2021  </w:t>
            </w:r>
            <w:r w:rsidRPr="00934891">
              <w:rPr>
                <w:rFonts w:ascii="Arial" w:hAnsi="Arial" w:cs="Arial"/>
                <w:sz w:val="20"/>
                <w:szCs w:val="20"/>
              </w:rPr>
              <w:t>„Riversof Eden“ za orgulje solo – druga nagrada na HedricksChapelCommisionCompetition, Syracuse NY, SAD</w:t>
            </w:r>
          </w:p>
          <w:p w:rsidR="00327AB6" w:rsidRPr="00934891" w:rsidRDefault="00327AB6" w:rsidP="009B73F5">
            <w:pPr>
              <w:rPr>
                <w:rFonts w:ascii="Arial" w:hAnsi="Arial" w:cs="Arial"/>
                <w:sz w:val="20"/>
                <w:szCs w:val="20"/>
              </w:rPr>
            </w:pPr>
            <w:r w:rsidRPr="00934891">
              <w:rPr>
                <w:rFonts w:ascii="Arial" w:eastAsia="Times New Roman" w:hAnsi="Arial" w:cs="Arial"/>
                <w:sz w:val="20"/>
                <w:szCs w:val="20"/>
                <w:lang w:eastAsia="hr-HR"/>
              </w:rPr>
              <w:t xml:space="preserve">2021  </w:t>
            </w:r>
            <w:r w:rsidRPr="00934891">
              <w:rPr>
                <w:rFonts w:ascii="Arial" w:hAnsi="Arial" w:cs="Arial"/>
                <w:sz w:val="20"/>
                <w:szCs w:val="20"/>
              </w:rPr>
              <w:t>„Salbunada“ za jazz big band – Grand prize na WohlhueterIthacaCollege Jazz CompositionCompetition, Ithaca NY, SAD</w:t>
            </w:r>
          </w:p>
          <w:p w:rsidR="00327AB6" w:rsidRPr="00934891" w:rsidRDefault="00327AB6" w:rsidP="009B73F5">
            <w:pPr>
              <w:autoSpaceDN w:val="0"/>
              <w:ind w:left="709" w:hanging="709"/>
              <w:rPr>
                <w:rFonts w:ascii="Arial" w:eastAsia="Times New Roman" w:hAnsi="Arial" w:cs="Arial"/>
                <w:sz w:val="20"/>
                <w:szCs w:val="20"/>
                <w:lang w:eastAsia="hr-HR"/>
              </w:rPr>
            </w:pPr>
            <w:r w:rsidRPr="00934891">
              <w:rPr>
                <w:rFonts w:ascii="Arial" w:eastAsia="Times New Roman" w:hAnsi="Arial" w:cs="Arial"/>
                <w:sz w:val="20"/>
                <w:szCs w:val="20"/>
                <w:lang w:eastAsia="hr-HR"/>
              </w:rPr>
              <w:t xml:space="preserve">2020  </w:t>
            </w:r>
            <w:r w:rsidRPr="00934891">
              <w:rPr>
                <w:rFonts w:ascii="Arial" w:hAnsi="Arial" w:cs="Arial"/>
                <w:sz w:val="20"/>
                <w:szCs w:val="20"/>
              </w:rPr>
              <w:t>„Caballo de los suenos“ za tamburaški orkestar– prva nagrada na natječaju Hrvatskog sabora kulture</w:t>
            </w:r>
          </w:p>
          <w:p w:rsidR="00327AB6" w:rsidRPr="00934891" w:rsidRDefault="00327AB6" w:rsidP="009B73F5">
            <w:pPr>
              <w:autoSpaceDN w:val="0"/>
              <w:ind w:left="709" w:hanging="709"/>
              <w:rPr>
                <w:rFonts w:ascii="Arial" w:eastAsia="Times New Roman" w:hAnsi="Arial" w:cs="Arial"/>
                <w:sz w:val="20"/>
                <w:szCs w:val="20"/>
                <w:lang w:eastAsia="hr-HR"/>
              </w:rPr>
            </w:pPr>
          </w:p>
          <w:p w:rsidR="00327AB6" w:rsidRPr="00934891" w:rsidRDefault="00327AB6" w:rsidP="009B73F5">
            <w:pPr>
              <w:autoSpaceDN w:val="0"/>
              <w:ind w:left="709" w:hanging="709"/>
              <w:rPr>
                <w:rFonts w:ascii="Arial" w:eastAsia="Times New Roman" w:hAnsi="Arial" w:cs="Arial"/>
                <w:sz w:val="20"/>
                <w:szCs w:val="20"/>
                <w:lang w:eastAsia="hr-HR"/>
              </w:rPr>
            </w:pPr>
            <w:r w:rsidRPr="00934891">
              <w:rPr>
                <w:rFonts w:ascii="Arial" w:eastAsia="Times New Roman" w:hAnsi="Arial" w:cs="Arial"/>
                <w:sz w:val="20"/>
                <w:szCs w:val="20"/>
                <w:lang w:eastAsia="hr-HR"/>
              </w:rPr>
              <w:t xml:space="preserve">2020 </w:t>
            </w:r>
            <w:r w:rsidRPr="00934891">
              <w:rPr>
                <w:rFonts w:ascii="Arial" w:hAnsi="Arial" w:cs="Arial"/>
                <w:sz w:val="20"/>
                <w:szCs w:val="20"/>
              </w:rPr>
              <w:t>. „Rethink“ za simfonijski orkestar – nagrada na Javnom pozivu za poticanje hrvatskog glazbenog stvaralaštva min. kulture</w:t>
            </w:r>
          </w:p>
          <w:p w:rsidR="00327AB6" w:rsidRPr="00934891" w:rsidRDefault="00327AB6" w:rsidP="009B73F5">
            <w:pPr>
              <w:autoSpaceDN w:val="0"/>
              <w:ind w:left="709" w:hanging="709"/>
              <w:rPr>
                <w:rFonts w:ascii="Arial" w:eastAsia="Times New Roman" w:hAnsi="Arial" w:cs="Arial"/>
                <w:sz w:val="20"/>
                <w:szCs w:val="20"/>
                <w:lang w:eastAsia="hr-HR"/>
              </w:rPr>
            </w:pPr>
          </w:p>
          <w:p w:rsidR="00327AB6" w:rsidRPr="00934891" w:rsidRDefault="00327AB6" w:rsidP="009B73F5">
            <w:pPr>
              <w:autoSpaceDN w:val="0"/>
              <w:ind w:left="709" w:hanging="709"/>
              <w:rPr>
                <w:rFonts w:ascii="Arial" w:eastAsia="Times New Roman" w:hAnsi="Arial" w:cs="Arial"/>
                <w:kern w:val="3"/>
                <w:sz w:val="20"/>
                <w:szCs w:val="20"/>
                <w:lang w:eastAsia="hr-HR"/>
              </w:rPr>
            </w:pPr>
            <w:r w:rsidRPr="00934891">
              <w:rPr>
                <w:rFonts w:ascii="Arial" w:eastAsia="Times New Roman" w:hAnsi="Arial" w:cs="Arial"/>
                <w:sz w:val="20"/>
                <w:szCs w:val="20"/>
                <w:lang w:eastAsia="hr-HR"/>
              </w:rPr>
              <w:t>2018</w:t>
            </w:r>
            <w:r w:rsidRPr="00934891">
              <w:rPr>
                <w:rFonts w:ascii="Arial" w:eastAsia="Times New Roman" w:hAnsi="Arial" w:cs="Arial"/>
                <w:sz w:val="20"/>
                <w:szCs w:val="20"/>
                <w:lang w:eastAsia="hr-HR"/>
              </w:rPr>
              <w:tab/>
            </w:r>
            <w:r w:rsidRPr="00934891">
              <w:rPr>
                <w:rFonts w:ascii="Arial" w:eastAsia="Times New Roman" w:hAnsi="Arial" w:cs="Arial"/>
                <w:i/>
                <w:sz w:val="20"/>
                <w:szCs w:val="20"/>
                <w:lang w:eastAsia="hr-HR"/>
              </w:rPr>
              <w:t>Shakenfrom a Crane's Bill</w:t>
            </w:r>
            <w:r w:rsidRPr="00934891">
              <w:rPr>
                <w:rFonts w:ascii="Arial" w:eastAsia="Times New Roman" w:hAnsi="Arial" w:cs="Arial"/>
                <w:sz w:val="20"/>
                <w:szCs w:val="20"/>
                <w:lang w:eastAsia="hr-HR"/>
              </w:rPr>
              <w:t xml:space="preserve"> za cl, vn, pno</w:t>
            </w:r>
            <w:r w:rsidRPr="00934891">
              <w:rPr>
                <w:rFonts w:ascii="Arial" w:eastAsia="Times New Roman" w:hAnsi="Arial" w:cs="Arial"/>
                <w:b/>
                <w:sz w:val="20"/>
                <w:szCs w:val="20"/>
                <w:lang w:eastAsia="hr-HR"/>
              </w:rPr>
              <w:t>(WinnerRandom Access Music Call for scores, SAD)</w:t>
            </w:r>
          </w:p>
          <w:p w:rsidR="00327AB6" w:rsidRPr="00934891" w:rsidRDefault="00327AB6" w:rsidP="009B73F5">
            <w:pPr>
              <w:autoSpaceDN w:val="0"/>
              <w:ind w:left="709" w:hanging="709"/>
              <w:rPr>
                <w:rFonts w:ascii="Arial" w:eastAsia="Times New Roman" w:hAnsi="Arial" w:cs="Arial"/>
                <w:kern w:val="3"/>
                <w:sz w:val="20"/>
                <w:szCs w:val="20"/>
                <w:lang w:eastAsia="hr-HR"/>
              </w:rPr>
            </w:pPr>
            <w:r w:rsidRPr="00934891">
              <w:rPr>
                <w:rFonts w:ascii="Arial" w:eastAsia="Times New Roman" w:hAnsi="Arial" w:cs="Arial"/>
                <w:sz w:val="20"/>
                <w:szCs w:val="20"/>
                <w:lang w:eastAsia="hr-HR"/>
              </w:rPr>
              <w:t>2018</w:t>
            </w:r>
            <w:r w:rsidRPr="00934891">
              <w:rPr>
                <w:rFonts w:ascii="Arial" w:eastAsia="Times New Roman" w:hAnsi="Arial" w:cs="Arial"/>
                <w:sz w:val="20"/>
                <w:szCs w:val="20"/>
                <w:lang w:eastAsia="hr-HR"/>
              </w:rPr>
              <w:tab/>
            </w:r>
            <w:r w:rsidRPr="00934891">
              <w:rPr>
                <w:rFonts w:ascii="Arial" w:eastAsia="Times New Roman" w:hAnsi="Arial" w:cs="Arial"/>
                <w:i/>
                <w:sz w:val="20"/>
                <w:szCs w:val="20"/>
                <w:lang w:eastAsia="hr-HR"/>
              </w:rPr>
              <w:t>Filozof na ljetovanju</w:t>
            </w:r>
            <w:r w:rsidRPr="00934891">
              <w:rPr>
                <w:rFonts w:ascii="Arial" w:eastAsia="Times New Roman" w:hAnsi="Arial" w:cs="Arial"/>
                <w:sz w:val="20"/>
                <w:szCs w:val="20"/>
                <w:lang w:eastAsia="hr-HR"/>
              </w:rPr>
              <w:t xml:space="preserve"> za koncertantni tamburaški orkestar </w:t>
            </w:r>
            <w:r w:rsidRPr="00934891">
              <w:rPr>
                <w:rFonts w:ascii="Arial" w:eastAsia="Times New Roman" w:hAnsi="Arial" w:cs="Arial"/>
                <w:b/>
                <w:sz w:val="20"/>
                <w:szCs w:val="20"/>
                <w:lang w:eastAsia="hr-HR"/>
              </w:rPr>
              <w:t>(prva nagrada na Natječaju Hrvatskog tamburaškog saveza)</w:t>
            </w:r>
          </w:p>
          <w:p w:rsidR="00327AB6" w:rsidRPr="00934891" w:rsidRDefault="00327AB6" w:rsidP="009B73F5">
            <w:pPr>
              <w:autoSpaceDN w:val="0"/>
              <w:ind w:left="709" w:hanging="709"/>
              <w:rPr>
                <w:rFonts w:ascii="Arial" w:eastAsia="Times New Roman" w:hAnsi="Arial" w:cs="Arial"/>
                <w:kern w:val="3"/>
                <w:sz w:val="20"/>
                <w:szCs w:val="20"/>
                <w:lang w:eastAsia="hr-HR"/>
              </w:rPr>
            </w:pPr>
            <w:r w:rsidRPr="00934891">
              <w:rPr>
                <w:rFonts w:ascii="Arial" w:eastAsia="Times New Roman" w:hAnsi="Arial" w:cs="Arial"/>
                <w:sz w:val="20"/>
                <w:szCs w:val="20"/>
                <w:lang w:eastAsia="hr-HR"/>
              </w:rPr>
              <w:t>2018</w:t>
            </w:r>
            <w:r w:rsidRPr="00934891">
              <w:rPr>
                <w:rFonts w:ascii="Arial" w:eastAsia="Times New Roman" w:hAnsi="Arial" w:cs="Arial"/>
                <w:sz w:val="20"/>
                <w:szCs w:val="20"/>
                <w:lang w:eastAsia="hr-HR"/>
              </w:rPr>
              <w:tab/>
            </w:r>
            <w:r w:rsidRPr="00934891">
              <w:rPr>
                <w:rFonts w:ascii="Arial" w:eastAsia="Times New Roman" w:hAnsi="Arial" w:cs="Arial"/>
                <w:i/>
                <w:sz w:val="20"/>
                <w:szCs w:val="20"/>
                <w:lang w:eastAsia="hr-HR"/>
              </w:rPr>
              <w:t>Circling</w:t>
            </w:r>
            <w:r w:rsidRPr="00934891">
              <w:rPr>
                <w:rFonts w:ascii="Arial" w:eastAsia="Times New Roman" w:hAnsi="Arial" w:cs="Arial"/>
                <w:sz w:val="20"/>
                <w:szCs w:val="20"/>
                <w:lang w:eastAsia="hr-HR"/>
              </w:rPr>
              <w:t xml:space="preserve"> za kvartet klarineta</w:t>
            </w:r>
            <w:r w:rsidRPr="00934891">
              <w:rPr>
                <w:rFonts w:ascii="Arial" w:eastAsia="Times New Roman" w:hAnsi="Arial" w:cs="Arial"/>
                <w:b/>
                <w:sz w:val="20"/>
                <w:szCs w:val="20"/>
                <w:lang w:eastAsia="hr-HR"/>
              </w:rPr>
              <w:t xml:space="preserve"> (nagrada International ClarinetAssociationCompositionCompetition)</w:t>
            </w:r>
          </w:p>
          <w:p w:rsidR="00327AB6" w:rsidRPr="00934891" w:rsidRDefault="00327AB6" w:rsidP="009B73F5">
            <w:pPr>
              <w:autoSpaceDN w:val="0"/>
              <w:ind w:left="709" w:hanging="709"/>
              <w:rPr>
                <w:rFonts w:ascii="Arial" w:eastAsia="Times New Roman" w:hAnsi="Arial" w:cs="Arial"/>
                <w:kern w:val="3"/>
                <w:sz w:val="20"/>
                <w:szCs w:val="20"/>
                <w:lang w:eastAsia="hr-HR"/>
              </w:rPr>
            </w:pPr>
            <w:r w:rsidRPr="00934891">
              <w:rPr>
                <w:rFonts w:ascii="Arial" w:eastAsia="Times New Roman" w:hAnsi="Arial" w:cs="Arial"/>
                <w:sz w:val="20"/>
                <w:szCs w:val="20"/>
                <w:lang w:eastAsia="hr-HR"/>
              </w:rPr>
              <w:t>2017</w:t>
            </w:r>
            <w:r w:rsidRPr="00934891">
              <w:rPr>
                <w:rFonts w:ascii="Arial" w:eastAsia="Times New Roman" w:hAnsi="Arial" w:cs="Arial"/>
                <w:sz w:val="20"/>
                <w:szCs w:val="20"/>
                <w:lang w:eastAsia="hr-HR"/>
              </w:rPr>
              <w:tab/>
            </w:r>
            <w:r w:rsidRPr="00934891">
              <w:rPr>
                <w:rFonts w:ascii="Arial" w:eastAsia="Times New Roman" w:hAnsi="Arial" w:cs="Arial"/>
                <w:i/>
                <w:sz w:val="20"/>
                <w:szCs w:val="20"/>
                <w:lang w:eastAsia="hr-HR"/>
              </w:rPr>
              <w:t xml:space="preserve">Suncokreti </w:t>
            </w:r>
            <w:r w:rsidRPr="00934891">
              <w:rPr>
                <w:rFonts w:ascii="Arial" w:eastAsia="Times New Roman" w:hAnsi="Arial" w:cs="Arial"/>
                <w:sz w:val="20"/>
                <w:szCs w:val="20"/>
                <w:lang w:eastAsia="hr-HR"/>
              </w:rPr>
              <w:t xml:space="preserve">za tamburaški orkestar </w:t>
            </w:r>
            <w:r w:rsidRPr="00934891">
              <w:rPr>
                <w:rFonts w:ascii="Arial" w:eastAsia="Times New Roman" w:hAnsi="Arial" w:cs="Arial"/>
                <w:b/>
                <w:sz w:val="20"/>
                <w:szCs w:val="20"/>
                <w:lang w:eastAsia="hr-HR"/>
              </w:rPr>
              <w:t>(nagrada Hrvatskog sabora kulture)</w:t>
            </w:r>
          </w:p>
          <w:p w:rsidR="00327AB6" w:rsidRPr="00934891" w:rsidRDefault="00327AB6" w:rsidP="009B73F5">
            <w:pPr>
              <w:autoSpaceDN w:val="0"/>
              <w:ind w:left="709" w:hanging="709"/>
              <w:rPr>
                <w:rFonts w:ascii="Arial" w:eastAsia="Times New Roman" w:hAnsi="Arial" w:cs="Arial"/>
                <w:kern w:val="3"/>
                <w:sz w:val="20"/>
                <w:szCs w:val="20"/>
                <w:lang w:eastAsia="hr-HR"/>
              </w:rPr>
            </w:pPr>
            <w:r w:rsidRPr="00934891">
              <w:rPr>
                <w:rFonts w:ascii="Arial" w:eastAsia="Times New Roman" w:hAnsi="Arial" w:cs="Arial"/>
                <w:sz w:val="20"/>
                <w:szCs w:val="20"/>
                <w:lang w:eastAsia="hr-HR"/>
              </w:rPr>
              <w:t>2016</w:t>
            </w:r>
            <w:r w:rsidRPr="00934891">
              <w:rPr>
                <w:rFonts w:ascii="Arial" w:eastAsia="Times New Roman" w:hAnsi="Arial" w:cs="Arial"/>
                <w:sz w:val="20"/>
                <w:szCs w:val="20"/>
                <w:lang w:eastAsia="hr-HR"/>
              </w:rPr>
              <w:tab/>
            </w:r>
            <w:r w:rsidRPr="00934891">
              <w:rPr>
                <w:rFonts w:ascii="Arial" w:eastAsia="Times New Roman" w:hAnsi="Arial" w:cs="Arial"/>
                <w:i/>
                <w:sz w:val="20"/>
                <w:szCs w:val="20"/>
                <w:lang w:eastAsia="hr-HR"/>
              </w:rPr>
              <w:t>Come sit with me intheclouds</w:t>
            </w:r>
            <w:r w:rsidRPr="00934891">
              <w:rPr>
                <w:rFonts w:ascii="Arial" w:eastAsia="Times New Roman" w:hAnsi="Arial" w:cs="Arial"/>
                <w:sz w:val="20"/>
                <w:szCs w:val="20"/>
                <w:lang w:eastAsia="hr-HR"/>
              </w:rPr>
              <w:t xml:space="preserve"> za klavirski trio </w:t>
            </w:r>
            <w:r w:rsidRPr="00934891">
              <w:rPr>
                <w:rFonts w:ascii="Arial" w:eastAsia="Times New Roman" w:hAnsi="Arial" w:cs="Arial"/>
                <w:b/>
                <w:sz w:val="20"/>
                <w:szCs w:val="20"/>
                <w:lang w:eastAsia="hr-HR"/>
              </w:rPr>
              <w:t>(Trio AnimaMundiPrize, Australija)</w:t>
            </w:r>
          </w:p>
          <w:p w:rsidR="00327AB6" w:rsidRPr="00934891" w:rsidRDefault="00327AB6" w:rsidP="009B73F5">
            <w:pPr>
              <w:autoSpaceDN w:val="0"/>
              <w:ind w:left="709" w:hanging="709"/>
              <w:rPr>
                <w:rFonts w:ascii="Arial" w:eastAsia="Times New Roman" w:hAnsi="Arial" w:cs="Arial"/>
                <w:kern w:val="3"/>
                <w:sz w:val="20"/>
                <w:szCs w:val="20"/>
                <w:lang w:eastAsia="hr-HR"/>
              </w:rPr>
            </w:pPr>
            <w:r w:rsidRPr="00934891">
              <w:rPr>
                <w:rFonts w:ascii="Arial" w:eastAsia="Times New Roman" w:hAnsi="Arial" w:cs="Arial"/>
                <w:sz w:val="20"/>
                <w:szCs w:val="20"/>
                <w:lang w:eastAsia="hr-HR"/>
              </w:rPr>
              <w:t>2016</w:t>
            </w:r>
            <w:r w:rsidRPr="00934891">
              <w:rPr>
                <w:rFonts w:ascii="Arial" w:eastAsia="Times New Roman" w:hAnsi="Arial" w:cs="Arial"/>
                <w:sz w:val="20"/>
                <w:szCs w:val="20"/>
                <w:lang w:eastAsia="hr-HR"/>
              </w:rPr>
              <w:tab/>
            </w:r>
            <w:r w:rsidRPr="00934891">
              <w:rPr>
                <w:rFonts w:ascii="Arial" w:eastAsia="Times New Roman" w:hAnsi="Arial" w:cs="Arial"/>
                <w:i/>
                <w:sz w:val="20"/>
                <w:szCs w:val="20"/>
                <w:lang w:eastAsia="hr-HR"/>
              </w:rPr>
              <w:t>Summertriptych</w:t>
            </w:r>
            <w:r w:rsidRPr="00934891">
              <w:rPr>
                <w:rFonts w:ascii="Arial" w:eastAsia="Times New Roman" w:hAnsi="Arial" w:cs="Arial"/>
                <w:sz w:val="20"/>
                <w:szCs w:val="20"/>
                <w:lang w:eastAsia="hr-HR"/>
              </w:rPr>
              <w:t xml:space="preserve"> za orgulje </w:t>
            </w:r>
            <w:r w:rsidRPr="00934891">
              <w:rPr>
                <w:rFonts w:ascii="Arial" w:eastAsia="Times New Roman" w:hAnsi="Arial" w:cs="Arial"/>
                <w:b/>
                <w:sz w:val="20"/>
                <w:szCs w:val="20"/>
                <w:lang w:eastAsia="hr-HR"/>
              </w:rPr>
              <w:t>(Premio CristobalHalffter, Španjolska)</w:t>
            </w:r>
          </w:p>
          <w:p w:rsidR="00327AB6" w:rsidRPr="00934891" w:rsidRDefault="00327AB6" w:rsidP="009B73F5">
            <w:pPr>
              <w:autoSpaceDN w:val="0"/>
              <w:ind w:left="709" w:hanging="709"/>
              <w:rPr>
                <w:rFonts w:ascii="Arial" w:eastAsia="Times New Roman" w:hAnsi="Arial" w:cs="Arial"/>
                <w:kern w:val="3"/>
                <w:sz w:val="20"/>
                <w:szCs w:val="20"/>
                <w:lang w:eastAsia="hr-HR"/>
              </w:rPr>
            </w:pPr>
            <w:r w:rsidRPr="00934891">
              <w:rPr>
                <w:rFonts w:ascii="Arial" w:eastAsia="Times New Roman" w:hAnsi="Arial" w:cs="Arial"/>
                <w:sz w:val="20"/>
                <w:szCs w:val="20"/>
                <w:lang w:eastAsia="hr-HR"/>
              </w:rPr>
              <w:t>2016</w:t>
            </w:r>
            <w:r w:rsidRPr="00934891">
              <w:rPr>
                <w:rFonts w:ascii="Arial" w:eastAsia="Times New Roman" w:hAnsi="Arial" w:cs="Arial"/>
                <w:sz w:val="20"/>
                <w:szCs w:val="20"/>
                <w:lang w:eastAsia="hr-HR"/>
              </w:rPr>
              <w:tab/>
            </w:r>
            <w:r w:rsidRPr="00934891">
              <w:rPr>
                <w:rFonts w:ascii="Arial" w:eastAsia="Times New Roman" w:hAnsi="Arial" w:cs="Arial"/>
                <w:i/>
                <w:sz w:val="20"/>
                <w:szCs w:val="20"/>
                <w:lang w:eastAsia="hr-HR"/>
              </w:rPr>
              <w:t>Moonpiper</w:t>
            </w:r>
            <w:r w:rsidRPr="00934891">
              <w:rPr>
                <w:rFonts w:ascii="Arial" w:eastAsia="Times New Roman" w:hAnsi="Arial" w:cs="Arial"/>
                <w:sz w:val="20"/>
                <w:szCs w:val="20"/>
                <w:lang w:eastAsia="hr-HR"/>
              </w:rPr>
              <w:t xml:space="preserve"> za orgulje </w:t>
            </w:r>
            <w:r w:rsidRPr="00934891">
              <w:rPr>
                <w:rFonts w:ascii="Arial" w:eastAsia="Times New Roman" w:hAnsi="Arial" w:cs="Arial"/>
                <w:b/>
                <w:sz w:val="20"/>
                <w:szCs w:val="20"/>
                <w:lang w:eastAsia="hr-HR"/>
              </w:rPr>
              <w:t>(AGO/Marilyn Mason CompositionCompetition, SAD)</w:t>
            </w:r>
          </w:p>
          <w:p w:rsidR="00327AB6" w:rsidRPr="00934891" w:rsidRDefault="00327AB6" w:rsidP="009B73F5">
            <w:pPr>
              <w:autoSpaceDN w:val="0"/>
              <w:ind w:left="709" w:hanging="709"/>
              <w:rPr>
                <w:rFonts w:ascii="Arial" w:hAnsi="Arial" w:cs="Arial"/>
                <w:sz w:val="20"/>
                <w:szCs w:val="20"/>
                <w:lang w:eastAsia="hr-HR"/>
              </w:rPr>
            </w:pPr>
          </w:p>
        </w:tc>
      </w:tr>
    </w:tbl>
    <w:p w:rsidR="00327AB6" w:rsidRDefault="00327AB6">
      <w:pPr>
        <w:pStyle w:val="Normal1"/>
        <w:pBdr>
          <w:top w:val="nil"/>
          <w:left w:val="nil"/>
          <w:bottom w:val="nil"/>
          <w:right w:val="nil"/>
          <w:between w:val="nil"/>
        </w:pBdr>
        <w:jc w:val="both"/>
        <w:rPr>
          <w:rFonts w:ascii="Arial" w:eastAsia="Arial" w:hAnsi="Arial" w:cs="Arial"/>
          <w:color w:val="000000"/>
          <w:sz w:val="20"/>
          <w:szCs w:val="20"/>
        </w:rPr>
      </w:pPr>
    </w:p>
    <w:p w:rsidR="00327AB6" w:rsidRDefault="00327AB6">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fffa"/>
        <w:tblW w:w="9288"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4"/>
        <w:gridCol w:w="5884"/>
      </w:tblGrid>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Titula, ime i prezime nositelja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 Vlado Sunko</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Predmet koji predaje na predloženom studijskom programu </w:t>
            </w:r>
          </w:p>
        </w:tc>
        <w:tc>
          <w:tcPr>
            <w:tcW w:w="5884" w:type="dxa"/>
            <w:tcBorders>
              <w:top w:val="single" w:sz="4" w:space="0" w:color="000000"/>
              <w:left w:val="single" w:sz="4" w:space="0" w:color="000000"/>
              <w:bottom w:val="single" w:sz="8"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PRIREĐIVANJE ZA ANSAMBLE, Zbor</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OPĆE INFORMACIJE  O NOSITELJU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Adresa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Škrape 68 21000 Split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Telefon</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021 503-763</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Vlado.sunko@gmail.com</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 rođenja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1954</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201354</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Redoviti profesor</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12. 5. 2011.</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Područje umjetnosti, polje glazbene umjetnosti, grana reprodukcija glazbe - dirigiranje</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SADAŠNJEM ZAPOSLENJU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 zaposlenja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Umjetnička akademija u Splitu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Datum zaposlenja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19. 6. 1992.</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Naziv radnoga mjesta (profesor, istraživač, suradnik i sl.)</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Profesor </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Područje rada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Glazbena teorija i reprodukcija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Funkcija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PODACI O ŠKOLOVANJU – Najviši postignuti stupanj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Zvanje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Profesor teoretskih glazbenih predmeta</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Ustanova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Muzička akademija u Zagrebu</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Zagreb</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Nadnevak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24. 10. 1979.</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PODACI O USAVRŠAVANJU</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Godina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Područje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MATERINSKI I STRANI JEZICI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Materinski jezik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Hrvatski</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Engleski  4 (vrlo dobro)</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Talijanski  3 (dobro)</w:t>
            </w: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KOMPETENCIJE ZA PREDMET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Ranije iskustvo u nositeljstvu sličnih predmeta (navesti naziv predmeta, studijskoga programa na kojem se izvodi/izvodio i razinu studijskoga programa)</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Upoznavanje instrumenata </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Preddiplomski studij Glazbene teorije i Glazbene pedagogije</w:t>
            </w: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Notna izdanja:</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V. Sunko,</w:t>
            </w:r>
            <w:r>
              <w:rPr>
                <w:rFonts w:ascii="Arial" w:eastAsia="Arial" w:hAnsi="Arial" w:cs="Arial"/>
                <w:i/>
                <w:color w:val="000000"/>
                <w:sz w:val="20"/>
                <w:szCs w:val="20"/>
              </w:rPr>
              <w:t xml:space="preserve"> Skladbe za ženske muške i mješovite zborove,</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Umjetnička akademija u Splitu 2002.</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V.Sunko, </w:t>
            </w:r>
            <w:r>
              <w:rPr>
                <w:rFonts w:ascii="Arial" w:eastAsia="Arial" w:hAnsi="Arial" w:cs="Arial"/>
                <w:i/>
                <w:color w:val="000000"/>
                <w:sz w:val="20"/>
                <w:szCs w:val="20"/>
              </w:rPr>
              <w:t xml:space="preserve">Svjetlost je Tvoja sjena, </w:t>
            </w:r>
            <w:r>
              <w:rPr>
                <w:rFonts w:ascii="Arial" w:eastAsia="Arial" w:hAnsi="Arial" w:cs="Arial"/>
                <w:color w:val="000000"/>
                <w:sz w:val="20"/>
                <w:szCs w:val="20"/>
              </w:rPr>
              <w:t>Umjetnička akademija u Splitu 2013.</w:t>
            </w:r>
          </w:p>
          <w:p w:rsidR="00735F7B" w:rsidRDefault="00735F7B">
            <w:pPr>
              <w:pStyle w:val="Normal1"/>
              <w:widowControl/>
              <w:pBdr>
                <w:top w:val="nil"/>
                <w:left w:val="nil"/>
                <w:bottom w:val="nil"/>
                <w:right w:val="nil"/>
                <w:between w:val="nil"/>
              </w:pBdr>
              <w:rPr>
                <w:rFonts w:ascii="Arial" w:eastAsia="Arial" w:hAnsi="Arial" w:cs="Arial"/>
                <w:i/>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radovi objavljeni u posljednjih pet godina iz područja predmeta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V. Sunko, </w:t>
            </w:r>
            <w:r>
              <w:rPr>
                <w:rFonts w:ascii="Arial" w:eastAsia="Arial" w:hAnsi="Arial" w:cs="Arial"/>
                <w:i/>
                <w:color w:val="000000"/>
                <w:sz w:val="20"/>
                <w:szCs w:val="20"/>
              </w:rPr>
              <w:t xml:space="preserve">Priređivanje za ansamble 1, </w:t>
            </w:r>
            <w:r>
              <w:rPr>
                <w:rFonts w:ascii="Arial" w:eastAsia="Arial" w:hAnsi="Arial" w:cs="Arial"/>
                <w:color w:val="000000"/>
                <w:sz w:val="20"/>
                <w:szCs w:val="20"/>
              </w:rPr>
              <w:t>(Skripta)</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SKLADBE:</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MISSA - Classic-Popo-Folk (za sole muški zbor i orkestar) 2012.</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Trojedini sklad (za mješoviti zbor) 2011.</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Majka (za mješoviti zbor) 2010.</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Phoenix (za glasovir i gudače) 2010.</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Modus vivendi (za flautu, obou, klarinet, alt saksofon, glasovir, gudače i udaraljke) 2009.</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xml:space="preserve">Stručni i znanstveni radovi iz metodike i kvalitete nastave objavljeni u posljednjih pet godina </w:t>
            </w:r>
            <w:r>
              <w:rPr>
                <w:rFonts w:ascii="Arial" w:eastAsia="Arial" w:hAnsi="Arial" w:cs="Arial"/>
                <w:b/>
                <w:color w:val="000000"/>
                <w:sz w:val="20"/>
                <w:szCs w:val="20"/>
              </w:rPr>
              <w:t>(najviše 5 referenca)</w:t>
            </w:r>
            <w:r>
              <w:rPr>
                <w:rFonts w:ascii="Arial" w:eastAsia="Arial" w:hAnsi="Arial" w:cs="Arial"/>
                <w:color w:val="000000"/>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Stručni, znanstveni i umjetnički projekti iz područja predmeta koji su se provodili u posljednjih pet godina </w:t>
            </w:r>
            <w:r>
              <w:rPr>
                <w:rFonts w:ascii="Arial" w:eastAsia="Arial" w:hAnsi="Arial" w:cs="Arial"/>
                <w:b/>
                <w:color w:val="000000"/>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r w:rsidR="00735F7B">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PRIZNANJA I NAGRADE </w:t>
            </w:r>
          </w:p>
        </w:tc>
      </w:tr>
      <w:tr w:rsidR="00735F7B">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Priznanja i nagrade za nastavni i znanstveni rad/umjetnički rad</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b/>
                <w:i/>
                <w:color w:val="000000"/>
                <w:sz w:val="20"/>
                <w:szCs w:val="20"/>
              </w:rPr>
              <w:t>Nagrade sa Gradskim zborom Brodosplit:</w:t>
            </w:r>
            <w:r>
              <w:rPr>
                <w:rFonts w:ascii="Arial" w:eastAsia="Arial" w:hAnsi="Arial" w:cs="Arial"/>
                <w:color w:val="000000"/>
                <w:sz w:val="20"/>
                <w:szCs w:val="20"/>
              </w:rPr>
              <w:t xml:space="preserve"> MEĐUNARODNO NATJECANJE ZBOROVA - </w:t>
            </w:r>
            <w:r>
              <w:rPr>
                <w:rFonts w:ascii="Arial" w:eastAsia="Arial" w:hAnsi="Arial" w:cs="Arial"/>
                <w:b/>
                <w:color w:val="000000"/>
                <w:sz w:val="20"/>
                <w:szCs w:val="20"/>
              </w:rPr>
              <w:t>PRAG</w:t>
            </w:r>
            <w:r>
              <w:rPr>
                <w:rFonts w:ascii="Arial" w:eastAsia="Arial" w:hAnsi="Arial" w:cs="Arial"/>
                <w:color w:val="000000"/>
                <w:sz w:val="20"/>
                <w:szCs w:val="20"/>
              </w:rPr>
              <w:t xml:space="preserve"> (Češka) 1991, 1 nagrada u polfonoj kategoriji; ZBORSKA OLIMPIJADA - </w:t>
            </w:r>
            <w:r>
              <w:rPr>
                <w:rFonts w:ascii="Arial" w:eastAsia="Arial" w:hAnsi="Arial" w:cs="Arial"/>
                <w:b/>
                <w:color w:val="000000"/>
                <w:sz w:val="20"/>
                <w:szCs w:val="20"/>
              </w:rPr>
              <w:t>LINZ</w:t>
            </w:r>
            <w:r>
              <w:rPr>
                <w:rFonts w:ascii="Arial" w:eastAsia="Arial" w:hAnsi="Arial" w:cs="Arial"/>
                <w:color w:val="000000"/>
                <w:sz w:val="20"/>
                <w:szCs w:val="20"/>
              </w:rPr>
              <w:t xml:space="preserve"> (Austrija) Olimpijski pobjednici u kategoriji polifonog pjevanja muških zborova 2000.; 16. PRAŠKI DANI ZBORNOG PJEVANJA - </w:t>
            </w:r>
            <w:r>
              <w:rPr>
                <w:rFonts w:ascii="Arial" w:eastAsia="Arial" w:hAnsi="Arial" w:cs="Arial"/>
                <w:b/>
                <w:color w:val="000000"/>
                <w:sz w:val="20"/>
                <w:szCs w:val="20"/>
              </w:rPr>
              <w:t>PRAG</w:t>
            </w:r>
            <w:r>
              <w:rPr>
                <w:rFonts w:ascii="Arial" w:eastAsia="Arial" w:hAnsi="Arial" w:cs="Arial"/>
                <w:color w:val="000000"/>
                <w:sz w:val="20"/>
                <w:szCs w:val="20"/>
              </w:rPr>
              <w:t xml:space="preserve"> (Češka) 1.nagrada u kategoriji polifonog pjevanja muških zborova 2002.; ZBORSKI FESTIVAL - DANI ADVENTA - </w:t>
            </w:r>
            <w:r>
              <w:rPr>
                <w:rFonts w:ascii="Arial" w:eastAsia="Arial" w:hAnsi="Arial" w:cs="Arial"/>
                <w:b/>
                <w:color w:val="000000"/>
                <w:sz w:val="20"/>
                <w:szCs w:val="20"/>
              </w:rPr>
              <w:t>BEČ</w:t>
            </w:r>
            <w:r>
              <w:rPr>
                <w:rFonts w:ascii="Arial" w:eastAsia="Arial" w:hAnsi="Arial" w:cs="Arial"/>
                <w:color w:val="000000"/>
                <w:sz w:val="20"/>
                <w:szCs w:val="20"/>
              </w:rPr>
              <w:t xml:space="preserve"> (Austrija) Diploma za najbolji zbor susreta 2003.; ZBORSKA OLIMPIJADA - </w:t>
            </w:r>
            <w:r>
              <w:rPr>
                <w:rFonts w:ascii="Arial" w:eastAsia="Arial" w:hAnsi="Arial" w:cs="Arial"/>
                <w:b/>
                <w:color w:val="000000"/>
                <w:sz w:val="20"/>
                <w:szCs w:val="20"/>
              </w:rPr>
              <w:t>BREMEN</w:t>
            </w:r>
            <w:r>
              <w:rPr>
                <w:rFonts w:ascii="Arial" w:eastAsia="Arial" w:hAnsi="Arial" w:cs="Arial"/>
                <w:color w:val="000000"/>
                <w:sz w:val="20"/>
                <w:szCs w:val="20"/>
              </w:rPr>
              <w:t xml:space="preserve"> (Njemačka) 1.mjesto i 2. nagrada u kategoriji polifonog pjevanja muških zborova (1. nagrada nije dodijeljena) 2004.; 4. SVJETSKE ZBORSKE IGRE – </w:t>
            </w:r>
            <w:r>
              <w:rPr>
                <w:rFonts w:ascii="Arial" w:eastAsia="Arial" w:hAnsi="Arial" w:cs="Arial"/>
                <w:b/>
                <w:color w:val="000000"/>
                <w:sz w:val="20"/>
                <w:szCs w:val="20"/>
              </w:rPr>
              <w:t>XIAMEN</w:t>
            </w:r>
            <w:r>
              <w:rPr>
                <w:rFonts w:ascii="Arial" w:eastAsia="Arial" w:hAnsi="Arial" w:cs="Arial"/>
                <w:color w:val="000000"/>
                <w:sz w:val="20"/>
                <w:szCs w:val="20"/>
              </w:rPr>
              <w:t xml:space="preserve"> (Kina) Zlatna medalja 2006.; 5. SVJETSKE ZBORSKE IGRE – </w:t>
            </w:r>
            <w:r>
              <w:rPr>
                <w:rFonts w:ascii="Arial" w:eastAsia="Arial" w:hAnsi="Arial" w:cs="Arial"/>
                <w:b/>
                <w:color w:val="000000"/>
                <w:sz w:val="20"/>
                <w:szCs w:val="20"/>
              </w:rPr>
              <w:t>GRAZ</w:t>
            </w:r>
            <w:r>
              <w:rPr>
                <w:rFonts w:ascii="Arial" w:eastAsia="Arial" w:hAnsi="Arial" w:cs="Arial"/>
                <w:color w:val="000000"/>
                <w:sz w:val="20"/>
                <w:szCs w:val="20"/>
              </w:rPr>
              <w:t xml:space="preserve"> (Austrija). Zlatna medalja i naslov Olimpijski pobjednik 2008.; 5. MEĐUNARODNO ATJECANJE MUŠKIH ZBOROVA </w:t>
            </w:r>
            <w:r>
              <w:rPr>
                <w:rFonts w:ascii="Arial" w:eastAsia="Arial" w:hAnsi="Arial" w:cs="Arial"/>
                <w:i/>
                <w:color w:val="000000"/>
                <w:sz w:val="20"/>
                <w:szCs w:val="20"/>
              </w:rPr>
              <w:t>LEEVI MADETOJA</w:t>
            </w:r>
            <w:r>
              <w:rPr>
                <w:rFonts w:ascii="Arial" w:eastAsia="Arial" w:hAnsi="Arial" w:cs="Arial"/>
                <w:color w:val="000000"/>
                <w:sz w:val="20"/>
                <w:szCs w:val="20"/>
              </w:rPr>
              <w:t xml:space="preserve"> – </w:t>
            </w:r>
            <w:r>
              <w:rPr>
                <w:rFonts w:ascii="Arial" w:eastAsia="Arial" w:hAnsi="Arial" w:cs="Arial"/>
                <w:b/>
                <w:color w:val="000000"/>
                <w:sz w:val="20"/>
                <w:szCs w:val="20"/>
              </w:rPr>
              <w:t>ESPOO</w:t>
            </w:r>
            <w:r>
              <w:rPr>
                <w:rFonts w:ascii="Arial" w:eastAsia="Arial" w:hAnsi="Arial" w:cs="Arial"/>
                <w:color w:val="000000"/>
                <w:sz w:val="20"/>
                <w:szCs w:val="20"/>
              </w:rPr>
              <w:t xml:space="preserve"> (Finska) 3. Mjesto i novčana nagrada 2010.; 4. MEĐUNARODNO NATJECANJE ZBOROVA </w:t>
            </w:r>
            <w:r>
              <w:rPr>
                <w:rFonts w:ascii="Arial" w:eastAsia="Arial" w:hAnsi="Arial" w:cs="Arial"/>
                <w:i/>
                <w:color w:val="000000"/>
                <w:sz w:val="20"/>
                <w:szCs w:val="20"/>
              </w:rPr>
              <w:t>LIPANJSKI ZVUCI</w:t>
            </w:r>
            <w:r>
              <w:rPr>
                <w:rFonts w:ascii="Arial" w:eastAsia="Arial" w:hAnsi="Arial" w:cs="Arial"/>
                <w:color w:val="000000"/>
                <w:sz w:val="20"/>
                <w:szCs w:val="20"/>
              </w:rPr>
              <w:t xml:space="preserve"> – </w:t>
            </w:r>
            <w:r>
              <w:rPr>
                <w:rFonts w:ascii="Arial" w:eastAsia="Arial" w:hAnsi="Arial" w:cs="Arial"/>
                <w:b/>
                <w:color w:val="000000"/>
                <w:sz w:val="20"/>
                <w:szCs w:val="20"/>
              </w:rPr>
              <w:t>PETRINJA</w:t>
            </w:r>
            <w:r>
              <w:rPr>
                <w:rFonts w:ascii="Arial" w:eastAsia="Arial" w:hAnsi="Arial" w:cs="Arial"/>
                <w:color w:val="000000"/>
                <w:sz w:val="20"/>
                <w:szCs w:val="20"/>
              </w:rPr>
              <w:t xml:space="preserve"> Grand prix 2011.; 12.  MEĐUNARODNI FESTIVAL ZLATNA VILA - </w:t>
            </w:r>
            <w:r>
              <w:rPr>
                <w:rFonts w:ascii="Arial" w:eastAsia="Arial" w:hAnsi="Arial" w:cs="Arial"/>
                <w:b/>
                <w:color w:val="000000"/>
                <w:sz w:val="20"/>
                <w:szCs w:val="20"/>
              </w:rPr>
              <w:t>PRIJEDOR</w:t>
            </w:r>
            <w:r>
              <w:rPr>
                <w:rFonts w:ascii="Arial" w:eastAsia="Arial" w:hAnsi="Arial" w:cs="Arial"/>
                <w:color w:val="000000"/>
                <w:sz w:val="20"/>
                <w:szCs w:val="20"/>
              </w:rPr>
              <w:t xml:space="preserve">, (RS) nagrada publike (novčana).; 1.MEĐUNARODNO NATJECANJE  CANTA AL MAR - </w:t>
            </w:r>
            <w:r>
              <w:rPr>
                <w:rFonts w:ascii="Arial" w:eastAsia="Arial" w:hAnsi="Arial" w:cs="Arial"/>
                <w:b/>
                <w:color w:val="000000"/>
                <w:sz w:val="20"/>
                <w:szCs w:val="20"/>
              </w:rPr>
              <w:t>CALLELA / BARCELONA</w:t>
            </w:r>
            <w:r>
              <w:rPr>
                <w:rFonts w:ascii="Arial" w:eastAsia="Arial" w:hAnsi="Arial" w:cs="Arial"/>
                <w:color w:val="000000"/>
                <w:sz w:val="20"/>
                <w:szCs w:val="20"/>
              </w:rPr>
              <w:t xml:space="preserve"> (Španjilska) 2012. </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Zlatna plaketa i apsolutno prvo mjesto u kategoriji muških zborova, zlatna plaketa u kategoriji sakralne glazbe</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i/>
                <w:color w:val="000000"/>
                <w:sz w:val="20"/>
                <w:szCs w:val="20"/>
              </w:rPr>
            </w:pPr>
            <w:r>
              <w:rPr>
                <w:rFonts w:ascii="Arial" w:eastAsia="Arial" w:hAnsi="Arial" w:cs="Arial"/>
                <w:b/>
                <w:i/>
                <w:color w:val="000000"/>
                <w:sz w:val="20"/>
                <w:szCs w:val="20"/>
              </w:rPr>
              <w:t>Nagrade sa Mješovitim zborom UMAS:</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Natjecanje zborova - Cro-patria: Nagrada HDS-a za izvedbu 2006., 2007.,2009.,2011.; 1. Nagrada stručnog povjerenstva za izvedbu  1996.,2005.,2009.,2010.; 2. nagrada stručnog povjerenstva za izvedbu 1997.,2001.,2004.,2007.,2011.,2012.;</w:t>
            </w:r>
          </w:p>
          <w:p w:rsidR="00735F7B" w:rsidRDefault="0057209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 nagrada stručnog povjerenstva za izvedbu 1999.,2012.; 1. nagrada publike 1997.,1999.,2009.;</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i/>
                <w:color w:val="000000"/>
                <w:sz w:val="20"/>
                <w:szCs w:val="20"/>
              </w:rPr>
            </w:pPr>
            <w:r>
              <w:rPr>
                <w:rFonts w:ascii="Arial" w:eastAsia="Arial" w:hAnsi="Arial" w:cs="Arial"/>
                <w:b/>
                <w:i/>
                <w:color w:val="000000"/>
                <w:sz w:val="20"/>
                <w:szCs w:val="20"/>
              </w:rPr>
              <w:t>Nagrade za skladbe</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1.nagrada stručnog povjerenstva za skladbe </w:t>
            </w:r>
            <w:r>
              <w:rPr>
                <w:rFonts w:ascii="Arial" w:eastAsia="Arial" w:hAnsi="Arial" w:cs="Arial"/>
                <w:i/>
                <w:color w:val="000000"/>
                <w:sz w:val="20"/>
                <w:szCs w:val="20"/>
              </w:rPr>
              <w:t>Oče naš, Capriccio cromatico</w:t>
            </w:r>
            <w:r>
              <w:rPr>
                <w:rFonts w:ascii="Arial" w:eastAsia="Arial" w:hAnsi="Arial" w:cs="Arial"/>
                <w:color w:val="000000"/>
                <w:sz w:val="20"/>
                <w:szCs w:val="20"/>
              </w:rPr>
              <w:t xml:space="preserve"> 1997, </w:t>
            </w:r>
            <w:r>
              <w:rPr>
                <w:rFonts w:ascii="Arial" w:eastAsia="Arial" w:hAnsi="Arial" w:cs="Arial"/>
                <w:i/>
                <w:color w:val="000000"/>
                <w:sz w:val="20"/>
                <w:szCs w:val="20"/>
              </w:rPr>
              <w:t>Cum invocarem, Dvije pjesme Dobriše Cesarića</w:t>
            </w:r>
            <w:r>
              <w:rPr>
                <w:rFonts w:ascii="Arial" w:eastAsia="Arial" w:hAnsi="Arial" w:cs="Arial"/>
                <w:color w:val="000000"/>
                <w:sz w:val="20"/>
                <w:szCs w:val="20"/>
              </w:rPr>
              <w:t xml:space="preserve"> (HSK)1999.,</w:t>
            </w:r>
            <w:r>
              <w:rPr>
                <w:rFonts w:ascii="Arial" w:eastAsia="Arial" w:hAnsi="Arial" w:cs="Arial"/>
                <w:i/>
                <w:color w:val="000000"/>
                <w:sz w:val="20"/>
                <w:szCs w:val="20"/>
              </w:rPr>
              <w:t>Kaštelanska zvona</w:t>
            </w:r>
            <w:r>
              <w:rPr>
                <w:rFonts w:ascii="Arial" w:eastAsia="Arial" w:hAnsi="Arial" w:cs="Arial"/>
                <w:color w:val="000000"/>
                <w:sz w:val="20"/>
                <w:szCs w:val="20"/>
              </w:rPr>
              <w:t xml:space="preserve"> 2001., </w:t>
            </w:r>
            <w:r>
              <w:rPr>
                <w:rFonts w:ascii="Arial" w:eastAsia="Arial" w:hAnsi="Arial" w:cs="Arial"/>
                <w:i/>
                <w:color w:val="000000"/>
                <w:sz w:val="20"/>
                <w:szCs w:val="20"/>
              </w:rPr>
              <w:t>Solinskim mučenicima</w:t>
            </w:r>
            <w:r>
              <w:rPr>
                <w:rFonts w:ascii="Arial" w:eastAsia="Arial" w:hAnsi="Arial" w:cs="Arial"/>
                <w:color w:val="000000"/>
                <w:sz w:val="20"/>
                <w:szCs w:val="20"/>
              </w:rPr>
              <w:t xml:space="preserve"> 2005.,</w:t>
            </w:r>
            <w:r>
              <w:rPr>
                <w:rFonts w:ascii="Arial" w:eastAsia="Arial" w:hAnsi="Arial" w:cs="Arial"/>
                <w:i/>
                <w:color w:val="000000"/>
                <w:sz w:val="20"/>
                <w:szCs w:val="20"/>
              </w:rPr>
              <w:t>Majka</w:t>
            </w:r>
            <w:r>
              <w:rPr>
                <w:rFonts w:ascii="Arial" w:eastAsia="Arial" w:hAnsi="Arial" w:cs="Arial"/>
                <w:color w:val="000000"/>
                <w:sz w:val="20"/>
                <w:szCs w:val="20"/>
              </w:rPr>
              <w:t xml:space="preserve"> 2010., </w:t>
            </w:r>
            <w:r>
              <w:rPr>
                <w:rFonts w:ascii="Arial" w:eastAsia="Arial" w:hAnsi="Arial" w:cs="Arial"/>
                <w:i/>
                <w:color w:val="000000"/>
                <w:sz w:val="20"/>
                <w:szCs w:val="20"/>
              </w:rPr>
              <w:t>Missa (Classic-Popo-Folk</w:t>
            </w:r>
            <w:r>
              <w:rPr>
                <w:rFonts w:ascii="Arial" w:eastAsia="Arial" w:hAnsi="Arial" w:cs="Arial"/>
                <w:color w:val="000000"/>
                <w:sz w:val="20"/>
                <w:szCs w:val="20"/>
              </w:rPr>
              <w:t>), Pasionska baština, 2014;</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2. nagrada stručnog povjerenstva:  </w:t>
            </w:r>
            <w:r>
              <w:rPr>
                <w:rFonts w:ascii="Arial" w:eastAsia="Arial" w:hAnsi="Arial" w:cs="Arial"/>
                <w:i/>
                <w:color w:val="000000"/>
                <w:sz w:val="20"/>
                <w:szCs w:val="20"/>
              </w:rPr>
              <w:t>Intrada i ples,</w:t>
            </w:r>
            <w:r>
              <w:rPr>
                <w:rFonts w:ascii="Arial" w:eastAsia="Arial" w:hAnsi="Arial" w:cs="Arial"/>
                <w:color w:val="000000"/>
                <w:sz w:val="20"/>
                <w:szCs w:val="20"/>
              </w:rPr>
              <w:t xml:space="preserve"> 1999.; </w:t>
            </w:r>
            <w:r>
              <w:rPr>
                <w:rFonts w:ascii="Arial" w:eastAsia="Arial" w:hAnsi="Arial" w:cs="Arial"/>
                <w:i/>
                <w:color w:val="000000"/>
                <w:sz w:val="20"/>
                <w:szCs w:val="20"/>
              </w:rPr>
              <w:t>Tvoja i moja tajna</w:t>
            </w:r>
            <w:r>
              <w:rPr>
                <w:rFonts w:ascii="Arial" w:eastAsia="Arial" w:hAnsi="Arial" w:cs="Arial"/>
                <w:color w:val="000000"/>
                <w:sz w:val="20"/>
                <w:szCs w:val="20"/>
              </w:rPr>
              <w:t xml:space="preserve">,2004. </w:t>
            </w:r>
            <w:r>
              <w:rPr>
                <w:rFonts w:ascii="Arial" w:eastAsia="Arial" w:hAnsi="Arial" w:cs="Arial"/>
                <w:i/>
                <w:color w:val="000000"/>
                <w:sz w:val="20"/>
                <w:szCs w:val="20"/>
              </w:rPr>
              <w:t>Dirnutost, Dalmacija forever</w:t>
            </w:r>
            <w:r>
              <w:rPr>
                <w:rFonts w:ascii="Arial" w:eastAsia="Arial" w:hAnsi="Arial" w:cs="Arial"/>
                <w:color w:val="000000"/>
                <w:sz w:val="20"/>
                <w:szCs w:val="20"/>
              </w:rPr>
              <w:t xml:space="preserve">, (HSK) 2007., </w:t>
            </w:r>
            <w:r>
              <w:rPr>
                <w:rFonts w:ascii="Arial" w:eastAsia="Arial" w:hAnsi="Arial" w:cs="Arial"/>
                <w:i/>
                <w:color w:val="000000"/>
                <w:sz w:val="20"/>
                <w:szCs w:val="20"/>
              </w:rPr>
              <w:t>Sliku tvoju ljubit ću</w:t>
            </w:r>
            <w:r>
              <w:rPr>
                <w:rFonts w:ascii="Arial" w:eastAsia="Arial" w:hAnsi="Arial" w:cs="Arial"/>
                <w:color w:val="000000"/>
                <w:sz w:val="20"/>
                <w:szCs w:val="20"/>
              </w:rPr>
              <w:t xml:space="preserve">,2011., </w:t>
            </w:r>
            <w:r>
              <w:rPr>
                <w:rFonts w:ascii="Arial" w:eastAsia="Arial" w:hAnsi="Arial" w:cs="Arial"/>
                <w:i/>
                <w:color w:val="000000"/>
                <w:sz w:val="20"/>
                <w:szCs w:val="20"/>
              </w:rPr>
              <w:t>Eripe me Domine</w:t>
            </w:r>
            <w:r>
              <w:rPr>
                <w:rFonts w:ascii="Arial" w:eastAsia="Arial" w:hAnsi="Arial" w:cs="Arial"/>
                <w:color w:val="000000"/>
                <w:sz w:val="20"/>
                <w:szCs w:val="20"/>
              </w:rPr>
              <w:t>, 2012.;</w:t>
            </w:r>
          </w:p>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3. nagrada stručnog povjerenstva: </w:t>
            </w:r>
            <w:r>
              <w:rPr>
                <w:rFonts w:ascii="Arial" w:eastAsia="Arial" w:hAnsi="Arial" w:cs="Arial"/>
                <w:i/>
                <w:color w:val="000000"/>
                <w:sz w:val="20"/>
                <w:szCs w:val="20"/>
              </w:rPr>
              <w:t>Beatus vir</w:t>
            </w:r>
            <w:r>
              <w:rPr>
                <w:rFonts w:ascii="Arial" w:eastAsia="Arial" w:hAnsi="Arial" w:cs="Arial"/>
                <w:color w:val="000000"/>
                <w:sz w:val="20"/>
                <w:szCs w:val="20"/>
              </w:rPr>
              <w:t>, 2001.,</w:t>
            </w:r>
            <w:r>
              <w:rPr>
                <w:rFonts w:ascii="Arial" w:eastAsia="Arial" w:hAnsi="Arial" w:cs="Arial"/>
                <w:i/>
                <w:color w:val="000000"/>
                <w:sz w:val="20"/>
                <w:szCs w:val="20"/>
              </w:rPr>
              <w:t>Zdravo Marijo</w:t>
            </w:r>
            <w:r>
              <w:rPr>
                <w:rFonts w:ascii="Arial" w:eastAsia="Arial" w:hAnsi="Arial" w:cs="Arial"/>
                <w:color w:val="000000"/>
                <w:sz w:val="20"/>
                <w:szCs w:val="20"/>
              </w:rPr>
              <w:t>, 2013.</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F14E6E" w:rsidRDefault="00F14E6E">
      <w:pPr>
        <w:pStyle w:val="Normal1"/>
        <w:widowControl/>
        <w:pBdr>
          <w:top w:val="nil"/>
          <w:left w:val="nil"/>
          <w:bottom w:val="nil"/>
          <w:right w:val="nil"/>
          <w:between w:val="nil"/>
        </w:pBdr>
        <w:rPr>
          <w:rFonts w:ascii="Arial" w:eastAsia="Arial" w:hAnsi="Arial" w:cs="Arial"/>
          <w:color w:val="000000"/>
          <w:sz w:val="20"/>
          <w:szCs w:val="20"/>
        </w:rPr>
      </w:pPr>
    </w:p>
    <w:p w:rsidR="00F14E6E" w:rsidRDefault="00F14E6E">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W w:w="0" w:type="auto"/>
        <w:tblInd w:w="186" w:type="dxa"/>
        <w:tblLayout w:type="fixed"/>
        <w:tblLook w:val="0000" w:firstRow="0" w:lastRow="0" w:firstColumn="0" w:lastColumn="0" w:noHBand="0" w:noVBand="0"/>
      </w:tblPr>
      <w:tblGrid>
        <w:gridCol w:w="30"/>
        <w:gridCol w:w="3404"/>
        <w:gridCol w:w="5884"/>
      </w:tblGrid>
      <w:tr w:rsidR="00F14E6E">
        <w:trPr>
          <w:trHeight w:val="1"/>
        </w:trPr>
        <w:tc>
          <w:tcPr>
            <w:tcW w:w="3434" w:type="dxa"/>
            <w:gridSpan w:val="2"/>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Titula, ime i prezime nositelja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 xml:space="preserve"> </w:t>
            </w:r>
            <w:r>
              <w:rPr>
                <w:rFonts w:ascii="Arial" w:hAnsi="Arial" w:cs="Arial"/>
                <w:b/>
                <w:bCs/>
                <w:sz w:val="20"/>
                <w:szCs w:val="20"/>
              </w:rPr>
              <w:t>Blaženko Juračić</w:t>
            </w:r>
          </w:p>
        </w:tc>
      </w:tr>
      <w:tr w:rsidR="00F14E6E">
        <w:trPr>
          <w:trHeight w:val="1"/>
        </w:trPr>
        <w:tc>
          <w:tcPr>
            <w:tcW w:w="3434" w:type="dxa"/>
            <w:gridSpan w:val="2"/>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Predmet koji predaje na predloženom studijskom programu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Osnove kompozicije I,II, III, IV, Priređivanje za ansamble III, IV, Crkvena glazba I,II,III,IV</w:t>
            </w:r>
          </w:p>
        </w:tc>
      </w:tr>
      <w:tr w:rsidR="00F14E6E">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F14E6E" w:rsidRDefault="00F14E6E">
            <w:pPr>
              <w:widowControl/>
              <w:autoSpaceDE w:val="0"/>
              <w:autoSpaceDN w:val="0"/>
              <w:adjustRightInd w:val="0"/>
            </w:pPr>
            <w:r>
              <w:rPr>
                <w:rFonts w:ascii="Arial" w:hAnsi="Arial" w:cs="Arial"/>
                <w:b/>
                <w:bCs/>
                <w:sz w:val="20"/>
                <w:szCs w:val="20"/>
              </w:rPr>
              <w:t>OPĆE INFORMACIJE  O NOSITELJU</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Adresa </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Tonči Petrasov Marović 8 A, 21209 Mravince</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Telefon</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091 224 2234</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blazenko.juracic@inet.hr</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Godina rođenja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08.05.1972.</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Docent, rujan 2013.</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Umjetničko područje</w:t>
            </w:r>
          </w:p>
        </w:tc>
      </w:tr>
      <w:tr w:rsidR="00F14E6E">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F14E6E" w:rsidRDefault="00F14E6E">
            <w:pPr>
              <w:widowControl/>
              <w:autoSpaceDE w:val="0"/>
              <w:autoSpaceDN w:val="0"/>
              <w:adjustRightInd w:val="0"/>
            </w:pPr>
            <w:r>
              <w:rPr>
                <w:rFonts w:ascii="Arial" w:hAnsi="Arial" w:cs="Arial"/>
                <w:sz w:val="20"/>
                <w:szCs w:val="20"/>
              </w:rPr>
              <w:t xml:space="preserve">PODACI O SADAŠNJEM ZAPOSLENJU </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Ustanova zaposlenja</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Umjetnička akademija u Splitu</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Datum zaposlenja</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2005-6 - stručni suradnik, 2006-12 – asistent , rujan 2013. godine-docent</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Naziv radnoga mjesta (profesor, istraživač, suradnik i sl.)</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Docent</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Područje rada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Kompozicija i Crkvena glazba</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Funkcija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F14E6E" w:rsidRDefault="00F14E6E">
            <w:pPr>
              <w:widowControl/>
              <w:autoSpaceDE w:val="0"/>
              <w:autoSpaceDN w:val="0"/>
              <w:adjustRightInd w:val="0"/>
            </w:pPr>
            <w:r>
              <w:rPr>
                <w:rFonts w:ascii="Arial" w:hAnsi="Arial" w:cs="Arial"/>
                <w:sz w:val="20"/>
                <w:szCs w:val="20"/>
              </w:rPr>
              <w:t xml:space="preserve">PODACI O ŠKOLOVANJU – Najviši postignuti stupanj </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Zvanje </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Profesor glazbene kulture, Magistar crkvene glazbe- skladatelj</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Ustanova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Filozofski fakultet prirodoslovno-matematičkih znanosti i odgojnih područja u Splitu, Pontificio Instituto di Musica Sacra</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Split, Rim</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Nadnevak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28. srpnja 2004.</w:t>
            </w:r>
          </w:p>
        </w:tc>
      </w:tr>
      <w:tr w:rsidR="00F14E6E">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F14E6E" w:rsidRDefault="00F14E6E">
            <w:pPr>
              <w:widowControl/>
              <w:autoSpaceDE w:val="0"/>
              <w:autoSpaceDN w:val="0"/>
              <w:adjustRightInd w:val="0"/>
            </w:pPr>
            <w:r>
              <w:rPr>
                <w:rFonts w:ascii="Arial" w:hAnsi="Arial" w:cs="Arial"/>
                <w:sz w:val="20"/>
                <w:szCs w:val="20"/>
              </w:rPr>
              <w:t>PODACI O USAVRŠAVANJU</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 Godina</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Područje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F14E6E" w:rsidRDefault="00F14E6E">
            <w:pPr>
              <w:widowControl/>
              <w:autoSpaceDE w:val="0"/>
              <w:autoSpaceDN w:val="0"/>
              <w:adjustRightInd w:val="0"/>
            </w:pPr>
            <w:r>
              <w:rPr>
                <w:rFonts w:ascii="Arial" w:hAnsi="Arial" w:cs="Arial"/>
                <w:sz w:val="20"/>
                <w:szCs w:val="20"/>
              </w:rPr>
              <w:t>MATERINSKI I STRANI JEZICI</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Materinski jezik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Hrvatski</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Talijanski (4)</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Engleski (3)</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Latinski (2)</w:t>
            </w:r>
          </w:p>
        </w:tc>
      </w:tr>
      <w:tr w:rsidR="00F14E6E">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F14E6E" w:rsidRDefault="00F14E6E">
            <w:pPr>
              <w:widowControl/>
              <w:autoSpaceDE w:val="0"/>
              <w:autoSpaceDN w:val="0"/>
              <w:adjustRightInd w:val="0"/>
            </w:pPr>
            <w:r>
              <w:rPr>
                <w:rFonts w:ascii="Arial" w:hAnsi="Arial" w:cs="Arial"/>
                <w:sz w:val="20"/>
                <w:szCs w:val="20"/>
              </w:rPr>
              <w:t xml:space="preserve">KOMPETENCIJE ZA PREDMET </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Ranije iskustvo u nositeljstvu sličnih predmeta (navesti naziv predmeta, studijskoga programa na kojem se </w:t>
            </w:r>
            <w:r>
              <w:rPr>
                <w:rFonts w:ascii="Arial" w:hAnsi="Arial" w:cs="Arial"/>
                <w:sz w:val="20"/>
                <w:szCs w:val="20"/>
              </w:rPr>
              <w:lastRenderedPageBreak/>
              <w:t>izvodi/izvodio i razinu studijskoga programa)</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lastRenderedPageBreak/>
              <w:t>Predmete crkvena glazba, priređivanje za ansamble, solfeggio, partiture na dodiplomskom studiju glazbene pedagogije od 2005-2012</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Stručni, znanstveni i umjetnički radovi objavljeni u posljednjih pet godina iz područja predmeta </w:t>
            </w:r>
            <w:r>
              <w:rPr>
                <w:rFonts w:ascii="Arial" w:hAnsi="Arial" w:cs="Arial"/>
                <w:b/>
                <w:bCs/>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rPr>
                <w:rFonts w:ascii="Arial" w:hAnsi="Arial" w:cs="Arial"/>
                <w:sz w:val="20"/>
                <w:szCs w:val="20"/>
              </w:rPr>
            </w:pPr>
            <w:r>
              <w:rPr>
                <w:rFonts w:ascii="Arial" w:hAnsi="Arial" w:cs="Arial"/>
                <w:sz w:val="20"/>
                <w:szCs w:val="20"/>
              </w:rPr>
              <w:t>B.Juračić; „O“ meditacije, Adoratio sanctae Crucis</w:t>
            </w:r>
          </w:p>
          <w:p w:rsidR="00F14E6E" w:rsidRDefault="00F14E6E">
            <w:pPr>
              <w:widowControl/>
              <w:autoSpaceDE w:val="0"/>
              <w:autoSpaceDN w:val="0"/>
              <w:adjustRightInd w:val="0"/>
              <w:rPr>
                <w:rFonts w:ascii="Arial" w:hAnsi="Arial" w:cs="Arial"/>
                <w:i/>
                <w:iCs/>
                <w:sz w:val="20"/>
                <w:szCs w:val="20"/>
              </w:rPr>
            </w:pPr>
            <w:r>
              <w:rPr>
                <w:rFonts w:ascii="Arial" w:hAnsi="Arial" w:cs="Arial"/>
                <w:i/>
                <w:iCs/>
                <w:sz w:val="20"/>
                <w:szCs w:val="20"/>
              </w:rPr>
              <w:t>Splitsko društvo za suvremenu glazbu – Split</w:t>
            </w:r>
          </w:p>
          <w:p w:rsidR="00F14E6E" w:rsidRDefault="00F14E6E">
            <w:pPr>
              <w:widowControl/>
              <w:autoSpaceDE w:val="0"/>
              <w:autoSpaceDN w:val="0"/>
              <w:adjustRightInd w:val="0"/>
              <w:rPr>
                <w:rFonts w:ascii="Arial" w:hAnsi="Arial" w:cs="Arial"/>
                <w:sz w:val="20"/>
                <w:szCs w:val="20"/>
              </w:rPr>
            </w:pPr>
            <w:r>
              <w:rPr>
                <w:rFonts w:ascii="Arial" w:hAnsi="Arial" w:cs="Arial"/>
                <w:sz w:val="20"/>
                <w:szCs w:val="20"/>
              </w:rPr>
              <w:t xml:space="preserve"> B.Juračić; Molitva zemlji, Svijetliš u tmini</w:t>
            </w:r>
          </w:p>
          <w:p w:rsidR="00F14E6E" w:rsidRDefault="00F14E6E">
            <w:pPr>
              <w:widowControl/>
              <w:autoSpaceDE w:val="0"/>
              <w:autoSpaceDN w:val="0"/>
              <w:adjustRightInd w:val="0"/>
              <w:rPr>
                <w:rFonts w:ascii="Arial" w:hAnsi="Arial" w:cs="Arial"/>
                <w:i/>
                <w:iCs/>
                <w:sz w:val="20"/>
                <w:szCs w:val="20"/>
              </w:rPr>
            </w:pPr>
            <w:r>
              <w:rPr>
                <w:rFonts w:ascii="Arial" w:hAnsi="Arial" w:cs="Arial"/>
                <w:i/>
                <w:iCs/>
                <w:sz w:val="20"/>
                <w:szCs w:val="20"/>
              </w:rPr>
              <w:t>Zmajska pjesmarica – Zbirka  zmajskih i domoljubnih skladbi za zborove</w:t>
            </w:r>
          </w:p>
          <w:p w:rsidR="00F14E6E" w:rsidRDefault="00F14E6E">
            <w:pPr>
              <w:widowControl/>
              <w:autoSpaceDE w:val="0"/>
              <w:autoSpaceDN w:val="0"/>
              <w:adjustRightInd w:val="0"/>
              <w:rPr>
                <w:rFonts w:ascii="Arial" w:hAnsi="Arial" w:cs="Arial"/>
                <w:sz w:val="20"/>
                <w:szCs w:val="20"/>
              </w:rPr>
            </w:pPr>
            <w:r>
              <w:rPr>
                <w:rFonts w:ascii="Arial" w:hAnsi="Arial" w:cs="Arial"/>
                <w:sz w:val="20"/>
                <w:szCs w:val="20"/>
              </w:rPr>
              <w:t>B.Juračić; Cantate Domino- Exultet</w:t>
            </w:r>
          </w:p>
          <w:p w:rsidR="00F14E6E" w:rsidRDefault="00F14E6E">
            <w:pPr>
              <w:widowControl/>
              <w:autoSpaceDE w:val="0"/>
              <w:autoSpaceDN w:val="0"/>
              <w:adjustRightInd w:val="0"/>
              <w:rPr>
                <w:rFonts w:ascii="Arial" w:hAnsi="Arial" w:cs="Arial"/>
                <w:i/>
                <w:iCs/>
                <w:sz w:val="20"/>
                <w:szCs w:val="20"/>
              </w:rPr>
            </w:pPr>
            <w:r>
              <w:rPr>
                <w:rFonts w:ascii="Arial" w:hAnsi="Arial" w:cs="Arial"/>
                <w:i/>
                <w:iCs/>
                <w:sz w:val="20"/>
                <w:szCs w:val="20"/>
              </w:rPr>
              <w:t>Sotto voce</w:t>
            </w:r>
          </w:p>
          <w:p w:rsidR="00F14E6E" w:rsidRDefault="00F14E6E">
            <w:pPr>
              <w:widowControl/>
              <w:autoSpaceDE w:val="0"/>
              <w:autoSpaceDN w:val="0"/>
              <w:adjustRightInd w:val="0"/>
              <w:rPr>
                <w:rFonts w:ascii="Arial" w:hAnsi="Arial" w:cs="Arial"/>
                <w:sz w:val="20"/>
                <w:szCs w:val="20"/>
              </w:rPr>
            </w:pPr>
            <w:r>
              <w:rPr>
                <w:rFonts w:ascii="Arial" w:hAnsi="Arial" w:cs="Arial"/>
                <w:sz w:val="20"/>
                <w:szCs w:val="20"/>
              </w:rPr>
              <w:t>B.Juračić; Exsulta satis, Puer natus est nobis</w:t>
            </w:r>
          </w:p>
          <w:p w:rsidR="00F14E6E" w:rsidRDefault="00F14E6E">
            <w:pPr>
              <w:widowControl/>
              <w:autoSpaceDE w:val="0"/>
              <w:autoSpaceDN w:val="0"/>
              <w:adjustRightInd w:val="0"/>
            </w:pPr>
            <w:r>
              <w:rPr>
                <w:rFonts w:ascii="Arial" w:hAnsi="Arial" w:cs="Arial"/>
                <w:i/>
                <w:iCs/>
                <w:sz w:val="20"/>
                <w:szCs w:val="20"/>
              </w:rPr>
              <w:t>Sveta Cecilija</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Stručni i znanstveni radovi iz metodike i kvalitete nastave objavljeni u posljednjih pet godina </w:t>
            </w:r>
            <w:r>
              <w:rPr>
                <w:rFonts w:ascii="Arial" w:hAnsi="Arial" w:cs="Arial"/>
                <w:b/>
                <w:bCs/>
                <w:sz w:val="20"/>
                <w:szCs w:val="20"/>
              </w:rPr>
              <w:t>(najviše 5 referenca)</w:t>
            </w:r>
            <w:r>
              <w:rPr>
                <w:rFonts w:ascii="Arial" w:hAnsi="Arial" w:cs="Arial"/>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Stručni, znanstveni i umjetnički projekti iz područja predmeta koji su se provodili u posljednjih pet godina </w:t>
            </w:r>
            <w:r>
              <w:rPr>
                <w:rFonts w:ascii="Arial" w:hAnsi="Arial" w:cs="Arial"/>
                <w:b/>
                <w:bCs/>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 xml:space="preserve"> Projekti sa Scholom cantorum na Danima krščanske kulture-Split: Marijanske antifone, Stabat Mater za gudački kvartet I mješoviti zbor I Meštrovičeva pasija za dva violončela I vokalni sastav.</w:t>
            </w:r>
          </w:p>
        </w:tc>
      </w:tr>
      <w:tr w:rsidR="00F14E6E">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U sklopu redovitog studija Filozofskog fakulteta prirodoslovno-matematičkih znanosti i odgojnih područja u Splitu ( sadašnja muzička Akademija)</w:t>
            </w:r>
          </w:p>
        </w:tc>
      </w:tr>
      <w:tr w:rsidR="00F14E6E">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F14E6E" w:rsidRDefault="00F14E6E">
            <w:pPr>
              <w:widowControl/>
              <w:autoSpaceDE w:val="0"/>
              <w:autoSpaceDN w:val="0"/>
              <w:adjustRightInd w:val="0"/>
            </w:pPr>
            <w:r>
              <w:rPr>
                <w:rFonts w:ascii="Arial" w:hAnsi="Arial" w:cs="Arial"/>
                <w:sz w:val="20"/>
                <w:szCs w:val="20"/>
              </w:rPr>
              <w:t xml:space="preserve">PRIZNANJA I NAGRADE </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r>
              <w:rPr>
                <w:rFonts w:ascii="Arial" w:hAnsi="Arial" w:cs="Arial"/>
                <w:sz w:val="20"/>
                <w:szCs w:val="20"/>
              </w:rPr>
              <w:t>Priznanja i nagrade za nastavni i znanstveni rad/umjetnički rad</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b/>
                <w:bCs/>
                <w:sz w:val="20"/>
                <w:szCs w:val="20"/>
              </w:rPr>
              <w:t>Ministarsvo kulture Republike Hrvatske</w:t>
            </w:r>
            <w:r>
              <w:rPr>
                <w:rFonts w:ascii="Arial" w:hAnsi="Arial" w:cs="Arial"/>
                <w:sz w:val="20"/>
                <w:szCs w:val="20"/>
              </w:rPr>
              <w:t xml:space="preserve"> dodjeljuje na osnovi Javnog poziva skladbi „Ubi caritas-B.Juračić „ novčana sredstva za poticanje hrvatskog glazbenog stvaralaštva u 2012.i 2013. godini za skladbe Ubi caritas i Ecce nomen Domini.</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rPr>
                <w:rFonts w:ascii="Arial" w:hAnsi="Arial" w:cs="Arial"/>
                <w:sz w:val="20"/>
                <w:szCs w:val="20"/>
              </w:rPr>
            </w:pPr>
            <w:r>
              <w:rPr>
                <w:rFonts w:ascii="Arial" w:hAnsi="Arial" w:cs="Arial"/>
                <w:b/>
                <w:bCs/>
                <w:sz w:val="20"/>
                <w:szCs w:val="20"/>
              </w:rPr>
              <w:t xml:space="preserve">Hrvatski sabor kulture </w:t>
            </w:r>
            <w:r>
              <w:rPr>
                <w:rFonts w:ascii="Arial" w:hAnsi="Arial" w:cs="Arial"/>
                <w:sz w:val="20"/>
                <w:szCs w:val="20"/>
              </w:rPr>
              <w:t>dodjeljuje mu (novčanu) nagradu za najuspjeliju skladbu za puhački orkestar</w:t>
            </w:r>
          </w:p>
          <w:p w:rsidR="00F14E6E" w:rsidRDefault="00F14E6E">
            <w:pPr>
              <w:widowControl/>
              <w:autoSpaceDE w:val="0"/>
              <w:autoSpaceDN w:val="0"/>
              <w:adjustRightInd w:val="0"/>
            </w:pPr>
            <w:r>
              <w:rPr>
                <w:rFonts w:ascii="Arial" w:hAnsi="Arial" w:cs="Arial"/>
                <w:sz w:val="20"/>
                <w:szCs w:val="20"/>
              </w:rPr>
              <w:t xml:space="preserve"> „ Neretvanska suita“</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rPr>
                <w:rFonts w:ascii="Arial" w:hAnsi="Arial" w:cs="Arial"/>
                <w:sz w:val="20"/>
                <w:szCs w:val="20"/>
              </w:rPr>
            </w:pPr>
            <w:r>
              <w:rPr>
                <w:rFonts w:ascii="Arial" w:hAnsi="Arial" w:cs="Arial"/>
                <w:sz w:val="20"/>
                <w:szCs w:val="20"/>
              </w:rPr>
              <w:t xml:space="preserve">Na festivalu, Dani duhovne glazbe </w:t>
            </w:r>
            <w:r>
              <w:rPr>
                <w:rFonts w:ascii="Arial" w:hAnsi="Arial" w:cs="Arial"/>
                <w:b/>
                <w:bCs/>
                <w:sz w:val="20"/>
                <w:szCs w:val="20"/>
              </w:rPr>
              <w:t>Cro-patria</w:t>
            </w:r>
            <w:r>
              <w:rPr>
                <w:rFonts w:ascii="Arial" w:hAnsi="Arial" w:cs="Arial"/>
                <w:sz w:val="20"/>
                <w:szCs w:val="20"/>
              </w:rPr>
              <w:t xml:space="preserve"> Split nagrađen je srebrnom plaketom Canticum novum po prosudbi Stručnog prosudbenog vijeća Hrvatskog društva skladatelja za skladbu „ Ave maris stella“.</w:t>
            </w:r>
          </w:p>
          <w:p w:rsidR="00F14E6E" w:rsidRDefault="00F14E6E">
            <w:pPr>
              <w:widowControl/>
              <w:autoSpaceDE w:val="0"/>
              <w:autoSpaceDN w:val="0"/>
              <w:adjustRightInd w:val="0"/>
            </w:pP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 xml:space="preserve">Na festivalu, Dani duhovne glazbe </w:t>
            </w:r>
            <w:r>
              <w:rPr>
                <w:rFonts w:ascii="Arial" w:hAnsi="Arial" w:cs="Arial"/>
                <w:b/>
                <w:bCs/>
                <w:sz w:val="20"/>
                <w:szCs w:val="20"/>
              </w:rPr>
              <w:t xml:space="preserve">Cro-patria </w:t>
            </w:r>
            <w:r>
              <w:rPr>
                <w:rFonts w:ascii="Arial" w:hAnsi="Arial" w:cs="Arial"/>
                <w:sz w:val="20"/>
                <w:szCs w:val="20"/>
              </w:rPr>
              <w:t>Split nagrađen je srebrnom plaketom Canticum novum po prosudbi Stručnog prosudbenog vijeća Hrvatskog društva skladatelja za skladbu „ Ubi caritas“ te brončanom plaketom za skladbe Ecce nomen Domini i Tu es Petrus.</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rPr>
                <w:rFonts w:ascii="Arial" w:hAnsi="Arial" w:cs="Arial"/>
                <w:b/>
                <w:bCs/>
                <w:i/>
                <w:iCs/>
                <w:sz w:val="20"/>
                <w:szCs w:val="20"/>
              </w:rPr>
            </w:pPr>
            <w:r>
              <w:rPr>
                <w:rFonts w:ascii="Arial" w:hAnsi="Arial" w:cs="Arial"/>
                <w:b/>
                <w:bCs/>
                <w:i/>
                <w:iCs/>
                <w:sz w:val="20"/>
                <w:szCs w:val="20"/>
              </w:rPr>
              <w:t>Festival dalmatinskih klapa,Omiš- Večer novih skladbi:</w:t>
            </w:r>
          </w:p>
          <w:p w:rsidR="00F14E6E" w:rsidRDefault="00F14E6E">
            <w:pPr>
              <w:widowControl/>
              <w:autoSpaceDE w:val="0"/>
              <w:autoSpaceDN w:val="0"/>
              <w:adjustRightInd w:val="0"/>
              <w:rPr>
                <w:rFonts w:ascii="Arial" w:hAnsi="Arial" w:cs="Arial"/>
                <w:sz w:val="20"/>
                <w:szCs w:val="20"/>
              </w:rPr>
            </w:pPr>
            <w:r>
              <w:rPr>
                <w:rFonts w:ascii="Arial" w:hAnsi="Arial" w:cs="Arial"/>
                <w:sz w:val="20"/>
                <w:szCs w:val="20"/>
              </w:rPr>
              <w:t xml:space="preserve">- prva nagrada Stručnog povjerenstva,“ Biser Jadrana“, za skladbu </w:t>
            </w:r>
          </w:p>
          <w:p w:rsidR="00F14E6E" w:rsidRDefault="00F14E6E">
            <w:pPr>
              <w:widowControl/>
              <w:autoSpaceDE w:val="0"/>
              <w:autoSpaceDN w:val="0"/>
              <w:adjustRightInd w:val="0"/>
            </w:pPr>
            <w:r>
              <w:rPr>
                <w:rFonts w:ascii="Arial" w:hAnsi="Arial" w:cs="Arial"/>
                <w:sz w:val="20"/>
                <w:szCs w:val="20"/>
              </w:rPr>
              <w:t>„ O slaviću“-Marko Marulić</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rPr>
                <w:rFonts w:ascii="Arial" w:hAnsi="Arial" w:cs="Arial"/>
                <w:sz w:val="20"/>
                <w:szCs w:val="20"/>
              </w:rPr>
            </w:pPr>
            <w:r>
              <w:rPr>
                <w:rFonts w:ascii="Arial" w:hAnsi="Arial" w:cs="Arial"/>
                <w:sz w:val="20"/>
                <w:szCs w:val="20"/>
              </w:rPr>
              <w:t xml:space="preserve">- druga nagrada Stručnog povjerenstva,“ Biser Jadrana“, za skladbu </w:t>
            </w:r>
          </w:p>
          <w:p w:rsidR="00F14E6E" w:rsidRDefault="00F14E6E">
            <w:pPr>
              <w:widowControl/>
              <w:autoSpaceDE w:val="0"/>
              <w:autoSpaceDN w:val="0"/>
              <w:adjustRightInd w:val="0"/>
            </w:pPr>
            <w:r>
              <w:rPr>
                <w:rFonts w:ascii="Arial" w:hAnsi="Arial" w:cs="Arial"/>
                <w:sz w:val="20"/>
                <w:szCs w:val="20"/>
              </w:rPr>
              <w:t>„ Molitva“-Vladimir Nazor</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rPr>
                <w:rFonts w:ascii="Arial" w:hAnsi="Arial" w:cs="Arial"/>
                <w:sz w:val="20"/>
                <w:szCs w:val="20"/>
              </w:rPr>
            </w:pPr>
            <w:r>
              <w:rPr>
                <w:rFonts w:ascii="Arial" w:hAnsi="Arial" w:cs="Arial"/>
                <w:sz w:val="20"/>
                <w:szCs w:val="20"/>
              </w:rPr>
              <w:t>- druga nagrada Stručnog povjerenstva,“ Biser Jadrana“, za skladbu</w:t>
            </w:r>
          </w:p>
          <w:p w:rsidR="00F14E6E" w:rsidRDefault="00F14E6E">
            <w:pPr>
              <w:widowControl/>
              <w:autoSpaceDE w:val="0"/>
              <w:autoSpaceDN w:val="0"/>
              <w:adjustRightInd w:val="0"/>
            </w:pPr>
            <w:r>
              <w:rPr>
                <w:rFonts w:ascii="Arial" w:hAnsi="Arial" w:cs="Arial"/>
                <w:sz w:val="20"/>
                <w:szCs w:val="20"/>
              </w:rPr>
              <w:t>„Tiranima“-Silvije Strahimir Kranjčević</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rPr>
                <w:rFonts w:ascii="Arial" w:hAnsi="Arial" w:cs="Arial"/>
                <w:b/>
                <w:bCs/>
                <w:i/>
                <w:iCs/>
                <w:sz w:val="20"/>
                <w:szCs w:val="20"/>
              </w:rPr>
            </w:pPr>
            <w:r>
              <w:rPr>
                <w:rFonts w:ascii="Arial" w:hAnsi="Arial" w:cs="Arial"/>
                <w:b/>
                <w:bCs/>
                <w:i/>
                <w:iCs/>
                <w:sz w:val="20"/>
                <w:szCs w:val="20"/>
              </w:rPr>
              <w:t>Večeri dalmatinske pisme-Kaštela</w:t>
            </w:r>
          </w:p>
          <w:p w:rsidR="00F14E6E" w:rsidRDefault="00F14E6E">
            <w:pPr>
              <w:widowControl/>
              <w:autoSpaceDE w:val="0"/>
              <w:autoSpaceDN w:val="0"/>
              <w:adjustRightInd w:val="0"/>
            </w:pPr>
            <w:r>
              <w:rPr>
                <w:rFonts w:ascii="Arial" w:hAnsi="Arial" w:cs="Arial"/>
                <w:sz w:val="20"/>
                <w:szCs w:val="20"/>
              </w:rPr>
              <w:t>Stručni ocjenjivački žiri dodijelio je nagradu Srebrna trešnja obrađivaču pjesme „Ako voliš me“-Hari Rončević/Hari Rončević/ Blaženko Juračić</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Vokalistima Salone udjeljuje se Srebrna trešnja za izvedbu pjesme u obradi Blaženka Juračića „Molitva za tebe“ –Joško Banov/Ivica Kurtović/Blaženko Juračić</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Stručni ocjenjivački žiri dodijelio je prvu nagradu zlatne Kaštelanske trešnje na Večeri svjetskih evergreena za obradu skladbe „Con te partiro“-Rrancesco Sartori/ Lucio Quarantotto/ Blaženko Juračić</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Nagrada Srebrna trešnja za skladbu  „Pivaj klapo“-Nenad Peša/Tomislav Pehar/Blaženko Juračić</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rPr>
                <w:rFonts w:ascii="Arial" w:hAnsi="Arial" w:cs="Arial"/>
                <w:sz w:val="20"/>
                <w:szCs w:val="20"/>
              </w:rPr>
            </w:pPr>
            <w:r>
              <w:rPr>
                <w:rFonts w:ascii="Arial" w:hAnsi="Arial" w:cs="Arial"/>
                <w:sz w:val="20"/>
                <w:szCs w:val="20"/>
              </w:rPr>
              <w:t>Klape Gospi Sinjskoj:</w:t>
            </w:r>
          </w:p>
          <w:p w:rsidR="00F14E6E" w:rsidRDefault="00F14E6E">
            <w:pPr>
              <w:widowControl/>
              <w:autoSpaceDE w:val="0"/>
              <w:autoSpaceDN w:val="0"/>
              <w:adjustRightInd w:val="0"/>
            </w:pPr>
            <w:r>
              <w:rPr>
                <w:rFonts w:ascii="Arial" w:hAnsi="Arial" w:cs="Arial"/>
                <w:sz w:val="20"/>
                <w:szCs w:val="20"/>
              </w:rPr>
              <w:t>- druga nagrada žirija za skladbu „Divici Mariji“-Marko Marulić</w:t>
            </w:r>
          </w:p>
        </w:tc>
      </w:tr>
      <w:tr w:rsidR="00F14E6E">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F14E6E" w:rsidRDefault="00F14E6E">
            <w:pPr>
              <w:widowControl/>
              <w:autoSpaceDE w:val="0"/>
              <w:autoSpaceDN w:val="0"/>
              <w:adjustRightInd w:val="0"/>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F14E6E" w:rsidRDefault="00F14E6E">
            <w:pPr>
              <w:widowControl/>
              <w:autoSpaceDE w:val="0"/>
              <w:autoSpaceDN w:val="0"/>
              <w:adjustRightInd w:val="0"/>
            </w:pPr>
            <w:r>
              <w:rPr>
                <w:rFonts w:ascii="Arial" w:hAnsi="Arial" w:cs="Arial"/>
                <w:sz w:val="20"/>
                <w:szCs w:val="20"/>
              </w:rPr>
              <w:t>- prva nagrada žirija za skladbu „Zdravo Marijo“ na liturgijski tekst koja je u široj nominaciji u svojoj kategoriji nominirana za Porina 2012.</w:t>
            </w:r>
          </w:p>
        </w:tc>
      </w:tr>
    </w:tbl>
    <w:p w:rsidR="00735F7B" w:rsidRDefault="00735F7B">
      <w:pPr>
        <w:pStyle w:val="Normal1"/>
        <w:pBdr>
          <w:top w:val="nil"/>
          <w:left w:val="nil"/>
          <w:bottom w:val="nil"/>
          <w:right w:val="nil"/>
          <w:between w:val="nil"/>
        </w:pBdr>
        <w:jc w:val="both"/>
        <w:rPr>
          <w:color w:val="000000"/>
        </w:rPr>
      </w:pPr>
    </w:p>
    <w:p w:rsidR="00735F7B" w:rsidRDefault="00572090" w:rsidP="008653FB">
      <w:pPr>
        <w:pStyle w:val="Normal1"/>
        <w:numPr>
          <w:ilvl w:val="1"/>
          <w:numId w:val="81"/>
        </w:numPr>
        <w:pBdr>
          <w:top w:val="nil"/>
          <w:left w:val="nil"/>
          <w:bottom w:val="nil"/>
          <w:right w:val="nil"/>
          <w:between w:val="nil"/>
        </w:pBdr>
        <w:spacing w:before="240" w:after="240"/>
        <w:ind w:left="504" w:hanging="391"/>
        <w:jc w:val="both"/>
        <w:rPr>
          <w:color w:val="000000"/>
        </w:rPr>
      </w:pPr>
      <w:r>
        <w:rPr>
          <w:rFonts w:ascii="Arial" w:eastAsia="Arial" w:hAnsi="Arial" w:cs="Arial"/>
          <w:b/>
          <w:color w:val="000000"/>
          <w:sz w:val="24"/>
          <w:szCs w:val="24"/>
          <w:highlight w:val="white"/>
        </w:rPr>
        <w:t>Optimalan broj studenata</w:t>
      </w:r>
    </w:p>
    <w:p w:rsidR="00735F7B" w:rsidRPr="00925A85" w:rsidRDefault="00572090" w:rsidP="008653FB">
      <w:pPr>
        <w:pStyle w:val="Normal1"/>
        <w:numPr>
          <w:ilvl w:val="1"/>
          <w:numId w:val="78"/>
        </w:numPr>
        <w:pBdr>
          <w:top w:val="nil"/>
          <w:left w:val="nil"/>
          <w:bottom w:val="nil"/>
          <w:right w:val="nil"/>
          <w:between w:val="nil"/>
        </w:pBdr>
        <w:jc w:val="both"/>
        <w:rPr>
          <w:rFonts w:ascii="Arial" w:eastAsia="Arial" w:hAnsi="Arial" w:cs="Arial"/>
          <w:color w:val="000000"/>
          <w:sz w:val="20"/>
          <w:szCs w:val="20"/>
        </w:rPr>
      </w:pPr>
      <w:r w:rsidRPr="00925A85">
        <w:rPr>
          <w:rFonts w:ascii="Arial" w:eastAsia="Arial" w:hAnsi="Arial" w:cs="Arial"/>
          <w:color w:val="000000"/>
          <w:sz w:val="20"/>
          <w:szCs w:val="20"/>
        </w:rPr>
        <w:t>studenta na svakoj godini</w:t>
      </w:r>
    </w:p>
    <w:p w:rsidR="00735F7B" w:rsidRDefault="00735F7B">
      <w:pPr>
        <w:pStyle w:val="Normal1"/>
        <w:pBdr>
          <w:top w:val="nil"/>
          <w:left w:val="nil"/>
          <w:bottom w:val="nil"/>
          <w:right w:val="nil"/>
          <w:between w:val="nil"/>
        </w:pBdr>
        <w:jc w:val="both"/>
        <w:rPr>
          <w:rFonts w:ascii="Arial" w:eastAsia="Arial" w:hAnsi="Arial" w:cs="Arial"/>
          <w:color w:val="000000"/>
        </w:rPr>
      </w:pPr>
    </w:p>
    <w:p w:rsidR="00735F7B" w:rsidRDefault="00735F7B">
      <w:pPr>
        <w:pStyle w:val="Normal1"/>
        <w:pBdr>
          <w:top w:val="nil"/>
          <w:left w:val="nil"/>
          <w:bottom w:val="nil"/>
          <w:right w:val="nil"/>
          <w:between w:val="nil"/>
        </w:pBdr>
        <w:jc w:val="both"/>
        <w:rPr>
          <w:color w:val="000000"/>
        </w:rPr>
      </w:pPr>
    </w:p>
    <w:p w:rsidR="00735F7B" w:rsidRDefault="00572090" w:rsidP="008653FB">
      <w:pPr>
        <w:pStyle w:val="Normal1"/>
        <w:numPr>
          <w:ilvl w:val="1"/>
          <w:numId w:val="81"/>
        </w:numPr>
        <w:pBdr>
          <w:top w:val="nil"/>
          <w:left w:val="nil"/>
          <w:bottom w:val="nil"/>
          <w:right w:val="nil"/>
          <w:between w:val="nil"/>
        </w:pBdr>
        <w:spacing w:before="240" w:after="240"/>
        <w:ind w:left="504" w:hanging="391"/>
        <w:jc w:val="both"/>
        <w:rPr>
          <w:color w:val="000000"/>
        </w:rPr>
      </w:pPr>
      <w:r>
        <w:rPr>
          <w:rFonts w:ascii="Arial" w:eastAsia="Arial" w:hAnsi="Arial" w:cs="Arial"/>
          <w:b/>
          <w:color w:val="000000"/>
          <w:sz w:val="24"/>
          <w:szCs w:val="24"/>
          <w:highlight w:val="white"/>
        </w:rPr>
        <w:t>Procjena troškova studija po studentu</w:t>
      </w:r>
    </w:p>
    <w:p w:rsidR="00735F7B" w:rsidRDefault="00572090">
      <w:pPr>
        <w:pStyle w:val="Normal1"/>
        <w:pBdr>
          <w:top w:val="nil"/>
          <w:left w:val="nil"/>
          <w:bottom w:val="nil"/>
          <w:right w:val="nil"/>
          <w:between w:val="nil"/>
        </w:pBdr>
        <w:jc w:val="both"/>
        <w:rPr>
          <w:color w:val="000000"/>
        </w:rPr>
      </w:pPr>
      <w:r>
        <w:rPr>
          <w:color w:val="000000"/>
        </w:rPr>
        <w:t>/</w:t>
      </w:r>
    </w:p>
    <w:p w:rsidR="00735F7B" w:rsidRDefault="00735F7B">
      <w:pPr>
        <w:pStyle w:val="Normal1"/>
        <w:pBdr>
          <w:top w:val="nil"/>
          <w:left w:val="nil"/>
          <w:bottom w:val="nil"/>
          <w:right w:val="nil"/>
          <w:between w:val="nil"/>
        </w:pBdr>
        <w:jc w:val="both"/>
        <w:rPr>
          <w:color w:val="000000"/>
        </w:rPr>
      </w:pPr>
    </w:p>
    <w:p w:rsidR="00735F7B" w:rsidRDefault="00572090" w:rsidP="008653FB">
      <w:pPr>
        <w:pStyle w:val="Normal1"/>
        <w:numPr>
          <w:ilvl w:val="1"/>
          <w:numId w:val="81"/>
        </w:numPr>
        <w:pBdr>
          <w:top w:val="nil"/>
          <w:left w:val="nil"/>
          <w:bottom w:val="nil"/>
          <w:right w:val="nil"/>
          <w:between w:val="nil"/>
        </w:pBdr>
        <w:spacing w:before="240" w:after="240"/>
        <w:ind w:left="504" w:hanging="391"/>
        <w:jc w:val="both"/>
        <w:rPr>
          <w:color w:val="000000"/>
        </w:rPr>
      </w:pPr>
      <w:r>
        <w:rPr>
          <w:rFonts w:ascii="Arial" w:eastAsia="Arial" w:hAnsi="Arial" w:cs="Arial"/>
          <w:b/>
          <w:color w:val="000000"/>
          <w:sz w:val="24"/>
          <w:szCs w:val="24"/>
          <w:highlight w:val="white"/>
        </w:rPr>
        <w:t>Način praćenja kvalitete i uspješnosti izvedbe studijskog programa</w:t>
      </w:r>
    </w:p>
    <w:tbl>
      <w:tblPr>
        <w:tblStyle w:val="affffffc"/>
        <w:tblW w:w="92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288"/>
      </w:tblGrid>
      <w:tr w:rsidR="00735F7B">
        <w:tc>
          <w:tcPr>
            <w:tcW w:w="9288" w:type="dxa"/>
            <w:tcBorders>
              <w:top w:val="single" w:sz="8" w:space="0" w:color="000000"/>
              <w:left w:val="single" w:sz="8" w:space="0" w:color="000000"/>
              <w:bottom w:val="single" w:sz="8" w:space="0" w:color="000000"/>
              <w:right w:val="single" w:sz="8" w:space="0" w:color="000000"/>
            </w:tcBorders>
            <w:shd w:val="clear" w:color="auto" w:fill="auto"/>
          </w:tcPr>
          <w:p w:rsidR="00735F7B" w:rsidRDefault="00572090">
            <w:pPr>
              <w:pStyle w:val="Normal1"/>
              <w:pBdr>
                <w:top w:val="nil"/>
                <w:left w:val="nil"/>
                <w:bottom w:val="nil"/>
                <w:right w:val="nil"/>
                <w:between w:val="nil"/>
              </w:pBdr>
              <w:spacing w:after="200" w:line="276" w:lineRule="auto"/>
              <w:rPr>
                <w:color w:val="000000"/>
              </w:rPr>
            </w:pPr>
            <w:r>
              <w:rPr>
                <w:rFonts w:ascii="Arial" w:eastAsia="Arial" w:hAnsi="Arial" w:cs="Arial"/>
                <w:color w:val="000000"/>
                <w:sz w:val="20"/>
                <w:szCs w:val="20"/>
              </w:rPr>
              <w:t>Interaktivna komunikacija sa studentima tijekom predavanja, provjera znanja na ispitu i putem službenog sustava praćenja kvalitete na sastavnici (studentske ankete).</w:t>
            </w:r>
          </w:p>
        </w:tc>
      </w:tr>
      <w:tr w:rsidR="00735F7B">
        <w:tc>
          <w:tcPr>
            <w:tcW w:w="9288" w:type="dxa"/>
            <w:tcBorders>
              <w:top w:val="single" w:sz="8" w:space="0" w:color="000000"/>
              <w:left w:val="single" w:sz="8" w:space="0" w:color="000000"/>
              <w:bottom w:val="single" w:sz="8" w:space="0" w:color="000000"/>
              <w:right w:val="single" w:sz="8" w:space="0" w:color="000000"/>
            </w:tcBorders>
            <w:shd w:val="clear" w:color="auto" w:fill="66CCFF"/>
          </w:tcPr>
          <w:p w:rsidR="00735F7B" w:rsidRDefault="00735F7B">
            <w:pPr>
              <w:pStyle w:val="Normal1"/>
              <w:pBdr>
                <w:top w:val="nil"/>
                <w:left w:val="nil"/>
                <w:bottom w:val="nil"/>
                <w:right w:val="nil"/>
                <w:between w:val="nil"/>
              </w:pBdr>
              <w:spacing w:after="200" w:line="276" w:lineRule="auto"/>
              <w:rPr>
                <w:color w:val="000000"/>
              </w:rPr>
            </w:pPr>
          </w:p>
        </w:tc>
      </w:tr>
    </w:tbl>
    <w:p w:rsidR="00735F7B" w:rsidRDefault="00735F7B">
      <w:pPr>
        <w:pStyle w:val="Normal1"/>
        <w:pBdr>
          <w:top w:val="nil"/>
          <w:left w:val="nil"/>
          <w:bottom w:val="nil"/>
          <w:right w:val="nil"/>
          <w:between w:val="nil"/>
        </w:pBdr>
        <w:spacing w:after="200" w:line="276" w:lineRule="auto"/>
        <w:rPr>
          <w:color w:val="000000"/>
        </w:rPr>
      </w:pP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1787"/>
        <w:gridCol w:w="7255"/>
      </w:tblGrid>
      <w:tr w:rsidR="003D7E28" w:rsidRPr="003D7E28" w:rsidTr="006070EB">
        <w:tc>
          <w:tcPr>
            <w:tcW w:w="928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D7E28" w:rsidRPr="003D7E28" w:rsidRDefault="003D7E28" w:rsidP="003D7E28">
            <w:pPr>
              <w:widowControl/>
              <w:spacing w:before="60" w:after="60"/>
              <w:rPr>
                <w:rFonts w:ascii="Arial" w:hAnsi="Arial" w:cs="Arial"/>
                <w:b/>
                <w:sz w:val="20"/>
              </w:rPr>
            </w:pPr>
            <w:r w:rsidRPr="003D7E28">
              <w:rPr>
                <w:rFonts w:ascii="Arial" w:hAnsi="Arial" w:cs="Arial"/>
                <w:b/>
                <w:sz w:val="20"/>
              </w:rPr>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studijskoga programa dužan je sastaviti plan postupaka osiguranja kvalitete studijskoga programa.</w:t>
            </w:r>
          </w:p>
        </w:tc>
      </w:tr>
      <w:tr w:rsidR="003D7E28" w:rsidRPr="003D7E28" w:rsidTr="006070EB">
        <w:tc>
          <w:tcPr>
            <w:tcW w:w="9288" w:type="dxa"/>
            <w:gridSpan w:val="2"/>
            <w:tcBorders>
              <w:top w:val="single" w:sz="12" w:space="0" w:color="auto"/>
              <w:bottom w:val="single" w:sz="12" w:space="0" w:color="auto"/>
            </w:tcBorders>
            <w:shd w:val="clear" w:color="auto" w:fill="66CCFF"/>
            <w:vAlign w:val="center"/>
          </w:tcPr>
          <w:p w:rsidR="003D7E28" w:rsidRPr="003D7E28" w:rsidRDefault="003D7E28" w:rsidP="003D7E28">
            <w:pPr>
              <w:widowControl/>
              <w:spacing w:before="60" w:after="60"/>
              <w:rPr>
                <w:rFonts w:ascii="Arial" w:hAnsi="Arial" w:cs="Arial"/>
                <w:b/>
                <w:sz w:val="20"/>
              </w:rPr>
            </w:pPr>
            <w:r w:rsidRPr="003D7E28">
              <w:rPr>
                <w:rFonts w:ascii="Arial" w:hAnsi="Arial" w:cs="Arial"/>
                <w:b/>
                <w:sz w:val="20"/>
              </w:rPr>
              <w:t>Dokumentacija na kojoj se temelji sustav osiguranja kvalitete sastavnice:</w:t>
            </w:r>
          </w:p>
        </w:tc>
      </w:tr>
      <w:tr w:rsidR="003D7E28" w:rsidRPr="003D7E28" w:rsidTr="006070EB">
        <w:tc>
          <w:tcPr>
            <w:tcW w:w="9288" w:type="dxa"/>
            <w:gridSpan w:val="2"/>
            <w:tcBorders>
              <w:top w:val="single" w:sz="12" w:space="0" w:color="auto"/>
              <w:bottom w:val="single" w:sz="2" w:space="0" w:color="auto"/>
            </w:tcBorders>
            <w:vAlign w:val="center"/>
          </w:tcPr>
          <w:p w:rsidR="003D7E28" w:rsidRPr="003D7E28" w:rsidRDefault="003D7E28" w:rsidP="00113F5C">
            <w:pPr>
              <w:widowControl/>
              <w:numPr>
                <w:ilvl w:val="0"/>
                <w:numId w:val="85"/>
              </w:numPr>
              <w:tabs>
                <w:tab w:val="left" w:pos="3075"/>
              </w:tabs>
              <w:spacing w:before="60" w:after="60" w:line="276" w:lineRule="auto"/>
              <w:contextualSpacing/>
              <w:rPr>
                <w:rFonts w:ascii="Arial" w:hAnsi="Arial" w:cs="Arial"/>
                <w:sz w:val="20"/>
              </w:rPr>
            </w:pPr>
            <w:r w:rsidRPr="003D7E28">
              <w:rPr>
                <w:rFonts w:ascii="Arial" w:hAnsi="Arial" w:cs="Arial"/>
                <w:sz w:val="20"/>
              </w:rPr>
              <w:t xml:space="preserve">Pravilnik o sustavu osiguranja kvalitete sastavnice </w:t>
            </w:r>
          </w:p>
          <w:p w:rsidR="003D7E28" w:rsidRPr="003D7E28" w:rsidRDefault="00127B54" w:rsidP="00113F5C">
            <w:pPr>
              <w:widowControl/>
              <w:numPr>
                <w:ilvl w:val="0"/>
                <w:numId w:val="85"/>
              </w:numPr>
              <w:tabs>
                <w:tab w:val="left" w:pos="3075"/>
              </w:tabs>
              <w:spacing w:before="60" w:after="60" w:line="276" w:lineRule="auto"/>
              <w:contextualSpacing/>
              <w:rPr>
                <w:rFonts w:ascii="Arial" w:hAnsi="Arial" w:cs="Arial"/>
                <w:sz w:val="20"/>
              </w:rPr>
            </w:pPr>
            <w:hyperlink r:id="rId45" w:history="1">
              <w:r w:rsidR="003D7E28" w:rsidRPr="003D7E28">
                <w:rPr>
                  <w:rFonts w:ascii="Arial" w:hAnsi="Arial" w:cs="Arial"/>
                  <w:color w:val="0563C1"/>
                  <w:sz w:val="20"/>
                  <w:u w:val="single"/>
                </w:rPr>
                <w:t>http://www.umas.unist.hr/wp-content/uploads/2020/07/Pravilnik_sustava_osiguranja_I_unapre%C4%91ivanja_kvalitete_2019_.pdf</w:t>
              </w:r>
            </w:hyperlink>
            <w:r w:rsidR="003D7E28" w:rsidRPr="003D7E28">
              <w:rPr>
                <w:rFonts w:ascii="Arial" w:hAnsi="Arial" w:cs="Arial"/>
                <w:sz w:val="20"/>
              </w:rPr>
              <w:t xml:space="preserve"> </w:t>
            </w:r>
          </w:p>
        </w:tc>
      </w:tr>
      <w:tr w:rsidR="003D7E28" w:rsidRPr="003D7E28" w:rsidTr="006070EB">
        <w:tc>
          <w:tcPr>
            <w:tcW w:w="9288" w:type="dxa"/>
            <w:gridSpan w:val="2"/>
            <w:tcBorders>
              <w:top w:val="single" w:sz="2" w:space="0" w:color="auto"/>
              <w:bottom w:val="single" w:sz="2" w:space="0" w:color="auto"/>
            </w:tcBorders>
            <w:vAlign w:val="center"/>
          </w:tcPr>
          <w:p w:rsidR="003D7E28" w:rsidRPr="003D7E28" w:rsidRDefault="003D7E28" w:rsidP="00113F5C">
            <w:pPr>
              <w:widowControl/>
              <w:numPr>
                <w:ilvl w:val="0"/>
                <w:numId w:val="85"/>
              </w:numPr>
              <w:spacing w:before="60" w:after="60" w:line="276" w:lineRule="auto"/>
              <w:contextualSpacing/>
              <w:rPr>
                <w:rFonts w:ascii="Arial" w:hAnsi="Arial" w:cs="Arial"/>
                <w:sz w:val="20"/>
              </w:rPr>
            </w:pPr>
            <w:r w:rsidRPr="003D7E28">
              <w:rPr>
                <w:rFonts w:ascii="Arial" w:hAnsi="Arial" w:cs="Arial"/>
                <w:sz w:val="20"/>
              </w:rPr>
              <w:t>Priručnik o sustavu osiguranja kvalitete sastavnice</w:t>
            </w:r>
          </w:p>
          <w:p w:rsidR="003D7E28" w:rsidRPr="003D7E28" w:rsidRDefault="00127B54" w:rsidP="00113F5C">
            <w:pPr>
              <w:widowControl/>
              <w:numPr>
                <w:ilvl w:val="0"/>
                <w:numId w:val="85"/>
              </w:numPr>
              <w:spacing w:before="60" w:after="60" w:line="276" w:lineRule="auto"/>
              <w:contextualSpacing/>
              <w:rPr>
                <w:rFonts w:ascii="Arial" w:hAnsi="Arial" w:cs="Arial"/>
                <w:sz w:val="20"/>
              </w:rPr>
            </w:pPr>
            <w:hyperlink r:id="rId46" w:history="1">
              <w:r w:rsidR="003D7E28" w:rsidRPr="003D7E28">
                <w:rPr>
                  <w:rFonts w:ascii="Arial" w:hAnsi="Arial" w:cs="Arial"/>
                  <w:color w:val="0563C1"/>
                  <w:sz w:val="20"/>
                  <w:u w:val="single"/>
                </w:rPr>
                <w:t>http://umas.unist.hr/wp-content/uploads/2013/05/PRIRUCNIKkvalitetaUMAS.pdf</w:t>
              </w:r>
            </w:hyperlink>
            <w:r w:rsidR="003D7E28" w:rsidRPr="003D7E28">
              <w:rPr>
                <w:rFonts w:ascii="Arial" w:hAnsi="Arial" w:cs="Arial"/>
                <w:sz w:val="20"/>
              </w:rPr>
              <w:t xml:space="preserve"> </w:t>
            </w:r>
          </w:p>
        </w:tc>
      </w:tr>
      <w:tr w:rsidR="003D7E28" w:rsidRPr="003D7E28" w:rsidTr="006070EB">
        <w:tc>
          <w:tcPr>
            <w:tcW w:w="9288" w:type="dxa"/>
            <w:gridSpan w:val="2"/>
            <w:tcBorders>
              <w:top w:val="single" w:sz="12" w:space="0" w:color="auto"/>
              <w:bottom w:val="single" w:sz="12" w:space="0" w:color="auto"/>
            </w:tcBorders>
            <w:shd w:val="clear" w:color="auto" w:fill="66CCFF"/>
            <w:vAlign w:val="center"/>
          </w:tcPr>
          <w:p w:rsidR="003D7E28" w:rsidRPr="003D7E28" w:rsidRDefault="003D7E28" w:rsidP="003D7E28">
            <w:pPr>
              <w:widowControl/>
              <w:spacing w:before="60" w:after="60"/>
              <w:rPr>
                <w:rFonts w:ascii="Arial" w:hAnsi="Arial" w:cs="Arial"/>
                <w:b/>
                <w:sz w:val="20"/>
              </w:rPr>
            </w:pPr>
            <w:r w:rsidRPr="003D7E28">
              <w:rPr>
                <w:rFonts w:ascii="Arial" w:hAnsi="Arial" w:cs="Arial"/>
                <w:b/>
                <w:sz w:val="20"/>
              </w:rPr>
              <w:t>Opis postupaka kojima se vrjednuje kvaliteta izvedbe studijskoga programa :</w:t>
            </w:r>
          </w:p>
          <w:p w:rsidR="003D7E28" w:rsidRPr="003D7E28" w:rsidRDefault="003D7E28" w:rsidP="00113F5C">
            <w:pPr>
              <w:widowControl/>
              <w:numPr>
                <w:ilvl w:val="1"/>
                <w:numId w:val="84"/>
              </w:numPr>
              <w:spacing w:before="60" w:after="60" w:line="276" w:lineRule="auto"/>
              <w:rPr>
                <w:rFonts w:ascii="Arial" w:hAnsi="Arial" w:cs="Arial"/>
                <w:sz w:val="20"/>
              </w:rPr>
            </w:pPr>
            <w:r w:rsidRPr="003D7E28">
              <w:rPr>
                <w:rFonts w:ascii="Arial" w:hAnsi="Arial" w:cs="Arial"/>
                <w:sz w:val="20"/>
              </w:rPr>
              <w:t>za svaki postupak potrebno je opisati metodu (najčešće anketa za studente ili nastavnike, samoevaluacijski upitnik), navesti izvoditelje (sastavnica, sveučilišni ured), način obrade rezultata i informiranja te vremenski plan provedbe</w:t>
            </w:r>
          </w:p>
          <w:p w:rsidR="003D7E28" w:rsidRPr="003D7E28" w:rsidRDefault="003D7E28" w:rsidP="00113F5C">
            <w:pPr>
              <w:widowControl/>
              <w:numPr>
                <w:ilvl w:val="1"/>
                <w:numId w:val="84"/>
              </w:numPr>
              <w:spacing w:before="60" w:after="60" w:line="276" w:lineRule="auto"/>
              <w:rPr>
                <w:rFonts w:ascii="Arial" w:hAnsi="Arial" w:cs="Arial"/>
                <w:sz w:val="20"/>
              </w:rPr>
            </w:pPr>
            <w:r w:rsidRPr="003D7E28">
              <w:rPr>
                <w:rFonts w:ascii="Arial" w:hAnsi="Arial" w:cs="Arial"/>
                <w:sz w:val="20"/>
              </w:rPr>
              <w:t>ukoliko je opisan u nekom priloženom dokumentu, navesti ime dokumenta i članak.</w:t>
            </w:r>
          </w:p>
        </w:tc>
      </w:tr>
      <w:tr w:rsidR="003D7E28" w:rsidRPr="003D7E28" w:rsidTr="006070EB">
        <w:trPr>
          <w:trHeight w:val="316"/>
        </w:trPr>
        <w:tc>
          <w:tcPr>
            <w:tcW w:w="3765" w:type="dxa"/>
            <w:tcBorders>
              <w:top w:val="single" w:sz="12" w:space="0" w:color="auto"/>
              <w:bottom w:val="single" w:sz="8" w:space="0" w:color="auto"/>
              <w:right w:val="single" w:sz="8" w:space="0" w:color="auto"/>
            </w:tcBorders>
            <w:vAlign w:val="center"/>
          </w:tcPr>
          <w:p w:rsidR="003D7E28" w:rsidRPr="003D7E28" w:rsidRDefault="003D7E28" w:rsidP="003D7E28">
            <w:pPr>
              <w:widowControl/>
              <w:spacing w:before="60" w:after="60"/>
              <w:rPr>
                <w:rFonts w:ascii="Arial" w:hAnsi="Arial" w:cs="Arial"/>
                <w:sz w:val="20"/>
              </w:rPr>
            </w:pPr>
            <w:r w:rsidRPr="003D7E28">
              <w:rPr>
                <w:rFonts w:ascii="Arial" w:hAnsi="Arial" w:cs="Arial"/>
                <w:sz w:val="20"/>
              </w:rPr>
              <w:lastRenderedPageBreak/>
              <w:t>Vrjednovanje rada nastavnika i suradnika</w:t>
            </w:r>
          </w:p>
        </w:tc>
        <w:tc>
          <w:tcPr>
            <w:tcW w:w="5523" w:type="dxa"/>
            <w:tcBorders>
              <w:top w:val="single" w:sz="12" w:space="0" w:color="auto"/>
              <w:left w:val="single" w:sz="8" w:space="0" w:color="auto"/>
              <w:bottom w:val="single" w:sz="8" w:space="0" w:color="auto"/>
            </w:tcBorders>
          </w:tcPr>
          <w:p w:rsidR="003D7E28" w:rsidRPr="0003794A" w:rsidRDefault="003D7E28" w:rsidP="003D7E28">
            <w:pPr>
              <w:widowControl/>
              <w:spacing w:before="60" w:after="60" w:line="276" w:lineRule="auto"/>
              <w:rPr>
                <w:rFonts w:ascii="Arial" w:hAnsi="Arial" w:cs="Arial"/>
                <w:b/>
                <w:bCs/>
                <w:sz w:val="20"/>
                <w:szCs w:val="20"/>
              </w:rPr>
            </w:pPr>
            <w:r w:rsidRPr="0003794A">
              <w:rPr>
                <w:rFonts w:ascii="Arial" w:hAnsi="Arial" w:cs="Arial"/>
                <w:b/>
                <w:bCs/>
                <w:sz w:val="20"/>
                <w:szCs w:val="20"/>
              </w:rPr>
              <w:t>Vrednovanje nastavnog rada</w:t>
            </w:r>
          </w:p>
          <w:p w:rsidR="003D7E28" w:rsidRPr="0003794A" w:rsidRDefault="003D7E28" w:rsidP="003D7E28">
            <w:pPr>
              <w:widowControl/>
              <w:shd w:val="clear" w:color="auto" w:fill="FFFFFF"/>
              <w:spacing w:after="300"/>
              <w:jc w:val="both"/>
              <w:rPr>
                <w:rFonts w:ascii="Arial" w:eastAsia="Times New Roman" w:hAnsi="Arial" w:cs="Arial"/>
                <w:color w:val="222222"/>
                <w:sz w:val="20"/>
                <w:szCs w:val="20"/>
              </w:rPr>
            </w:pPr>
            <w:r w:rsidRPr="0003794A">
              <w:rPr>
                <w:rFonts w:ascii="Arial" w:eastAsia="Times New Roman" w:hAnsi="Arial" w:cs="Arial"/>
                <w:color w:val="222222"/>
                <w:sz w:val="20"/>
                <w:szCs w:val="20"/>
              </w:rPr>
              <w:t>Jedinstvena studentska anketa Sveučilišta u Splitu. Cilj  provođenja postupka je ispitati percepciju studenata o nastavnom radu nastavnika na pojedinom predmetu, steći uvid u eventualne probleme s kojima se susreću te uvid u studentsku percepciju načina unaprjeđenja nastave. U</w:t>
            </w:r>
            <w:r w:rsidRPr="0003794A">
              <w:rPr>
                <w:rFonts w:ascii="Arial" w:eastAsia="Times New Roman" w:hAnsi="Arial" w:cs="Arial"/>
                <w:sz w:val="20"/>
                <w:szCs w:val="20"/>
              </w:rPr>
              <w:t xml:space="preserve"> postupku vrednovanja sudjeluju studenti svih godina preddiplomskih, diplomskih i poslijediplomskih studija koji ispunjavaju anketne obrasce o predmetnim nastavnicima i suradnicima koji su sudjelovali u izvođenju nastave u prethodnom semestru. U svrhu usporedivosti s drugim sastavnicama Sveučilišta, studentska evaluacija nastave i nastavnika provodi se na temelju standardiziranih upitnika na razini Sveučilišta jednom u semestru.</w:t>
            </w:r>
          </w:p>
        </w:tc>
      </w:tr>
      <w:tr w:rsidR="003D7E28" w:rsidRPr="003D7E28" w:rsidTr="006070EB">
        <w:tc>
          <w:tcPr>
            <w:tcW w:w="3765" w:type="dxa"/>
            <w:tcBorders>
              <w:top w:val="single" w:sz="8" w:space="0" w:color="auto"/>
              <w:bottom w:val="single" w:sz="8" w:space="0" w:color="auto"/>
              <w:right w:val="single" w:sz="8" w:space="0" w:color="auto"/>
            </w:tcBorders>
            <w:vAlign w:val="center"/>
          </w:tcPr>
          <w:p w:rsidR="003D7E28" w:rsidRPr="003D7E28" w:rsidRDefault="003D7E28" w:rsidP="003D7E28">
            <w:pPr>
              <w:widowControl/>
              <w:spacing w:before="60" w:after="60"/>
              <w:rPr>
                <w:rFonts w:ascii="Arial" w:hAnsi="Arial" w:cs="Arial"/>
                <w:sz w:val="20"/>
              </w:rPr>
            </w:pPr>
            <w:r w:rsidRPr="003D7E28">
              <w:rPr>
                <w:rFonts w:ascii="Arial" w:hAnsi="Arial" w:cs="Arial"/>
                <w:sz w:val="20"/>
              </w:rPr>
              <w:t>Praćenje ocjenjivanja i usklađenosti ocjenjivanja s očekivanim ishodima učenja</w:t>
            </w:r>
          </w:p>
        </w:tc>
        <w:tc>
          <w:tcPr>
            <w:tcW w:w="5523" w:type="dxa"/>
            <w:tcBorders>
              <w:top w:val="single" w:sz="8" w:space="0" w:color="auto"/>
              <w:left w:val="single" w:sz="8" w:space="0" w:color="auto"/>
              <w:bottom w:val="single" w:sz="8" w:space="0" w:color="auto"/>
            </w:tcBorders>
          </w:tcPr>
          <w:p w:rsidR="003D7E28" w:rsidRPr="003D7E28" w:rsidRDefault="006070EB" w:rsidP="006070EB">
            <w:pPr>
              <w:widowControl/>
              <w:spacing w:before="60" w:line="276" w:lineRule="auto"/>
              <w:jc w:val="both"/>
              <w:rPr>
                <w:rFonts w:ascii="Arial" w:hAnsi="Arial" w:cs="Arial"/>
                <w:sz w:val="20"/>
              </w:rPr>
            </w:pPr>
            <w:r w:rsidRPr="006070EB">
              <w:rPr>
                <w:rFonts w:ascii="Arial" w:hAnsi="Arial" w:cs="Arial"/>
                <w:sz w:val="20"/>
              </w:rPr>
              <w:t>Slijedom navedenog u sustavu vrednovanja uvažavaju se posebnosti pojedinih područ</w:t>
            </w:r>
            <w:r w:rsidR="001437B4">
              <w:rPr>
                <w:rFonts w:ascii="Arial" w:hAnsi="Arial" w:cs="Arial"/>
                <w:sz w:val="20"/>
              </w:rPr>
              <w:t xml:space="preserve">ja znanosti i umjetnosti, stoga </w:t>
            </w:r>
            <w:r w:rsidRPr="006070EB">
              <w:rPr>
                <w:rFonts w:ascii="Arial" w:hAnsi="Arial" w:cs="Arial"/>
                <w:sz w:val="20"/>
              </w:rPr>
              <w:t xml:space="preserve">je u ovom elaboratu studijskog programa kod opisa svakog pojedinog </w:t>
            </w:r>
            <w:r>
              <w:rPr>
                <w:rFonts w:ascii="Arial" w:hAnsi="Arial" w:cs="Arial"/>
                <w:sz w:val="20"/>
              </w:rPr>
              <w:t xml:space="preserve">predmeta naveden način praćenja </w:t>
            </w:r>
            <w:r w:rsidR="001437B4">
              <w:rPr>
                <w:rFonts w:ascii="Arial" w:hAnsi="Arial" w:cs="Arial"/>
                <w:sz w:val="20"/>
              </w:rPr>
              <w:t xml:space="preserve">ocjenjivanja i usklađenosti </w:t>
            </w:r>
            <w:r w:rsidRPr="006070EB">
              <w:rPr>
                <w:rFonts w:ascii="Arial" w:hAnsi="Arial" w:cs="Arial"/>
                <w:sz w:val="20"/>
              </w:rPr>
              <w:t xml:space="preserve">ocjenjivanja s očekivanim ishodima učenja primjeren specifičnostima nastavnog sadržaja datog predmeta.    </w:t>
            </w:r>
          </w:p>
        </w:tc>
      </w:tr>
      <w:tr w:rsidR="003D7E28" w:rsidRPr="003D7E28" w:rsidTr="006070EB">
        <w:tc>
          <w:tcPr>
            <w:tcW w:w="3765" w:type="dxa"/>
            <w:tcBorders>
              <w:top w:val="single" w:sz="8" w:space="0" w:color="auto"/>
              <w:bottom w:val="single" w:sz="8" w:space="0" w:color="auto"/>
              <w:right w:val="single" w:sz="8" w:space="0" w:color="auto"/>
            </w:tcBorders>
            <w:vAlign w:val="center"/>
          </w:tcPr>
          <w:p w:rsidR="003D7E28" w:rsidRPr="003D7E28" w:rsidRDefault="003D7E28" w:rsidP="003D7E28">
            <w:pPr>
              <w:widowControl/>
              <w:spacing w:before="60" w:after="60"/>
              <w:rPr>
                <w:rFonts w:ascii="Arial" w:hAnsi="Arial" w:cs="Arial"/>
                <w:sz w:val="20"/>
              </w:rPr>
            </w:pPr>
            <w:r w:rsidRPr="003D7E28">
              <w:rPr>
                <w:rFonts w:ascii="Arial" w:hAnsi="Arial" w:cs="Arial"/>
                <w:sz w:val="20"/>
              </w:rPr>
              <w:t>Vrjednovanje dostupnosti resursa (prostornih, ljudskih, informacijskih) za proces učenja i poučavanja</w:t>
            </w:r>
          </w:p>
        </w:tc>
        <w:tc>
          <w:tcPr>
            <w:tcW w:w="5523" w:type="dxa"/>
            <w:tcBorders>
              <w:top w:val="single" w:sz="8" w:space="0" w:color="auto"/>
              <w:left w:val="single" w:sz="8" w:space="0" w:color="auto"/>
              <w:bottom w:val="single" w:sz="8" w:space="0" w:color="auto"/>
            </w:tcBorders>
          </w:tcPr>
          <w:p w:rsidR="003D7E28" w:rsidRPr="003D7E28" w:rsidRDefault="003D7E28" w:rsidP="003D7E28">
            <w:pPr>
              <w:widowControl/>
              <w:spacing w:before="60" w:after="60" w:line="276" w:lineRule="auto"/>
              <w:rPr>
                <w:rFonts w:ascii="Arial" w:hAnsi="Arial" w:cs="Arial"/>
                <w:sz w:val="20"/>
                <w:szCs w:val="20"/>
              </w:rPr>
            </w:pPr>
            <w:r w:rsidRPr="003D7E28">
              <w:rPr>
                <w:rFonts w:ascii="Arial" w:hAnsi="Arial" w:cs="Arial"/>
                <w:sz w:val="20"/>
                <w:szCs w:val="20"/>
              </w:rPr>
              <w:t>Vrednovanje cjelokupne razine studija</w:t>
            </w:r>
          </w:p>
          <w:p w:rsidR="003D7E28" w:rsidRPr="0003794A" w:rsidRDefault="003D7E28" w:rsidP="003D7E28">
            <w:pPr>
              <w:widowControl/>
              <w:shd w:val="clear" w:color="auto" w:fill="FFFFFF"/>
              <w:spacing w:after="300"/>
              <w:jc w:val="both"/>
              <w:rPr>
                <w:rFonts w:ascii="Arial" w:eastAsia="Times New Roman" w:hAnsi="Arial" w:cs="Arial"/>
                <w:color w:val="222222"/>
                <w:sz w:val="20"/>
                <w:szCs w:val="20"/>
              </w:rPr>
            </w:pPr>
            <w:r w:rsidRPr="0003794A">
              <w:rPr>
                <w:rFonts w:ascii="Arial" w:eastAsia="Times New Roman" w:hAnsi="Arial" w:cs="Arial"/>
                <w:color w:val="222222"/>
                <w:sz w:val="20"/>
                <w:szCs w:val="20"/>
              </w:rPr>
              <w:t>Cilj studentskog vrednovanja cjelokupne razine studija je utvrditi zadovoljstvo i stavove studenata o cjelokupnom studiju (općim uvjetima studiranja, administrativnim i stručnim službama, sadržaju i organizaciji studijskog programa, provedbi nastave i postupcima procjene znanja, odnosu nastavnika prema studentu, institucionalnoj potpori studiranju, odnosima između studenata te ostalim aspektima studiranja) kako bi se ukazalo na mogućnosti poboljšanja kvalitete cjelokupnog studija.Postupak se provodi prema </w:t>
            </w:r>
            <w:r w:rsidRPr="0003794A">
              <w:rPr>
                <w:rFonts w:ascii="Arial" w:eastAsia="Times New Roman" w:hAnsi="Arial" w:cs="Arial"/>
                <w:i/>
                <w:iCs/>
                <w:color w:val="222222"/>
                <w:sz w:val="20"/>
                <w:szCs w:val="20"/>
              </w:rPr>
              <w:t>Priručniku osiguravanja kvalitete Sveučilišta u Splitu</w:t>
            </w:r>
            <w:r w:rsidRPr="0003794A">
              <w:rPr>
                <w:rFonts w:ascii="Arial" w:eastAsia="Times New Roman" w:hAnsi="Arial" w:cs="Arial"/>
                <w:color w:val="222222"/>
                <w:sz w:val="20"/>
                <w:szCs w:val="20"/>
              </w:rPr>
              <w:t> i anketnom upitniku usvojenom od strane Senata</w:t>
            </w:r>
          </w:p>
          <w:p w:rsidR="003D7E28" w:rsidRPr="0003794A" w:rsidRDefault="00127B54" w:rsidP="003D7E28">
            <w:pPr>
              <w:widowControl/>
              <w:shd w:val="clear" w:color="auto" w:fill="FFFFFF"/>
              <w:spacing w:after="300"/>
              <w:jc w:val="both"/>
              <w:rPr>
                <w:rFonts w:ascii="Arial" w:eastAsia="Times New Roman" w:hAnsi="Arial" w:cs="Arial"/>
                <w:color w:val="222222"/>
                <w:sz w:val="20"/>
                <w:szCs w:val="20"/>
              </w:rPr>
            </w:pPr>
            <w:hyperlink r:id="rId47" w:history="1">
              <w:r w:rsidR="003D7E28" w:rsidRPr="0003794A">
                <w:rPr>
                  <w:rFonts w:ascii="Arial" w:eastAsia="Times New Roman" w:hAnsi="Arial" w:cs="Arial"/>
                  <w:color w:val="0563C1"/>
                  <w:sz w:val="20"/>
                  <w:szCs w:val="20"/>
                  <w:u w:val="single"/>
                </w:rPr>
                <w:t>https://www.unist.hr/kvaliteta/postupci-vrednovanja/vrednovanje-cjelokupne-razine-studija?EntryId=451&amp;Command=Core_Download</w:t>
              </w:r>
            </w:hyperlink>
            <w:r w:rsidR="003D7E28" w:rsidRPr="0003794A">
              <w:rPr>
                <w:rFonts w:ascii="Arial" w:eastAsia="Times New Roman" w:hAnsi="Arial" w:cs="Arial"/>
                <w:color w:val="222222"/>
                <w:sz w:val="20"/>
                <w:szCs w:val="20"/>
              </w:rPr>
              <w:t xml:space="preserve"> </w:t>
            </w:r>
          </w:p>
        </w:tc>
      </w:tr>
      <w:tr w:rsidR="003D7E28" w:rsidRPr="003D7E28" w:rsidTr="006070EB">
        <w:tc>
          <w:tcPr>
            <w:tcW w:w="3765" w:type="dxa"/>
            <w:tcBorders>
              <w:top w:val="single" w:sz="8" w:space="0" w:color="auto"/>
              <w:bottom w:val="single" w:sz="8" w:space="0" w:color="auto"/>
              <w:right w:val="single" w:sz="8" w:space="0" w:color="auto"/>
            </w:tcBorders>
            <w:vAlign w:val="center"/>
          </w:tcPr>
          <w:p w:rsidR="003D7E28" w:rsidRPr="003D7E28" w:rsidRDefault="003D7E28" w:rsidP="003D7E28">
            <w:pPr>
              <w:widowControl/>
              <w:spacing w:before="60" w:after="60"/>
              <w:rPr>
                <w:rFonts w:ascii="Arial" w:hAnsi="Arial" w:cs="Arial"/>
                <w:sz w:val="20"/>
              </w:rPr>
            </w:pPr>
            <w:r w:rsidRPr="003D7E28">
              <w:rPr>
                <w:rFonts w:ascii="Arial" w:hAnsi="Arial" w:cs="Arial"/>
                <w:sz w:val="20"/>
              </w:rPr>
              <w:t>Dostupnost i vrjednovanje podrške studentima (mentorstvo, tutorstvo, savjetovanje)</w:t>
            </w:r>
          </w:p>
        </w:tc>
        <w:tc>
          <w:tcPr>
            <w:tcW w:w="5523" w:type="dxa"/>
            <w:tcBorders>
              <w:top w:val="single" w:sz="8" w:space="0" w:color="auto"/>
              <w:left w:val="single" w:sz="8" w:space="0" w:color="auto"/>
              <w:bottom w:val="single" w:sz="8" w:space="0" w:color="auto"/>
            </w:tcBorders>
          </w:tcPr>
          <w:p w:rsidR="003D7E28" w:rsidRPr="003D7E28" w:rsidRDefault="003D7E28" w:rsidP="003D7E28">
            <w:pPr>
              <w:widowControl/>
              <w:spacing w:before="60" w:after="60" w:line="276" w:lineRule="auto"/>
              <w:rPr>
                <w:rFonts w:ascii="Arial" w:hAnsi="Arial" w:cs="Arial"/>
                <w:sz w:val="20"/>
              </w:rPr>
            </w:pPr>
          </w:p>
        </w:tc>
      </w:tr>
      <w:tr w:rsidR="003D7E28" w:rsidRPr="003D7E28" w:rsidTr="006070EB">
        <w:tc>
          <w:tcPr>
            <w:tcW w:w="3765" w:type="dxa"/>
            <w:tcBorders>
              <w:top w:val="single" w:sz="8" w:space="0" w:color="auto"/>
              <w:bottom w:val="single" w:sz="8" w:space="0" w:color="auto"/>
              <w:right w:val="single" w:sz="8" w:space="0" w:color="auto"/>
            </w:tcBorders>
            <w:vAlign w:val="center"/>
          </w:tcPr>
          <w:p w:rsidR="003D7E28" w:rsidRPr="003D7E28" w:rsidRDefault="003D7E28" w:rsidP="003D7E28">
            <w:pPr>
              <w:widowControl/>
              <w:spacing w:before="60" w:after="60"/>
              <w:rPr>
                <w:rFonts w:ascii="Arial" w:hAnsi="Arial" w:cs="Arial"/>
                <w:sz w:val="20"/>
              </w:rPr>
            </w:pPr>
            <w:r w:rsidRPr="003D7E28">
              <w:rPr>
                <w:rFonts w:ascii="Arial" w:hAnsi="Arial" w:cs="Arial"/>
                <w:sz w:val="20"/>
              </w:rPr>
              <w:t>Praćenje studentske prolaznosti po predmetima i na studiju u cjelini</w:t>
            </w:r>
          </w:p>
        </w:tc>
        <w:tc>
          <w:tcPr>
            <w:tcW w:w="5523" w:type="dxa"/>
            <w:tcBorders>
              <w:top w:val="single" w:sz="8" w:space="0" w:color="auto"/>
              <w:left w:val="single" w:sz="8" w:space="0" w:color="auto"/>
              <w:bottom w:val="single" w:sz="8" w:space="0" w:color="auto"/>
            </w:tcBorders>
          </w:tcPr>
          <w:p w:rsidR="003D7E28" w:rsidRPr="003D7E28" w:rsidRDefault="003D7E28" w:rsidP="003D7E28">
            <w:pPr>
              <w:widowControl/>
              <w:spacing w:before="60" w:after="60" w:line="276" w:lineRule="auto"/>
              <w:rPr>
                <w:rFonts w:ascii="Arial" w:hAnsi="Arial" w:cs="Arial"/>
                <w:b/>
                <w:sz w:val="20"/>
              </w:rPr>
            </w:pPr>
            <w:r w:rsidRPr="003D7E28">
              <w:rPr>
                <w:rFonts w:ascii="Arial" w:hAnsi="Arial" w:cs="Arial"/>
                <w:b/>
                <w:sz w:val="20"/>
              </w:rPr>
              <w:t xml:space="preserve">Analiza uspješnosti studiranja </w:t>
            </w:r>
          </w:p>
          <w:p w:rsidR="003D7E28" w:rsidRPr="003D7E28" w:rsidRDefault="003D7E28" w:rsidP="003D7E28">
            <w:pPr>
              <w:widowControl/>
              <w:spacing w:before="60" w:after="60" w:line="276" w:lineRule="auto"/>
              <w:rPr>
                <w:rFonts w:ascii="Arial" w:hAnsi="Arial" w:cs="Arial"/>
                <w:sz w:val="20"/>
              </w:rPr>
            </w:pPr>
            <w:r w:rsidRPr="003D7E28">
              <w:rPr>
                <w:rFonts w:ascii="Arial" w:hAnsi="Arial" w:cs="Arial"/>
                <w:sz w:val="20"/>
              </w:rPr>
              <w:t>provodi se s ciljem utvrđivanja uspješnosti polaganja ispita i uspješnosti završavanja studija kako bi se utvrdila dinamika studiranja na Sveučilištu i kritične točke nastavnog procesa zbog kojih dolazi do problema te pronalaženje najboljeg načina za njihovo otklanjanje.</w:t>
            </w:r>
          </w:p>
          <w:p w:rsidR="003D7E28" w:rsidRPr="003D7E28" w:rsidRDefault="003D7E28" w:rsidP="003D7E28">
            <w:pPr>
              <w:widowControl/>
              <w:spacing w:before="60" w:after="60" w:line="276" w:lineRule="auto"/>
              <w:rPr>
                <w:rFonts w:ascii="Arial" w:hAnsi="Arial" w:cs="Arial"/>
                <w:sz w:val="20"/>
              </w:rPr>
            </w:pPr>
            <w:r w:rsidRPr="003D7E28">
              <w:rPr>
                <w:rFonts w:ascii="Arial" w:hAnsi="Arial" w:cs="Arial"/>
                <w:sz w:val="20"/>
              </w:rPr>
              <w:t xml:space="preserve">Postupak se provodi prema Priručniku osiguravanja kvalitete Sveučilišta u Splitu. </w:t>
            </w:r>
          </w:p>
          <w:p w:rsidR="003D7E28" w:rsidRPr="003D7E28" w:rsidRDefault="00127B54" w:rsidP="003D7E28">
            <w:pPr>
              <w:widowControl/>
              <w:spacing w:before="60" w:after="60" w:line="276" w:lineRule="auto"/>
              <w:rPr>
                <w:rFonts w:ascii="Arial" w:hAnsi="Arial" w:cs="Arial"/>
                <w:sz w:val="20"/>
              </w:rPr>
            </w:pPr>
            <w:hyperlink r:id="rId48" w:history="1">
              <w:r w:rsidR="003D7E28" w:rsidRPr="003D7E28">
                <w:rPr>
                  <w:rFonts w:ascii="Arial" w:hAnsi="Arial" w:cs="Arial"/>
                  <w:color w:val="0563C1"/>
                  <w:sz w:val="20"/>
                  <w:u w:val="single"/>
                </w:rPr>
                <w:t>https://www.unist.hr/kvaliteta/dokumenti?EntryId=1211&amp;Command=Core_Download</w:t>
              </w:r>
            </w:hyperlink>
            <w:r w:rsidR="003D7E28" w:rsidRPr="003D7E28">
              <w:rPr>
                <w:rFonts w:ascii="Arial" w:hAnsi="Arial" w:cs="Arial"/>
                <w:sz w:val="20"/>
              </w:rPr>
              <w:t xml:space="preserve"> </w:t>
            </w:r>
          </w:p>
        </w:tc>
      </w:tr>
      <w:tr w:rsidR="003D7E28" w:rsidRPr="003D7E28" w:rsidTr="006070EB">
        <w:tc>
          <w:tcPr>
            <w:tcW w:w="3765" w:type="dxa"/>
            <w:tcBorders>
              <w:top w:val="single" w:sz="8" w:space="0" w:color="auto"/>
              <w:bottom w:val="single" w:sz="8" w:space="0" w:color="auto"/>
              <w:right w:val="single" w:sz="8" w:space="0" w:color="auto"/>
            </w:tcBorders>
            <w:vAlign w:val="center"/>
          </w:tcPr>
          <w:p w:rsidR="003D7E28" w:rsidRPr="003D7E28" w:rsidRDefault="003D7E28" w:rsidP="003D7E28">
            <w:pPr>
              <w:widowControl/>
              <w:spacing w:before="60" w:after="60"/>
              <w:rPr>
                <w:rFonts w:ascii="Arial" w:hAnsi="Arial" w:cs="Arial"/>
                <w:sz w:val="20"/>
              </w:rPr>
            </w:pPr>
            <w:r w:rsidRPr="003D7E28">
              <w:rPr>
                <w:rFonts w:ascii="Arial" w:hAnsi="Arial" w:cs="Arial"/>
                <w:sz w:val="20"/>
              </w:rPr>
              <w:t>Zadovoljstvo studenata programom u cjelini</w:t>
            </w:r>
          </w:p>
        </w:tc>
        <w:tc>
          <w:tcPr>
            <w:tcW w:w="5523" w:type="dxa"/>
            <w:tcBorders>
              <w:top w:val="single" w:sz="8" w:space="0" w:color="auto"/>
              <w:left w:val="single" w:sz="8" w:space="0" w:color="auto"/>
              <w:bottom w:val="single" w:sz="8" w:space="0" w:color="auto"/>
            </w:tcBorders>
          </w:tcPr>
          <w:p w:rsidR="003D7E28" w:rsidRPr="003D7E28" w:rsidRDefault="003D7E28" w:rsidP="003D7E28">
            <w:pPr>
              <w:widowControl/>
              <w:spacing w:before="60" w:after="60" w:line="276" w:lineRule="auto"/>
              <w:rPr>
                <w:rFonts w:ascii="Arial" w:hAnsi="Arial" w:cs="Arial"/>
                <w:sz w:val="20"/>
              </w:rPr>
            </w:pPr>
            <w:r w:rsidRPr="003D7E28">
              <w:rPr>
                <w:rFonts w:ascii="Arial" w:hAnsi="Arial" w:cs="Arial"/>
                <w:sz w:val="20"/>
              </w:rPr>
              <w:t>Vrednovanje cjelokupne razine studija</w:t>
            </w:r>
          </w:p>
          <w:p w:rsidR="003D7E28" w:rsidRPr="0003794A" w:rsidRDefault="003D7E28" w:rsidP="003D7E28">
            <w:pPr>
              <w:widowControl/>
              <w:spacing w:before="60" w:after="60" w:line="276" w:lineRule="auto"/>
              <w:rPr>
                <w:rFonts w:ascii="Arial" w:hAnsi="Arial" w:cs="Arial"/>
                <w:sz w:val="20"/>
              </w:rPr>
            </w:pPr>
            <w:r w:rsidRPr="0003794A">
              <w:rPr>
                <w:rFonts w:ascii="Arial" w:hAnsi="Arial" w:cs="Arial"/>
                <w:sz w:val="20"/>
              </w:rPr>
              <w:t xml:space="preserve">Cilj studentskog vrednovanja cjelokupne razine studija je utvrditi zadovoljstvo i stavove studenata o cjelokupnom studiju (općim uvjetima studiranja, administrativnim i stručnim službama, sadržaju i organizaciji studijskog programa, provedbi nastave i postupcima procjene znanja, odnosu nastavnika </w:t>
            </w:r>
            <w:r w:rsidRPr="0003794A">
              <w:rPr>
                <w:rFonts w:ascii="Arial" w:hAnsi="Arial" w:cs="Arial"/>
                <w:sz w:val="20"/>
              </w:rPr>
              <w:lastRenderedPageBreak/>
              <w:t>prema studentu, institucionalnoj potpori studiranju, odnosima između studenata te ostalim aspektima studiranja) kako bi se ukazalo na mogućnosti poboljšanja kvalitete cjelokupnog studija.Postupak se provodi prema </w:t>
            </w:r>
            <w:r w:rsidRPr="0003794A">
              <w:rPr>
                <w:rFonts w:ascii="Arial" w:hAnsi="Arial" w:cs="Arial"/>
                <w:i/>
                <w:iCs/>
                <w:sz w:val="20"/>
              </w:rPr>
              <w:t>Priručniku osiguravanja kvalitete Sveučilišta u Splitu</w:t>
            </w:r>
            <w:r w:rsidRPr="0003794A">
              <w:rPr>
                <w:rFonts w:ascii="Arial" w:hAnsi="Arial" w:cs="Arial"/>
                <w:sz w:val="20"/>
              </w:rPr>
              <w:t> i anketnom upitniku usvojenom od strane Senata</w:t>
            </w:r>
          </w:p>
          <w:p w:rsidR="003D7E28" w:rsidRPr="003D7E28" w:rsidRDefault="00127B54" w:rsidP="003D7E28">
            <w:pPr>
              <w:widowControl/>
              <w:spacing w:before="60" w:after="60" w:line="276" w:lineRule="auto"/>
              <w:rPr>
                <w:rFonts w:ascii="Arial" w:hAnsi="Arial" w:cs="Arial"/>
                <w:sz w:val="20"/>
              </w:rPr>
            </w:pPr>
            <w:hyperlink r:id="rId49" w:history="1">
              <w:r w:rsidR="003D7E28" w:rsidRPr="003D7E28">
                <w:rPr>
                  <w:rFonts w:ascii="Arial" w:hAnsi="Arial" w:cs="Arial"/>
                  <w:color w:val="0563C1"/>
                  <w:sz w:val="20"/>
                  <w:u w:val="single"/>
                </w:rPr>
                <w:t>https://www.unist.hr/kvaliteta/postupci-vrednovanja/vrednovanje-cjelokupne-razine-studija?EntryId=451&amp;Command=Core_Download</w:t>
              </w:r>
            </w:hyperlink>
          </w:p>
        </w:tc>
      </w:tr>
      <w:tr w:rsidR="003D7E28" w:rsidRPr="003D7E28" w:rsidTr="006070EB">
        <w:tc>
          <w:tcPr>
            <w:tcW w:w="3765" w:type="dxa"/>
            <w:tcBorders>
              <w:top w:val="single" w:sz="8" w:space="0" w:color="auto"/>
              <w:bottom w:val="single" w:sz="8" w:space="0" w:color="auto"/>
              <w:right w:val="single" w:sz="8" w:space="0" w:color="auto"/>
            </w:tcBorders>
            <w:vAlign w:val="center"/>
          </w:tcPr>
          <w:p w:rsidR="003D7E28" w:rsidRPr="003D7E28" w:rsidRDefault="003D7E28" w:rsidP="003D7E28">
            <w:pPr>
              <w:widowControl/>
              <w:spacing w:before="60" w:after="60"/>
              <w:rPr>
                <w:rFonts w:ascii="Arial" w:hAnsi="Arial" w:cs="Arial"/>
                <w:sz w:val="20"/>
              </w:rPr>
            </w:pPr>
            <w:r w:rsidRPr="003D7E28">
              <w:rPr>
                <w:rFonts w:ascii="Arial" w:hAnsi="Arial" w:cs="Arial"/>
                <w:sz w:val="20"/>
              </w:rPr>
              <w:lastRenderedPageBreak/>
              <w:t>Postupci za dobivanje povratnih  informacija od vanjskih dionika (alumni, poslodavci, tržište rada i ostale relevantne organizacije)</w:t>
            </w:r>
          </w:p>
        </w:tc>
        <w:tc>
          <w:tcPr>
            <w:tcW w:w="5523" w:type="dxa"/>
            <w:tcBorders>
              <w:top w:val="single" w:sz="8" w:space="0" w:color="auto"/>
              <w:left w:val="single" w:sz="8" w:space="0" w:color="auto"/>
              <w:bottom w:val="single" w:sz="8" w:space="0" w:color="auto"/>
            </w:tcBorders>
          </w:tcPr>
          <w:p w:rsidR="003D7E28" w:rsidRPr="003D7E28" w:rsidRDefault="003D7E28" w:rsidP="003D7E28">
            <w:pPr>
              <w:widowControl/>
              <w:spacing w:before="60" w:after="60" w:line="276" w:lineRule="auto"/>
              <w:rPr>
                <w:rFonts w:ascii="Arial" w:hAnsi="Arial" w:cs="Arial"/>
                <w:sz w:val="20"/>
              </w:rPr>
            </w:pPr>
            <w:r w:rsidRPr="003D7E28">
              <w:rPr>
                <w:rFonts w:ascii="Arial" w:hAnsi="Arial" w:cs="Arial"/>
                <w:sz w:val="20"/>
              </w:rPr>
              <w:t xml:space="preserve">Sastanci sa vanjskim dionicima i čelnicima relevantnih organizacija održavaju se na inicijativu Odsjeka i nastavnika izvođača studijskog programa, najmanje jednom godišnje. </w:t>
            </w:r>
          </w:p>
        </w:tc>
      </w:tr>
      <w:tr w:rsidR="003D7E28" w:rsidRPr="003D7E28" w:rsidTr="006070EB">
        <w:tc>
          <w:tcPr>
            <w:tcW w:w="3765" w:type="dxa"/>
            <w:tcBorders>
              <w:top w:val="single" w:sz="8" w:space="0" w:color="auto"/>
              <w:bottom w:val="single" w:sz="8" w:space="0" w:color="auto"/>
              <w:right w:val="single" w:sz="8" w:space="0" w:color="auto"/>
            </w:tcBorders>
            <w:vAlign w:val="center"/>
          </w:tcPr>
          <w:p w:rsidR="003D7E28" w:rsidRPr="003D7E28" w:rsidRDefault="003D7E28" w:rsidP="003D7E28">
            <w:pPr>
              <w:widowControl/>
              <w:spacing w:before="60" w:after="60"/>
              <w:rPr>
                <w:rFonts w:ascii="Arial" w:hAnsi="Arial" w:cs="Arial"/>
                <w:color w:val="000000"/>
                <w:sz w:val="20"/>
              </w:rPr>
            </w:pPr>
            <w:r w:rsidRPr="003D7E28">
              <w:rPr>
                <w:rFonts w:ascii="Arial" w:hAnsi="Arial" w:cs="Arial"/>
                <w:color w:val="000000"/>
                <w:sz w:val="20"/>
              </w:rPr>
              <w:t>Vrjednovanje studentske prakse, ako postoji (kratki opis postupaka provođenja i ocjenjivanja te osiguravanje kvalitete)</w:t>
            </w:r>
          </w:p>
        </w:tc>
        <w:tc>
          <w:tcPr>
            <w:tcW w:w="5523" w:type="dxa"/>
            <w:tcBorders>
              <w:top w:val="single" w:sz="8" w:space="0" w:color="auto"/>
              <w:left w:val="single" w:sz="8" w:space="0" w:color="auto"/>
              <w:bottom w:val="single" w:sz="8" w:space="0" w:color="auto"/>
            </w:tcBorders>
          </w:tcPr>
          <w:p w:rsidR="003D7E28" w:rsidRPr="003D7E28" w:rsidRDefault="003D7E28" w:rsidP="003D7E28">
            <w:pPr>
              <w:widowControl/>
              <w:spacing w:before="60" w:after="60" w:line="276" w:lineRule="auto"/>
              <w:rPr>
                <w:rFonts w:ascii="Arial" w:hAnsi="Arial" w:cs="Arial"/>
                <w:sz w:val="20"/>
              </w:rPr>
            </w:pPr>
            <w:r w:rsidRPr="003D7E28">
              <w:rPr>
                <w:rFonts w:ascii="Arial" w:hAnsi="Arial" w:cs="Arial"/>
                <w:sz w:val="20"/>
              </w:rPr>
              <w:t>Tematske ankete provodi Odbor za unapređenje kvalitete Umjetničke akademije u Splitu po potrebi i na zahtjev Odsjeka.</w:t>
            </w:r>
          </w:p>
        </w:tc>
      </w:tr>
      <w:tr w:rsidR="003D7E28" w:rsidRPr="003D7E28" w:rsidTr="006070EB">
        <w:tc>
          <w:tcPr>
            <w:tcW w:w="3765" w:type="dxa"/>
            <w:tcBorders>
              <w:top w:val="single" w:sz="8" w:space="0" w:color="auto"/>
              <w:bottom w:val="single" w:sz="8" w:space="0" w:color="auto"/>
              <w:right w:val="single" w:sz="8" w:space="0" w:color="auto"/>
            </w:tcBorders>
            <w:vAlign w:val="center"/>
          </w:tcPr>
          <w:p w:rsidR="003D7E28" w:rsidRPr="003D7E28" w:rsidRDefault="003D7E28" w:rsidP="003D7E28">
            <w:pPr>
              <w:widowControl/>
              <w:spacing w:before="60" w:after="60"/>
              <w:rPr>
                <w:rFonts w:ascii="Arial" w:hAnsi="Arial" w:cs="Arial"/>
                <w:sz w:val="20"/>
              </w:rPr>
            </w:pPr>
            <w:r w:rsidRPr="003D7E28">
              <w:rPr>
                <w:rFonts w:ascii="Arial" w:hAnsi="Arial" w:cs="Arial"/>
                <w:color w:val="000000"/>
                <w:sz w:val="20"/>
              </w:rPr>
              <w:t>Ostali postupci vrjednovanja koje provodi predlagatelj</w:t>
            </w:r>
          </w:p>
        </w:tc>
        <w:tc>
          <w:tcPr>
            <w:tcW w:w="5523" w:type="dxa"/>
            <w:tcBorders>
              <w:top w:val="single" w:sz="8" w:space="0" w:color="auto"/>
              <w:left w:val="single" w:sz="8" w:space="0" w:color="auto"/>
              <w:bottom w:val="single" w:sz="8" w:space="0" w:color="auto"/>
            </w:tcBorders>
          </w:tcPr>
          <w:p w:rsidR="003D7E28" w:rsidRPr="003D7E28" w:rsidRDefault="003D7E28" w:rsidP="003D7E28">
            <w:pPr>
              <w:widowControl/>
              <w:spacing w:before="60" w:after="60" w:line="276" w:lineRule="auto"/>
              <w:rPr>
                <w:rFonts w:ascii="Arial" w:hAnsi="Arial" w:cs="Arial"/>
                <w:sz w:val="20"/>
              </w:rPr>
            </w:pPr>
            <w:r w:rsidRPr="003D7E28">
              <w:rPr>
                <w:rFonts w:ascii="Arial" w:hAnsi="Arial" w:cs="Arial"/>
                <w:sz w:val="20"/>
              </w:rPr>
              <w:t>Tematske ankete provodi Odbor za unapređenje kvalitete Umjetničke akademije u Splitu po potrebi i na zahtjev Odsjeka.</w:t>
            </w:r>
          </w:p>
        </w:tc>
      </w:tr>
      <w:tr w:rsidR="003D7E28" w:rsidRPr="003D7E28" w:rsidTr="006070EB">
        <w:tc>
          <w:tcPr>
            <w:tcW w:w="3765" w:type="dxa"/>
            <w:tcBorders>
              <w:top w:val="single" w:sz="12" w:space="0" w:color="auto"/>
              <w:bottom w:val="single" w:sz="12" w:space="0" w:color="auto"/>
              <w:right w:val="single" w:sz="8" w:space="0" w:color="auto"/>
            </w:tcBorders>
            <w:shd w:val="clear" w:color="auto" w:fill="66CCFF"/>
            <w:vAlign w:val="center"/>
          </w:tcPr>
          <w:p w:rsidR="003D7E28" w:rsidRPr="003D7E28" w:rsidRDefault="003D7E28" w:rsidP="003D7E28">
            <w:pPr>
              <w:widowControl/>
              <w:spacing w:before="60" w:after="60"/>
              <w:rPr>
                <w:rFonts w:ascii="Arial" w:hAnsi="Arial" w:cs="Arial"/>
                <w:b/>
                <w:sz w:val="20"/>
              </w:rPr>
            </w:pPr>
            <w:r w:rsidRPr="003D7E28">
              <w:rPr>
                <w:rFonts w:ascii="Arial" w:hAnsi="Arial" w:cs="Arial"/>
                <w:b/>
                <w:sz w:val="20"/>
              </w:rPr>
              <w:t>Opis postupaka informiranja vanjskih dionika o studijskom programu (studenti, poslodavci, alumni)</w:t>
            </w:r>
          </w:p>
        </w:tc>
        <w:tc>
          <w:tcPr>
            <w:tcW w:w="5523" w:type="dxa"/>
            <w:tcBorders>
              <w:top w:val="single" w:sz="12" w:space="0" w:color="auto"/>
              <w:left w:val="single" w:sz="8" w:space="0" w:color="auto"/>
              <w:bottom w:val="single" w:sz="12" w:space="0" w:color="auto"/>
            </w:tcBorders>
          </w:tcPr>
          <w:p w:rsidR="003D7E28" w:rsidRPr="003D7E28" w:rsidRDefault="003D7E28" w:rsidP="003D7E28">
            <w:pPr>
              <w:widowControl/>
              <w:spacing w:before="60" w:after="60" w:line="276" w:lineRule="auto"/>
              <w:rPr>
                <w:rFonts w:ascii="Arial" w:hAnsi="Arial" w:cs="Arial"/>
                <w:sz w:val="20"/>
              </w:rPr>
            </w:pPr>
            <w:r w:rsidRPr="003D7E28">
              <w:rPr>
                <w:rFonts w:ascii="Arial" w:hAnsi="Arial" w:cs="Arial"/>
                <w:sz w:val="20"/>
              </w:rPr>
              <w:t>Mrežne stranice Umjetničke akademije u Splitu</w:t>
            </w:r>
          </w:p>
          <w:p w:rsidR="003D7E28" w:rsidRPr="003D7E28" w:rsidRDefault="00127B54" w:rsidP="003D7E28">
            <w:pPr>
              <w:widowControl/>
              <w:spacing w:before="60" w:after="60" w:line="276" w:lineRule="auto"/>
              <w:rPr>
                <w:rFonts w:ascii="Arial" w:hAnsi="Arial" w:cs="Arial"/>
                <w:sz w:val="20"/>
              </w:rPr>
            </w:pPr>
            <w:hyperlink r:id="rId50" w:history="1">
              <w:r w:rsidR="003D7E28" w:rsidRPr="003D7E28">
                <w:rPr>
                  <w:rFonts w:ascii="Arial" w:hAnsi="Arial" w:cs="Arial"/>
                  <w:color w:val="0563C1"/>
                  <w:sz w:val="20"/>
                  <w:u w:val="single"/>
                </w:rPr>
                <w:t>https://www.umas.unist.hr/</w:t>
              </w:r>
            </w:hyperlink>
          </w:p>
          <w:p w:rsidR="003D7E28" w:rsidRPr="003D7E28" w:rsidRDefault="00127B54" w:rsidP="003D7E28">
            <w:pPr>
              <w:widowControl/>
              <w:spacing w:before="60" w:after="60" w:line="276" w:lineRule="auto"/>
              <w:rPr>
                <w:rFonts w:ascii="Arial" w:hAnsi="Arial" w:cs="Arial"/>
                <w:sz w:val="20"/>
              </w:rPr>
            </w:pPr>
            <w:hyperlink r:id="rId51" w:history="1">
              <w:r w:rsidR="003D7E28" w:rsidRPr="003D7E28">
                <w:rPr>
                  <w:rFonts w:ascii="Arial" w:hAnsi="Arial" w:cs="Arial"/>
                  <w:color w:val="0563C1"/>
                  <w:sz w:val="20"/>
                  <w:u w:val="single"/>
                </w:rPr>
                <w:t>http://www.umas.unist.hr/upisi-2/</w:t>
              </w:r>
            </w:hyperlink>
          </w:p>
          <w:p w:rsidR="003D7E28" w:rsidRPr="003D7E28" w:rsidRDefault="00127B54" w:rsidP="003D7E28">
            <w:pPr>
              <w:widowControl/>
              <w:spacing w:before="60" w:after="60" w:line="276" w:lineRule="auto"/>
              <w:rPr>
                <w:rFonts w:ascii="Arial" w:hAnsi="Arial" w:cs="Arial"/>
                <w:sz w:val="20"/>
              </w:rPr>
            </w:pPr>
            <w:hyperlink r:id="rId52" w:history="1">
              <w:r w:rsidR="003D7E28" w:rsidRPr="003D7E28">
                <w:rPr>
                  <w:rFonts w:ascii="Arial" w:hAnsi="Arial" w:cs="Arial"/>
                  <w:color w:val="0563C1"/>
                  <w:sz w:val="20"/>
                  <w:u w:val="single"/>
                </w:rPr>
                <w:t>https://www.umas.unist.hr/odjeli/glazbena-umjetnost/</w:t>
              </w:r>
            </w:hyperlink>
            <w:r w:rsidR="003D7E28" w:rsidRPr="003D7E28">
              <w:rPr>
                <w:rFonts w:ascii="Arial" w:hAnsi="Arial" w:cs="Arial"/>
                <w:sz w:val="20"/>
              </w:rPr>
              <w:t xml:space="preserve"> </w:t>
            </w:r>
          </w:p>
          <w:p w:rsidR="003D7E28" w:rsidRPr="003D7E28" w:rsidRDefault="003D7E28" w:rsidP="003D7E28">
            <w:pPr>
              <w:widowControl/>
              <w:spacing w:before="60" w:after="60" w:line="276" w:lineRule="auto"/>
              <w:rPr>
                <w:rFonts w:ascii="Arial" w:hAnsi="Arial" w:cs="Arial"/>
                <w:sz w:val="20"/>
              </w:rPr>
            </w:pPr>
            <w:r w:rsidRPr="003D7E28">
              <w:rPr>
                <w:rFonts w:ascii="Arial" w:hAnsi="Arial" w:cs="Arial"/>
                <w:sz w:val="20"/>
              </w:rPr>
              <w:t>Mrežne stranice Sveučilišta u Splitu</w:t>
            </w:r>
          </w:p>
          <w:p w:rsidR="003D7E28" w:rsidRPr="003D7E28" w:rsidRDefault="00127B54" w:rsidP="003D7E28">
            <w:pPr>
              <w:widowControl/>
              <w:spacing w:before="60" w:after="60" w:line="276" w:lineRule="auto"/>
              <w:rPr>
                <w:rFonts w:ascii="Arial" w:hAnsi="Arial" w:cs="Arial"/>
                <w:sz w:val="20"/>
              </w:rPr>
            </w:pPr>
            <w:hyperlink r:id="rId53" w:history="1">
              <w:r w:rsidR="003D7E28" w:rsidRPr="003D7E28">
                <w:rPr>
                  <w:rFonts w:ascii="Arial" w:hAnsi="Arial" w:cs="Arial"/>
                  <w:color w:val="0563C1"/>
                  <w:sz w:val="20"/>
                  <w:u w:val="single"/>
                </w:rPr>
                <w:t>https://www.unist.hr/studiji-i-nastava/popis-studijskih-programa</w:t>
              </w:r>
            </w:hyperlink>
            <w:r w:rsidR="003D7E28" w:rsidRPr="003D7E28">
              <w:rPr>
                <w:rFonts w:ascii="Arial" w:hAnsi="Arial" w:cs="Arial"/>
                <w:sz w:val="20"/>
              </w:rPr>
              <w:t xml:space="preserve"> </w:t>
            </w:r>
          </w:p>
          <w:p w:rsidR="003D7E28" w:rsidRPr="003D7E28" w:rsidRDefault="003D7E28" w:rsidP="003D7E28">
            <w:pPr>
              <w:widowControl/>
              <w:spacing w:before="60" w:after="60" w:line="276" w:lineRule="auto"/>
              <w:rPr>
                <w:rFonts w:ascii="Arial" w:hAnsi="Arial" w:cs="Arial"/>
                <w:sz w:val="20"/>
              </w:rPr>
            </w:pPr>
          </w:p>
          <w:p w:rsidR="003D7E28" w:rsidRPr="003D7E28" w:rsidRDefault="003D7E28" w:rsidP="003D7E28">
            <w:pPr>
              <w:widowControl/>
              <w:spacing w:before="60" w:after="60" w:line="276" w:lineRule="auto"/>
              <w:rPr>
                <w:rFonts w:ascii="Arial" w:hAnsi="Arial" w:cs="Arial"/>
                <w:sz w:val="20"/>
              </w:rPr>
            </w:pPr>
          </w:p>
        </w:tc>
      </w:tr>
    </w:tbl>
    <w:p w:rsidR="003D7E28" w:rsidRDefault="003D7E28">
      <w:pPr>
        <w:pStyle w:val="Normal1"/>
        <w:pBdr>
          <w:top w:val="nil"/>
          <w:left w:val="nil"/>
          <w:bottom w:val="nil"/>
          <w:right w:val="nil"/>
          <w:between w:val="nil"/>
        </w:pBdr>
        <w:spacing w:after="200" w:line="276" w:lineRule="auto"/>
        <w:rPr>
          <w:color w:val="000000"/>
        </w:rPr>
      </w:pPr>
    </w:p>
    <w:sectPr w:rsidR="003D7E28" w:rsidSect="006170B0">
      <w:headerReference w:type="default" r:id="rId54"/>
      <w:headerReference w:type="first" r:id="rId55"/>
      <w:pgSz w:w="11906" w:h="16838"/>
      <w:pgMar w:top="1417" w:right="1417" w:bottom="1417" w:left="1417" w:header="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B54" w:rsidRDefault="00127B54" w:rsidP="00846790">
      <w:r>
        <w:separator/>
      </w:r>
    </w:p>
  </w:endnote>
  <w:endnote w:type="continuationSeparator" w:id="0">
    <w:p w:rsidR="00127B54" w:rsidRDefault="00127B54" w:rsidP="0084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Noto Sans">
    <w:altName w:val="Calibri"/>
    <w:charset w:val="00"/>
    <w:family w:val="swiss"/>
    <w:pitch w:val="variable"/>
    <w:sig w:usb0="E00002FF" w:usb1="4000001F" w:usb2="08000029"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B54" w:rsidRDefault="00127B54" w:rsidP="00846790">
      <w:r>
        <w:separator/>
      </w:r>
    </w:p>
  </w:footnote>
  <w:footnote w:type="continuationSeparator" w:id="0">
    <w:p w:rsidR="00127B54" w:rsidRDefault="00127B54" w:rsidP="00846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0EB" w:rsidRDefault="006070EB" w:rsidP="00846790">
    <w:pPr>
      <w:pStyle w:val="Zaglavlje"/>
      <w:jc w:val="center"/>
    </w:pPr>
    <w:r>
      <w:rPr>
        <w:noProof/>
        <w:lang w:val="en-US"/>
      </w:rPr>
      <mc:AlternateContent>
        <mc:Choice Requires="wps">
          <w:drawing>
            <wp:anchor distT="0" distB="0" distL="114300" distR="114300" simplePos="0" relativeHeight="251663360" behindDoc="0" locked="0" layoutInCell="0" allowOverlap="1">
              <wp:simplePos x="0" y="0"/>
              <wp:positionH relativeFrom="page">
                <wp:align>right</wp:align>
              </wp:positionH>
              <wp:positionV relativeFrom="topMargin">
                <wp:align>center</wp:align>
              </wp:positionV>
              <wp:extent cx="89789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7890" cy="170815"/>
                      </a:xfrm>
                      <a:prstGeom prst="rect">
                        <a:avLst/>
                      </a:prstGeom>
                      <a:solidFill>
                        <a:schemeClr val="accent1"/>
                      </a:solidFill>
                      <a:extLst/>
                    </wps:spPr>
                    <wps:txbx>
                      <w:txbxContent>
                        <w:p w:rsidR="006070EB" w:rsidRDefault="006070EB" w:rsidP="0082688D">
                          <w:pPr>
                            <w:rPr>
                              <w:color w:val="FFFFFF" w:themeColor="background1"/>
                            </w:rPr>
                          </w:pPr>
                          <w:r>
                            <w:fldChar w:fldCharType="begin"/>
                          </w:r>
                          <w:r>
                            <w:instrText>PAGE   \* MERGEFORMAT</w:instrText>
                          </w:r>
                          <w:r>
                            <w:fldChar w:fldCharType="separate"/>
                          </w:r>
                          <w:r w:rsidR="0003794A" w:rsidRPr="0003794A">
                            <w:rPr>
                              <w:noProof/>
                              <w:color w:val="FFFFFF" w:themeColor="background1"/>
                            </w:rPr>
                            <w:t>24</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ni okvir 476" o:spid="_x0000_s1026" type="#_x0000_t202" style="position:absolute;left:0;text-align:left;margin-left:19.5pt;margin-top:0;width:70.7pt;height:13.45pt;z-index:251663360;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" o:allowincell="f" fillcolor="#4f81bd [3204]" stroked="f">
              <v:textbox style="mso-fit-shape-to-text:t" inset=",0,,0">
                <w:txbxContent>
                  <w:p w:rsidR="006070EB" w:rsidRDefault="006070EB" w:rsidP="0082688D">
                    <w:pPr>
                      <w:rPr>
                        <w:color w:val="FFFFFF" w:themeColor="background1"/>
                      </w:rPr>
                    </w:pPr>
                    <w:r>
                      <w:fldChar w:fldCharType="begin"/>
                    </w:r>
                    <w:r>
                      <w:instrText>PAGE   \* MERGEFORMAT</w:instrText>
                    </w:r>
                    <w:r>
                      <w:fldChar w:fldCharType="separate"/>
                    </w:r>
                    <w:r w:rsidR="0003794A" w:rsidRPr="0003794A">
                      <w:rPr>
                        <w:noProof/>
                        <w:color w:val="FFFFFF" w:themeColor="background1"/>
                      </w:rPr>
                      <w:t>24</w:t>
                    </w:r>
                    <w:r>
                      <w:rPr>
                        <w:color w:val="FFFFFF" w:themeColor="background1"/>
                      </w:rPr>
                      <w:fldChar w:fldCharType="end"/>
                    </w:r>
                  </w:p>
                </w:txbxContent>
              </v:textbox>
              <w10:wrap anchorx="page" anchory="margin"/>
            </v:shape>
          </w:pict>
        </mc:Fallback>
      </mc:AlternateContent>
    </w:r>
    <w:r>
      <w:rPr>
        <w:noProof/>
        <w:lang w:val="en-US"/>
      </w:rPr>
      <mc:AlternateContent>
        <mc:Choice Requires="wps">
          <w:drawing>
            <wp:anchor distT="0" distB="0" distL="114300" distR="114300" simplePos="0" relativeHeight="251662336" behindDoc="0" locked="0" layoutInCell="0" allowOverlap="1">
              <wp:simplePos x="0" y="0"/>
              <wp:positionH relativeFrom="margin">
                <wp:align>left</wp:align>
              </wp:positionH>
              <wp:positionV relativeFrom="topMargin">
                <wp:align>center</wp:align>
              </wp:positionV>
              <wp:extent cx="5760720" cy="154940"/>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494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70EB" w:rsidRPr="00C413F1" w:rsidRDefault="006070EB" w:rsidP="00037A08">
                          <w:pPr>
                            <w:jc w:val="center"/>
                            <w:rPr>
                              <w:color w:val="548DD4" w:themeColor="text2" w:themeTint="99"/>
                              <w:sz w:val="20"/>
                              <w:szCs w:val="20"/>
                            </w:rPr>
                          </w:pPr>
                          <w:r>
                            <w:rPr>
                              <w:color w:val="548DD4" w:themeColor="text2" w:themeTint="99"/>
                              <w:sz w:val="20"/>
                              <w:szCs w:val="20"/>
                            </w:rPr>
                            <w:t xml:space="preserve">                                                                                                                      preddiplomski sveučilišni studij Mandolina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 id="Tekstni okvir 475" o:spid="_x0000_s1027" type="#_x0000_t202" style="position:absolute;left:0;text-align:left;margin-left:0;margin-top:0;width:453.6pt;height:12.2pt;z-index:25166233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" o:allowincell="f" filled="f" stroked="f">
              <v:textbox style="mso-fit-shape-to-text:t" inset=",0,,0">
                <w:txbxContent>
                  <w:p w:rsidR="006070EB" w:rsidRPr="00C413F1" w:rsidRDefault="006070EB" w:rsidP="00037A08">
                    <w:pPr>
                      <w:jc w:val="center"/>
                      <w:rPr>
                        <w:color w:val="548DD4" w:themeColor="text2" w:themeTint="99"/>
                        <w:sz w:val="20"/>
                        <w:szCs w:val="20"/>
                      </w:rPr>
                    </w:pPr>
                    <w:r>
                      <w:rPr>
                        <w:color w:val="548DD4" w:themeColor="text2" w:themeTint="99"/>
                        <w:sz w:val="20"/>
                        <w:szCs w:val="20"/>
                      </w:rPr>
                      <w:t xml:space="preserve">                                                                                                                      preddiplomski sveučilišni studij Mandolina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0EB" w:rsidRDefault="006070EB" w:rsidP="006170B0">
    <w:pPr>
      <w:pStyle w:val="Zaglavlje"/>
    </w:pPr>
  </w:p>
  <w:p w:rsidR="006070EB" w:rsidRDefault="006070EB" w:rsidP="006170B0">
    <w:pPr>
      <w:pStyle w:val="Zaglavlje"/>
    </w:pPr>
  </w:p>
  <w:p w:rsidR="006070EB" w:rsidRDefault="006070EB" w:rsidP="006170B0">
    <w:pPr>
      <w:pStyle w:val="Zaglavlje"/>
      <w:jc w:val="center"/>
      <w:rPr>
        <w:rFonts w:ascii="Verdana" w:hAnsi="Verdana" w:cs="Arial"/>
        <w:b/>
        <w:color w:val="333399"/>
        <w:spacing w:val="100"/>
        <w:sz w:val="32"/>
        <w:szCs w:val="32"/>
      </w:rPr>
    </w:pPr>
  </w:p>
  <w:p w:rsidR="006070EB" w:rsidRDefault="006070EB" w:rsidP="006170B0">
    <w:pPr>
      <w:pStyle w:val="Zaglavlje"/>
      <w:jc w:val="center"/>
      <w:rPr>
        <w:rFonts w:ascii="Verdana" w:hAnsi="Verdana" w:cs="Arial"/>
        <w:b/>
        <w:color w:val="333399"/>
        <w:spacing w:val="100"/>
        <w:sz w:val="32"/>
        <w:szCs w:val="32"/>
      </w:rPr>
    </w:pPr>
  </w:p>
  <w:p w:rsidR="006070EB" w:rsidRDefault="006070EB" w:rsidP="006170B0">
    <w:pPr>
      <w:pStyle w:val="Zaglavlje"/>
      <w:jc w:val="center"/>
      <w:rPr>
        <w:rFonts w:ascii="Verdana" w:hAnsi="Verdana" w:cs="Arial"/>
        <w:b/>
        <w:color w:val="333399"/>
        <w:spacing w:val="100"/>
        <w:sz w:val="32"/>
        <w:szCs w:val="32"/>
      </w:rPr>
    </w:pPr>
  </w:p>
  <w:p w:rsidR="006070EB" w:rsidRDefault="006070EB" w:rsidP="006170B0">
    <w:pPr>
      <w:pStyle w:val="Zaglavlje"/>
      <w:jc w:val="center"/>
      <w:rPr>
        <w:rFonts w:ascii="Verdana" w:hAnsi="Verdana" w:cs="Arial"/>
        <w:b/>
        <w:color w:val="333399"/>
        <w:spacing w:val="100"/>
        <w:sz w:val="32"/>
        <w:szCs w:val="32"/>
      </w:rPr>
    </w:pPr>
  </w:p>
  <w:p w:rsidR="006070EB" w:rsidRPr="00722AA2" w:rsidRDefault="006070EB" w:rsidP="006170B0">
    <w:pPr>
      <w:pStyle w:val="Zaglavlje"/>
      <w:jc w:val="center"/>
      <w:rPr>
        <w:sz w:val="32"/>
        <w:szCs w:val="32"/>
      </w:rPr>
    </w:pPr>
    <w:r w:rsidRPr="00722AA2">
      <w:rPr>
        <w:rFonts w:ascii="Verdana" w:hAnsi="Verdana" w:cs="Arial"/>
        <w:b/>
        <w:color w:val="333399"/>
        <w:spacing w:val="100"/>
        <w:sz w:val="32"/>
        <w:szCs w:val="32"/>
      </w:rPr>
      <w:t>SVEUČILIŠTEUSPLITU</w:t>
    </w:r>
  </w:p>
  <w:p w:rsidR="006070EB" w:rsidRDefault="006070EB" w:rsidP="006170B0">
    <w:pPr>
      <w:pStyle w:val="Zaglavlje"/>
    </w:pPr>
    <w:r>
      <w:rPr>
        <w:noProof/>
        <w:lang w:val="en-US"/>
      </w:rPr>
      <mc:AlternateContent>
        <mc:Choice Requires="wps">
          <w:drawing>
            <wp:anchor distT="4294967295" distB="4294967295" distL="114300" distR="114300" simplePos="0" relativeHeight="251661312" behindDoc="0" locked="1" layoutInCell="1" allowOverlap="1">
              <wp:simplePos x="0" y="0"/>
              <wp:positionH relativeFrom="margin">
                <wp:align>center</wp:align>
              </wp:positionH>
              <wp:positionV relativeFrom="paragraph">
                <wp:posOffset>97154</wp:posOffset>
              </wp:positionV>
              <wp:extent cx="5652135" cy="0"/>
              <wp:effectExtent l="0" t="0" r="5715" b="0"/>
              <wp:wrapNone/>
              <wp:docPr id="4" name="Ravni povez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2135"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7F55FA1" id="Ravni poveznik 4" o:spid="_x0000_s1026" style="position:absolute;z-index:251661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" strokecolor="#039">
              <o:lock v:ext="edit" shapetype="f"/>
              <w10:wrap anchorx="margin"/>
              <w10:anchorlock/>
            </v:line>
          </w:pict>
        </mc:Fallback>
      </mc:AlternateContent>
    </w:r>
  </w:p>
  <w:p w:rsidR="006070EB" w:rsidRPr="00927BED" w:rsidRDefault="006070EB" w:rsidP="006170B0">
    <w:pPr>
      <w:pStyle w:val="Zaglavlje"/>
      <w:jc w:val="center"/>
      <w:rPr>
        <w:rFonts w:ascii="Verdana" w:hAnsi="Verdana"/>
        <w:b/>
        <w:color w:val="003399"/>
        <w:sz w:val="24"/>
        <w:szCs w:val="24"/>
      </w:rPr>
    </w:pPr>
    <w:r w:rsidRPr="00927BED">
      <w:rPr>
        <w:rFonts w:ascii="Verdana" w:hAnsi="Verdana"/>
        <w:b/>
        <w:noProof/>
        <w:color w:val="003399"/>
        <w:sz w:val="24"/>
        <w:szCs w:val="24"/>
        <w:lang w:val="en-US"/>
      </w:rPr>
      <w:drawing>
        <wp:anchor distT="0" distB="0" distL="114300" distR="114300" simplePos="0" relativeHeight="251660288" behindDoc="0" locked="1" layoutInCell="1" allowOverlap="1">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anchor>
      </w:drawing>
    </w:r>
  </w:p>
  <w:p w:rsidR="006070EB" w:rsidRDefault="006070E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0873"/>
    <w:multiLevelType w:val="multilevel"/>
    <w:tmpl w:val="A928FE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349F8"/>
    <w:multiLevelType w:val="multilevel"/>
    <w:tmpl w:val="021C3F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990267"/>
    <w:multiLevelType w:val="multilevel"/>
    <w:tmpl w:val="AE2AEF6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06A1028F"/>
    <w:multiLevelType w:val="hybridMultilevel"/>
    <w:tmpl w:val="8F924568"/>
    <w:lvl w:ilvl="0" w:tplc="B7AE238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16C6D"/>
    <w:multiLevelType w:val="multilevel"/>
    <w:tmpl w:val="481819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8420C37"/>
    <w:multiLevelType w:val="multilevel"/>
    <w:tmpl w:val="943C5CAE"/>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6" w15:restartNumberingAfterBreak="0">
    <w:nsid w:val="0D7747BC"/>
    <w:multiLevelType w:val="multilevel"/>
    <w:tmpl w:val="8BC6A8B8"/>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F207307"/>
    <w:multiLevelType w:val="multilevel"/>
    <w:tmpl w:val="870669D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2A4D0E"/>
    <w:multiLevelType w:val="multilevel"/>
    <w:tmpl w:val="ADA41708"/>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800" w:hanging="108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520" w:hanging="1800"/>
      </w:pPr>
    </w:lvl>
  </w:abstractNum>
  <w:abstractNum w:abstractNumId="9" w15:restartNumberingAfterBreak="0">
    <w:nsid w:val="122B1F1D"/>
    <w:multiLevelType w:val="multilevel"/>
    <w:tmpl w:val="9A542F7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134329F4"/>
    <w:multiLevelType w:val="multilevel"/>
    <w:tmpl w:val="472E06CE"/>
    <w:lvl w:ilvl="0">
      <w:start w:val="1"/>
      <w:numFmt w:val="decimal"/>
      <w:lvlText w:val="%1."/>
      <w:lvlJc w:val="left"/>
      <w:pPr>
        <w:ind w:left="785" w:hanging="360"/>
      </w:pPr>
      <w:rPr>
        <w:rFonts w:ascii="Calibri" w:eastAsia="Calibri" w:hAnsi="Calibri" w:cs="Calibri"/>
        <w:sz w:val="22"/>
        <w:szCs w:val="22"/>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1" w15:restartNumberingAfterBreak="0">
    <w:nsid w:val="1363620C"/>
    <w:multiLevelType w:val="multilevel"/>
    <w:tmpl w:val="6DEED754"/>
    <w:lvl w:ilvl="0">
      <w:start w:val="1"/>
      <w:numFmt w:val="decimal"/>
      <w:lvlText w:val="%1."/>
      <w:lvlJc w:val="left"/>
      <w:pPr>
        <w:ind w:left="720" w:hanging="360"/>
      </w:pPr>
      <w:rPr>
        <w:rFonts w:ascii="Times New Roman" w:eastAsia="Times New Roman" w:hAnsi="Times New Roman" w:cs="Times New Roman"/>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B93B53"/>
    <w:multiLevelType w:val="multilevel"/>
    <w:tmpl w:val="23BAF5F8"/>
    <w:lvl w:ilvl="0">
      <w:start w:val="1"/>
      <w:numFmt w:val="decimal"/>
      <w:lvlText w:val="%1."/>
      <w:lvlJc w:val="righ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C6016E"/>
    <w:multiLevelType w:val="multilevel"/>
    <w:tmpl w:val="16A06450"/>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4" w15:restartNumberingAfterBreak="0">
    <w:nsid w:val="161B2CF9"/>
    <w:multiLevelType w:val="multilevel"/>
    <w:tmpl w:val="0818C5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6C65E75"/>
    <w:multiLevelType w:val="multilevel"/>
    <w:tmpl w:val="07C696FC"/>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6F2671B"/>
    <w:multiLevelType w:val="multilevel"/>
    <w:tmpl w:val="058AEA48"/>
    <w:lvl w:ilvl="0">
      <w:start w:val="1"/>
      <w:numFmt w:val="decimal"/>
      <w:lvlText w:val="%1."/>
      <w:lvlJc w:val="left"/>
      <w:pPr>
        <w:ind w:left="720" w:hanging="360"/>
      </w:pPr>
      <w:rPr>
        <w:rFonts w:hint="default"/>
      </w:rPr>
    </w:lvl>
    <w:lvl w:ilvl="1">
      <w:start w:val="4"/>
      <w:numFmt w:val="decimal"/>
      <w:isLgl/>
      <w:lvlText w:val="%1.%2."/>
      <w:lvlJc w:val="left"/>
      <w:pPr>
        <w:ind w:left="750" w:hanging="390"/>
      </w:pPr>
      <w:rPr>
        <w:rFonts w:ascii="Arial" w:eastAsia="Arial" w:hAnsi="Arial" w:cs="Arial" w:hint="default"/>
        <w:b/>
        <w:sz w:val="24"/>
      </w:rPr>
    </w:lvl>
    <w:lvl w:ilvl="2">
      <w:start w:val="1"/>
      <w:numFmt w:val="decimal"/>
      <w:isLgl/>
      <w:lvlText w:val="%1.%2.%3."/>
      <w:lvlJc w:val="left"/>
      <w:pPr>
        <w:ind w:left="1080" w:hanging="720"/>
      </w:pPr>
      <w:rPr>
        <w:rFonts w:ascii="Arial" w:eastAsia="Arial" w:hAnsi="Arial" w:cs="Arial" w:hint="default"/>
        <w:b/>
        <w:sz w:val="24"/>
      </w:rPr>
    </w:lvl>
    <w:lvl w:ilvl="3">
      <w:start w:val="1"/>
      <w:numFmt w:val="decimal"/>
      <w:isLgl/>
      <w:lvlText w:val="%1.%2.%3.%4."/>
      <w:lvlJc w:val="left"/>
      <w:pPr>
        <w:ind w:left="1080" w:hanging="720"/>
      </w:pPr>
      <w:rPr>
        <w:rFonts w:ascii="Arial" w:eastAsia="Arial" w:hAnsi="Arial" w:cs="Arial" w:hint="default"/>
        <w:b/>
        <w:sz w:val="24"/>
      </w:rPr>
    </w:lvl>
    <w:lvl w:ilvl="4">
      <w:start w:val="1"/>
      <w:numFmt w:val="decimal"/>
      <w:isLgl/>
      <w:lvlText w:val="%1.%2.%3.%4.%5."/>
      <w:lvlJc w:val="left"/>
      <w:pPr>
        <w:ind w:left="1440" w:hanging="1080"/>
      </w:pPr>
      <w:rPr>
        <w:rFonts w:ascii="Arial" w:eastAsia="Arial" w:hAnsi="Arial" w:cs="Arial" w:hint="default"/>
        <w:b/>
        <w:sz w:val="24"/>
      </w:rPr>
    </w:lvl>
    <w:lvl w:ilvl="5">
      <w:start w:val="1"/>
      <w:numFmt w:val="decimal"/>
      <w:isLgl/>
      <w:lvlText w:val="%1.%2.%3.%4.%5.%6."/>
      <w:lvlJc w:val="left"/>
      <w:pPr>
        <w:ind w:left="1440" w:hanging="1080"/>
      </w:pPr>
      <w:rPr>
        <w:rFonts w:ascii="Arial" w:eastAsia="Arial" w:hAnsi="Arial" w:cs="Arial" w:hint="default"/>
        <w:b/>
        <w:sz w:val="24"/>
      </w:rPr>
    </w:lvl>
    <w:lvl w:ilvl="6">
      <w:start w:val="1"/>
      <w:numFmt w:val="decimal"/>
      <w:isLgl/>
      <w:lvlText w:val="%1.%2.%3.%4.%5.%6.%7."/>
      <w:lvlJc w:val="left"/>
      <w:pPr>
        <w:ind w:left="1800" w:hanging="1440"/>
      </w:pPr>
      <w:rPr>
        <w:rFonts w:ascii="Arial" w:eastAsia="Arial" w:hAnsi="Arial" w:cs="Arial" w:hint="default"/>
        <w:b/>
        <w:sz w:val="24"/>
      </w:rPr>
    </w:lvl>
    <w:lvl w:ilvl="7">
      <w:start w:val="1"/>
      <w:numFmt w:val="decimal"/>
      <w:isLgl/>
      <w:lvlText w:val="%1.%2.%3.%4.%5.%6.%7.%8."/>
      <w:lvlJc w:val="left"/>
      <w:pPr>
        <w:ind w:left="1800" w:hanging="1440"/>
      </w:pPr>
      <w:rPr>
        <w:rFonts w:ascii="Arial" w:eastAsia="Arial" w:hAnsi="Arial" w:cs="Arial" w:hint="default"/>
        <w:b/>
        <w:sz w:val="24"/>
      </w:rPr>
    </w:lvl>
    <w:lvl w:ilvl="8">
      <w:start w:val="1"/>
      <w:numFmt w:val="decimal"/>
      <w:isLgl/>
      <w:lvlText w:val="%1.%2.%3.%4.%5.%6.%7.%8.%9."/>
      <w:lvlJc w:val="left"/>
      <w:pPr>
        <w:ind w:left="2160" w:hanging="1800"/>
      </w:pPr>
      <w:rPr>
        <w:rFonts w:ascii="Arial" w:eastAsia="Arial" w:hAnsi="Arial" w:cs="Arial" w:hint="default"/>
        <w:b/>
        <w:sz w:val="24"/>
      </w:rPr>
    </w:lvl>
  </w:abstractNum>
  <w:abstractNum w:abstractNumId="17" w15:restartNumberingAfterBreak="0">
    <w:nsid w:val="1726486D"/>
    <w:multiLevelType w:val="multilevel"/>
    <w:tmpl w:val="657A8CA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17C87911"/>
    <w:multiLevelType w:val="multilevel"/>
    <w:tmpl w:val="988CDA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894205F"/>
    <w:multiLevelType w:val="multilevel"/>
    <w:tmpl w:val="14F68AFC"/>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0" w15:restartNumberingAfterBreak="0">
    <w:nsid w:val="1A561540"/>
    <w:multiLevelType w:val="multilevel"/>
    <w:tmpl w:val="EE06E7C6"/>
    <w:lvl w:ilvl="0">
      <w:start w:val="1"/>
      <w:numFmt w:val="decimal"/>
      <w:lvlText w:val="%1."/>
      <w:lvlJc w:val="left"/>
      <w:pPr>
        <w:ind w:left="716" w:hanging="360"/>
      </w:pPr>
    </w:lvl>
    <w:lvl w:ilvl="1">
      <w:start w:val="1"/>
      <w:numFmt w:val="lowerLetter"/>
      <w:lvlText w:val="%2."/>
      <w:lvlJc w:val="left"/>
      <w:pPr>
        <w:ind w:left="1436" w:hanging="360"/>
      </w:pPr>
    </w:lvl>
    <w:lvl w:ilvl="2">
      <w:start w:val="1"/>
      <w:numFmt w:val="lowerRoman"/>
      <w:lvlText w:val="%3."/>
      <w:lvlJc w:val="right"/>
      <w:pPr>
        <w:ind w:left="2156" w:hanging="180"/>
      </w:pPr>
    </w:lvl>
    <w:lvl w:ilvl="3">
      <w:start w:val="1"/>
      <w:numFmt w:val="decimal"/>
      <w:lvlText w:val="%4."/>
      <w:lvlJc w:val="left"/>
      <w:pPr>
        <w:ind w:left="2876" w:hanging="360"/>
      </w:pPr>
    </w:lvl>
    <w:lvl w:ilvl="4">
      <w:start w:val="1"/>
      <w:numFmt w:val="lowerLetter"/>
      <w:lvlText w:val="%5."/>
      <w:lvlJc w:val="left"/>
      <w:pPr>
        <w:ind w:left="3596" w:hanging="360"/>
      </w:pPr>
    </w:lvl>
    <w:lvl w:ilvl="5">
      <w:start w:val="1"/>
      <w:numFmt w:val="lowerRoman"/>
      <w:lvlText w:val="%6."/>
      <w:lvlJc w:val="right"/>
      <w:pPr>
        <w:ind w:left="4316" w:hanging="180"/>
      </w:pPr>
    </w:lvl>
    <w:lvl w:ilvl="6">
      <w:start w:val="1"/>
      <w:numFmt w:val="decimal"/>
      <w:lvlText w:val="%7."/>
      <w:lvlJc w:val="left"/>
      <w:pPr>
        <w:ind w:left="5036" w:hanging="360"/>
      </w:pPr>
    </w:lvl>
    <w:lvl w:ilvl="7">
      <w:start w:val="1"/>
      <w:numFmt w:val="lowerLetter"/>
      <w:lvlText w:val="%8."/>
      <w:lvlJc w:val="left"/>
      <w:pPr>
        <w:ind w:left="5756" w:hanging="360"/>
      </w:pPr>
    </w:lvl>
    <w:lvl w:ilvl="8">
      <w:start w:val="1"/>
      <w:numFmt w:val="lowerRoman"/>
      <w:lvlText w:val="%9."/>
      <w:lvlJc w:val="right"/>
      <w:pPr>
        <w:ind w:left="6476" w:hanging="180"/>
      </w:pPr>
    </w:lvl>
  </w:abstractNum>
  <w:abstractNum w:abstractNumId="21" w15:restartNumberingAfterBreak="0">
    <w:nsid w:val="1A5B575A"/>
    <w:multiLevelType w:val="multilevel"/>
    <w:tmpl w:val="A596140C"/>
    <w:lvl w:ilvl="0">
      <w:start w:val="1"/>
      <w:numFmt w:val="decimal"/>
      <w:lvlText w:val="%1."/>
      <w:lvlJc w:val="righ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A6556B5"/>
    <w:multiLevelType w:val="multilevel"/>
    <w:tmpl w:val="54CCA884"/>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3" w15:restartNumberingAfterBreak="0">
    <w:nsid w:val="1AD93E38"/>
    <w:multiLevelType w:val="multilevel"/>
    <w:tmpl w:val="64DA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E74096"/>
    <w:multiLevelType w:val="multilevel"/>
    <w:tmpl w:val="E3DAD900"/>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5" w15:restartNumberingAfterBreak="0">
    <w:nsid w:val="1BFC4CC0"/>
    <w:multiLevelType w:val="multilevel"/>
    <w:tmpl w:val="63EEF6E0"/>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FA588F"/>
    <w:multiLevelType w:val="multilevel"/>
    <w:tmpl w:val="408A5A64"/>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7" w15:restartNumberingAfterBreak="0">
    <w:nsid w:val="1D0E593C"/>
    <w:multiLevelType w:val="multilevel"/>
    <w:tmpl w:val="48240D22"/>
    <w:lvl w:ilvl="0">
      <w:start w:val="1"/>
      <w:numFmt w:val="decimal"/>
      <w:lvlText w:val="%1."/>
      <w:lvlJc w:val="left"/>
      <w:pPr>
        <w:ind w:left="643" w:hanging="360"/>
      </w:pPr>
      <w:rPr>
        <w:rFonts w:ascii="Times New Roman" w:eastAsia="Times New Roman" w:hAnsi="Times New Roman" w:cs="Times New Roman"/>
        <w:b w:val="0"/>
        <w:i w:val="0"/>
        <w:sz w:val="22"/>
        <w:szCs w:val="22"/>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8" w15:restartNumberingAfterBreak="0">
    <w:nsid w:val="21770E28"/>
    <w:multiLevelType w:val="multilevel"/>
    <w:tmpl w:val="95E887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2583592"/>
    <w:multiLevelType w:val="multilevel"/>
    <w:tmpl w:val="C35640E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0" w15:restartNumberingAfterBreak="0">
    <w:nsid w:val="24365F4F"/>
    <w:multiLevelType w:val="multilevel"/>
    <w:tmpl w:val="6BEA7A8A"/>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1" w15:restartNumberingAfterBreak="0">
    <w:nsid w:val="26776E9A"/>
    <w:multiLevelType w:val="multilevel"/>
    <w:tmpl w:val="AB1856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27215CD3"/>
    <w:multiLevelType w:val="multilevel"/>
    <w:tmpl w:val="A8707F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27762659"/>
    <w:multiLevelType w:val="multilevel"/>
    <w:tmpl w:val="CAA8315E"/>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4" w15:restartNumberingAfterBreak="0">
    <w:nsid w:val="28CD6B19"/>
    <w:multiLevelType w:val="multilevel"/>
    <w:tmpl w:val="B9D48C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29346C39"/>
    <w:multiLevelType w:val="multilevel"/>
    <w:tmpl w:val="1D1C0D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99B69B6"/>
    <w:multiLevelType w:val="multilevel"/>
    <w:tmpl w:val="6738430E"/>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2AB774C0"/>
    <w:multiLevelType w:val="multilevel"/>
    <w:tmpl w:val="8DB8436E"/>
    <w:lvl w:ilvl="0">
      <w:start w:val="1"/>
      <w:numFmt w:val="decimal"/>
      <w:lvlText w:val="%1."/>
      <w:lvlJc w:val="righ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B4C326D"/>
    <w:multiLevelType w:val="multilevel"/>
    <w:tmpl w:val="79CAAE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2DFA05FB"/>
    <w:multiLevelType w:val="multilevel"/>
    <w:tmpl w:val="4686F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2F992A8C"/>
    <w:multiLevelType w:val="multilevel"/>
    <w:tmpl w:val="D1541A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17A4624"/>
    <w:multiLevelType w:val="multilevel"/>
    <w:tmpl w:val="09F427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35E725BB"/>
    <w:multiLevelType w:val="multilevel"/>
    <w:tmpl w:val="4C2E0D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38640318"/>
    <w:multiLevelType w:val="multilevel"/>
    <w:tmpl w:val="E214B288"/>
    <w:lvl w:ilvl="0">
      <w:start w:val="1"/>
      <w:numFmt w:val="decimal"/>
      <w:lvlText w:val="%1."/>
      <w:lvlJc w:val="left"/>
      <w:pPr>
        <w:ind w:left="785" w:hanging="360"/>
      </w:pPr>
      <w:rPr>
        <w:rFonts w:ascii="Arial" w:eastAsia="Arial" w:hAnsi="Arial" w:cs="Arial"/>
        <w:sz w:val="20"/>
        <w:szCs w:val="2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44" w15:restartNumberingAfterBreak="0">
    <w:nsid w:val="3F986976"/>
    <w:multiLevelType w:val="multilevel"/>
    <w:tmpl w:val="63481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03E452E"/>
    <w:multiLevelType w:val="multilevel"/>
    <w:tmpl w:val="78D03C7E"/>
    <w:lvl w:ilvl="0">
      <w:start w:val="3"/>
      <w:numFmt w:val="decimal"/>
      <w:lvlText w:val="%1."/>
      <w:lvlJc w:val="left"/>
      <w:pPr>
        <w:ind w:left="390" w:hanging="390"/>
      </w:pPr>
      <w:rPr>
        <w:rFonts w:ascii="Arial" w:eastAsia="Arial" w:hAnsi="Arial" w:cs="Arial" w:hint="default"/>
        <w:b/>
        <w:sz w:val="24"/>
      </w:rPr>
    </w:lvl>
    <w:lvl w:ilvl="1">
      <w:start w:val="1"/>
      <w:numFmt w:val="decimal"/>
      <w:lvlText w:val="%1.%2."/>
      <w:lvlJc w:val="left"/>
      <w:pPr>
        <w:ind w:left="654" w:hanging="390"/>
      </w:pPr>
      <w:rPr>
        <w:rFonts w:ascii="Arial" w:eastAsia="Arial" w:hAnsi="Arial" w:cs="Arial" w:hint="default"/>
        <w:b/>
        <w:sz w:val="24"/>
      </w:rPr>
    </w:lvl>
    <w:lvl w:ilvl="2">
      <w:start w:val="1"/>
      <w:numFmt w:val="decimal"/>
      <w:lvlText w:val="%1.%2.%3."/>
      <w:lvlJc w:val="left"/>
      <w:pPr>
        <w:ind w:left="1248" w:hanging="720"/>
      </w:pPr>
      <w:rPr>
        <w:rFonts w:ascii="Arial" w:eastAsia="Arial" w:hAnsi="Arial" w:cs="Arial" w:hint="default"/>
        <w:b/>
        <w:sz w:val="24"/>
      </w:rPr>
    </w:lvl>
    <w:lvl w:ilvl="3">
      <w:start w:val="1"/>
      <w:numFmt w:val="decimal"/>
      <w:lvlText w:val="%1.%2.%3.%4."/>
      <w:lvlJc w:val="left"/>
      <w:pPr>
        <w:ind w:left="1512" w:hanging="720"/>
      </w:pPr>
      <w:rPr>
        <w:rFonts w:ascii="Arial" w:eastAsia="Arial" w:hAnsi="Arial" w:cs="Arial" w:hint="default"/>
        <w:b/>
        <w:sz w:val="24"/>
      </w:rPr>
    </w:lvl>
    <w:lvl w:ilvl="4">
      <w:start w:val="1"/>
      <w:numFmt w:val="decimal"/>
      <w:lvlText w:val="%1.%2.%3.%4.%5."/>
      <w:lvlJc w:val="left"/>
      <w:pPr>
        <w:ind w:left="2136" w:hanging="1080"/>
      </w:pPr>
      <w:rPr>
        <w:rFonts w:ascii="Arial" w:eastAsia="Arial" w:hAnsi="Arial" w:cs="Arial" w:hint="default"/>
        <w:b/>
        <w:sz w:val="24"/>
      </w:rPr>
    </w:lvl>
    <w:lvl w:ilvl="5">
      <w:start w:val="1"/>
      <w:numFmt w:val="decimal"/>
      <w:lvlText w:val="%1.%2.%3.%4.%5.%6."/>
      <w:lvlJc w:val="left"/>
      <w:pPr>
        <w:ind w:left="2400" w:hanging="1080"/>
      </w:pPr>
      <w:rPr>
        <w:rFonts w:ascii="Arial" w:eastAsia="Arial" w:hAnsi="Arial" w:cs="Arial" w:hint="default"/>
        <w:b/>
        <w:sz w:val="24"/>
      </w:rPr>
    </w:lvl>
    <w:lvl w:ilvl="6">
      <w:start w:val="1"/>
      <w:numFmt w:val="decimal"/>
      <w:lvlText w:val="%1.%2.%3.%4.%5.%6.%7."/>
      <w:lvlJc w:val="left"/>
      <w:pPr>
        <w:ind w:left="3024" w:hanging="1440"/>
      </w:pPr>
      <w:rPr>
        <w:rFonts w:ascii="Arial" w:eastAsia="Arial" w:hAnsi="Arial" w:cs="Arial" w:hint="default"/>
        <w:b/>
        <w:sz w:val="24"/>
      </w:rPr>
    </w:lvl>
    <w:lvl w:ilvl="7">
      <w:start w:val="1"/>
      <w:numFmt w:val="decimal"/>
      <w:lvlText w:val="%1.%2.%3.%4.%5.%6.%7.%8."/>
      <w:lvlJc w:val="left"/>
      <w:pPr>
        <w:ind w:left="3288" w:hanging="1440"/>
      </w:pPr>
      <w:rPr>
        <w:rFonts w:ascii="Arial" w:eastAsia="Arial" w:hAnsi="Arial" w:cs="Arial" w:hint="default"/>
        <w:b/>
        <w:sz w:val="24"/>
      </w:rPr>
    </w:lvl>
    <w:lvl w:ilvl="8">
      <w:start w:val="1"/>
      <w:numFmt w:val="decimal"/>
      <w:lvlText w:val="%1.%2.%3.%4.%5.%6.%7.%8.%9."/>
      <w:lvlJc w:val="left"/>
      <w:pPr>
        <w:ind w:left="3912" w:hanging="1800"/>
      </w:pPr>
      <w:rPr>
        <w:rFonts w:ascii="Arial" w:eastAsia="Arial" w:hAnsi="Arial" w:cs="Arial" w:hint="default"/>
        <w:b/>
        <w:sz w:val="24"/>
      </w:rPr>
    </w:lvl>
  </w:abstractNum>
  <w:abstractNum w:abstractNumId="46" w15:restartNumberingAfterBreak="0">
    <w:nsid w:val="408D318F"/>
    <w:multiLevelType w:val="multilevel"/>
    <w:tmpl w:val="12DCC15E"/>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7" w15:restartNumberingAfterBreak="0">
    <w:nsid w:val="41EE0642"/>
    <w:multiLevelType w:val="multilevel"/>
    <w:tmpl w:val="5E4ABA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44762F4F"/>
    <w:multiLevelType w:val="multilevel"/>
    <w:tmpl w:val="350A0B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44FE13B3"/>
    <w:multiLevelType w:val="hybridMultilevel"/>
    <w:tmpl w:val="2974A1EE"/>
    <w:lvl w:ilvl="0" w:tplc="E22ADF90">
      <w:start w:val="1"/>
      <w:numFmt w:val="decimal"/>
      <w:lvlText w:val="%1."/>
      <w:lvlJc w:val="left"/>
      <w:pPr>
        <w:ind w:left="720" w:hanging="360"/>
      </w:pPr>
      <w:rPr>
        <w:rFonts w:ascii="Helvetica" w:eastAsia="Calibri" w:hAnsi="Helvetica" w:cs="Calibri" w:hint="default"/>
        <w:color w:val="666666"/>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49713F2B"/>
    <w:multiLevelType w:val="multilevel"/>
    <w:tmpl w:val="32485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AF0159C"/>
    <w:multiLevelType w:val="multilevel"/>
    <w:tmpl w:val="55C24A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B7C2690"/>
    <w:multiLevelType w:val="multilevel"/>
    <w:tmpl w:val="4F2A85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4C7F74B8"/>
    <w:multiLevelType w:val="multilevel"/>
    <w:tmpl w:val="1AFA3C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4CEE1301"/>
    <w:multiLevelType w:val="multilevel"/>
    <w:tmpl w:val="937A458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5" w15:restartNumberingAfterBreak="0">
    <w:nsid w:val="4DE16EF1"/>
    <w:multiLevelType w:val="multilevel"/>
    <w:tmpl w:val="A2FE84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E5259A2"/>
    <w:multiLevelType w:val="multilevel"/>
    <w:tmpl w:val="EBF0F618"/>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57" w15:restartNumberingAfterBreak="0">
    <w:nsid w:val="516255CC"/>
    <w:multiLevelType w:val="multilevel"/>
    <w:tmpl w:val="76E001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52A53EBD"/>
    <w:multiLevelType w:val="multilevel"/>
    <w:tmpl w:val="3EDAC5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542550C9"/>
    <w:multiLevelType w:val="multilevel"/>
    <w:tmpl w:val="0360E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553068F1"/>
    <w:multiLevelType w:val="multilevel"/>
    <w:tmpl w:val="793A1B98"/>
    <w:lvl w:ilvl="0">
      <w:start w:val="1"/>
      <w:numFmt w:val="decimal"/>
      <w:lvlText w:val="%1."/>
      <w:lvlJc w:val="left"/>
      <w:pPr>
        <w:ind w:left="720" w:hanging="360"/>
      </w:pPr>
      <w:rPr>
        <w:rFonts w:ascii="Times New Roman" w:eastAsia="Times New Roman" w:hAnsi="Times New Roman" w:cs="Times New Roman"/>
        <w:b w:val="0"/>
        <w:i w:val="0"/>
        <w:sz w:val="22"/>
        <w:szCs w:val="22"/>
      </w:rPr>
    </w:lvl>
    <w:lvl w:ilvl="1">
      <w:start w:va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55E4EA5"/>
    <w:multiLevelType w:val="multilevel"/>
    <w:tmpl w:val="A01AA6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5C64DCB"/>
    <w:multiLevelType w:val="multilevel"/>
    <w:tmpl w:val="6A3E42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574119C4"/>
    <w:multiLevelType w:val="multilevel"/>
    <w:tmpl w:val="66066EFE"/>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64" w15:restartNumberingAfterBreak="0">
    <w:nsid w:val="57E4029A"/>
    <w:multiLevelType w:val="multilevel"/>
    <w:tmpl w:val="F27E9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968464D"/>
    <w:multiLevelType w:val="multilevel"/>
    <w:tmpl w:val="9AB2078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1080" w:hanging="360"/>
      </w:pPr>
      <w:rPr>
        <w:rFonts w:ascii="Noto Sans Symbols" w:eastAsia="Noto Sans Symbols" w:hAnsi="Noto Sans Symbols" w:cs="Noto Sans Symbols"/>
        <w:color w:val="000000"/>
      </w:rPr>
    </w:lvl>
    <w:lvl w:ilvl="2">
      <w:start w:val="1"/>
      <w:numFmt w:val="bullet"/>
      <w:lvlText w:val="−"/>
      <w:lvlJc w:val="left"/>
      <w:pPr>
        <w:ind w:left="1440" w:hanging="360"/>
      </w:pPr>
      <w:rPr>
        <w:rFonts w:ascii="Noto Sans Symbols" w:eastAsia="Noto Sans Symbols" w:hAnsi="Noto Sans Symbols" w:cs="Noto Sans Symbols"/>
        <w:color w:val="000000"/>
      </w:rPr>
    </w:lvl>
    <w:lvl w:ilvl="3">
      <w:start w:val="1"/>
      <w:numFmt w:val="bullet"/>
      <w:lvlText w:val="−"/>
      <w:lvlJc w:val="left"/>
      <w:pPr>
        <w:ind w:left="1800" w:hanging="360"/>
      </w:pPr>
      <w:rPr>
        <w:rFonts w:ascii="Noto Sans Symbols" w:eastAsia="Noto Sans Symbols" w:hAnsi="Noto Sans Symbols" w:cs="Noto Sans Symbols"/>
        <w:color w:val="000000"/>
      </w:rPr>
    </w:lvl>
    <w:lvl w:ilvl="4">
      <w:start w:val="1"/>
      <w:numFmt w:val="bullet"/>
      <w:lvlText w:val="−"/>
      <w:lvlJc w:val="left"/>
      <w:pPr>
        <w:ind w:left="2160" w:hanging="360"/>
      </w:pPr>
      <w:rPr>
        <w:rFonts w:ascii="Noto Sans Symbols" w:eastAsia="Noto Sans Symbols" w:hAnsi="Noto Sans Symbols" w:cs="Noto Sans Symbols"/>
        <w:color w:val="000000"/>
      </w:rPr>
    </w:lvl>
    <w:lvl w:ilvl="5">
      <w:start w:val="1"/>
      <w:numFmt w:val="bullet"/>
      <w:lvlText w:val="−"/>
      <w:lvlJc w:val="left"/>
      <w:pPr>
        <w:ind w:left="2520" w:hanging="360"/>
      </w:pPr>
      <w:rPr>
        <w:rFonts w:ascii="Noto Sans Symbols" w:eastAsia="Noto Sans Symbols" w:hAnsi="Noto Sans Symbols" w:cs="Noto Sans Symbols"/>
        <w:color w:val="000000"/>
      </w:rPr>
    </w:lvl>
    <w:lvl w:ilvl="6">
      <w:start w:val="1"/>
      <w:numFmt w:val="bullet"/>
      <w:lvlText w:val="−"/>
      <w:lvlJc w:val="left"/>
      <w:pPr>
        <w:ind w:left="2880" w:hanging="360"/>
      </w:pPr>
      <w:rPr>
        <w:rFonts w:ascii="Noto Sans Symbols" w:eastAsia="Noto Sans Symbols" w:hAnsi="Noto Sans Symbols" w:cs="Noto Sans Symbols"/>
        <w:color w:val="000000"/>
      </w:rPr>
    </w:lvl>
    <w:lvl w:ilvl="7">
      <w:start w:val="1"/>
      <w:numFmt w:val="bullet"/>
      <w:lvlText w:val="−"/>
      <w:lvlJc w:val="left"/>
      <w:pPr>
        <w:ind w:left="3240" w:hanging="360"/>
      </w:pPr>
      <w:rPr>
        <w:rFonts w:ascii="Noto Sans Symbols" w:eastAsia="Noto Sans Symbols" w:hAnsi="Noto Sans Symbols" w:cs="Noto Sans Symbols"/>
        <w:color w:val="000000"/>
      </w:rPr>
    </w:lvl>
    <w:lvl w:ilvl="8">
      <w:start w:val="1"/>
      <w:numFmt w:val="bullet"/>
      <w:lvlText w:val="−"/>
      <w:lvlJc w:val="left"/>
      <w:pPr>
        <w:ind w:left="3600" w:hanging="360"/>
      </w:pPr>
      <w:rPr>
        <w:rFonts w:ascii="Noto Sans Symbols" w:eastAsia="Noto Sans Symbols" w:hAnsi="Noto Sans Symbols" w:cs="Noto Sans Symbols"/>
        <w:color w:val="000000"/>
      </w:rPr>
    </w:lvl>
  </w:abstractNum>
  <w:abstractNum w:abstractNumId="66" w15:restartNumberingAfterBreak="0">
    <w:nsid w:val="5B016D12"/>
    <w:multiLevelType w:val="multilevel"/>
    <w:tmpl w:val="34724D4C"/>
    <w:lvl w:ilvl="0">
      <w:start w:val="1"/>
      <w:numFmt w:val="decimal"/>
      <w:lvlText w:val="%1."/>
      <w:lvlJc w:val="righ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E512142"/>
    <w:multiLevelType w:val="multilevel"/>
    <w:tmpl w:val="3A5AD8B0"/>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68" w15:restartNumberingAfterBreak="0">
    <w:nsid w:val="5ED30310"/>
    <w:multiLevelType w:val="multilevel"/>
    <w:tmpl w:val="4086D9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62965ADE"/>
    <w:multiLevelType w:val="multilevel"/>
    <w:tmpl w:val="9E583BE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0"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71" w15:restartNumberingAfterBreak="0">
    <w:nsid w:val="6A244664"/>
    <w:multiLevelType w:val="multilevel"/>
    <w:tmpl w:val="3AC85EA0"/>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800" w:hanging="108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520" w:hanging="1800"/>
      </w:pPr>
    </w:lvl>
  </w:abstractNum>
  <w:abstractNum w:abstractNumId="72" w15:restartNumberingAfterBreak="0">
    <w:nsid w:val="6A2B4367"/>
    <w:multiLevelType w:val="multilevel"/>
    <w:tmpl w:val="1512BDC2"/>
    <w:lvl w:ilvl="0">
      <w:start w:val="1"/>
      <w:numFmt w:val="decimal"/>
      <w:lvlText w:val="%1."/>
      <w:lvlJc w:val="left"/>
      <w:pPr>
        <w:ind w:left="785" w:hanging="360"/>
      </w:pPr>
      <w:rPr>
        <w:rFonts w:ascii="Calibri" w:eastAsia="Calibri" w:hAnsi="Calibri" w:cs="Calibri"/>
        <w:sz w:val="22"/>
        <w:szCs w:val="22"/>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73" w15:restartNumberingAfterBreak="0">
    <w:nsid w:val="6D786954"/>
    <w:multiLevelType w:val="multilevel"/>
    <w:tmpl w:val="1146FA6C"/>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74"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5" w15:restartNumberingAfterBreak="0">
    <w:nsid w:val="6FC17D5D"/>
    <w:multiLevelType w:val="multilevel"/>
    <w:tmpl w:val="44EA52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7054098E"/>
    <w:multiLevelType w:val="multilevel"/>
    <w:tmpl w:val="9202C44C"/>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15:restartNumberingAfterBreak="0">
    <w:nsid w:val="710D4110"/>
    <w:multiLevelType w:val="multilevel"/>
    <w:tmpl w:val="956A7DD8"/>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8" w15:restartNumberingAfterBreak="0">
    <w:nsid w:val="7478607F"/>
    <w:multiLevelType w:val="multilevel"/>
    <w:tmpl w:val="7BF6F80E"/>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9" w15:restartNumberingAfterBreak="0">
    <w:nsid w:val="75965691"/>
    <w:multiLevelType w:val="multilevel"/>
    <w:tmpl w:val="8C4CD8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D3935D1"/>
    <w:multiLevelType w:val="multilevel"/>
    <w:tmpl w:val="B1F449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81" w15:restartNumberingAfterBreak="0">
    <w:nsid w:val="7D556B5E"/>
    <w:multiLevelType w:val="multilevel"/>
    <w:tmpl w:val="89E8FAF2"/>
    <w:lvl w:ilvl="0">
      <w:start w:val="1"/>
      <w:numFmt w:val="decimal"/>
      <w:lvlText w:val="%1."/>
      <w:lvlJc w:val="left"/>
      <w:pPr>
        <w:ind w:left="2564" w:hanging="720"/>
      </w:pPr>
    </w:lvl>
    <w:lvl w:ilvl="1">
      <w:start w:val="1"/>
      <w:numFmt w:val="decimal"/>
      <w:lvlText w:val="%1.%2."/>
      <w:lvlJc w:val="left"/>
      <w:pPr>
        <w:ind w:left="2062" w:hanging="360"/>
      </w:pPr>
      <w:rPr>
        <w:b/>
        <w:sz w:val="24"/>
        <w:szCs w:val="24"/>
      </w:rPr>
    </w:lvl>
    <w:lvl w:ilvl="2">
      <w:start w:val="1"/>
      <w:numFmt w:val="decimal"/>
      <w:lvlText w:val="%1.%2.%3."/>
      <w:lvlJc w:val="left"/>
      <w:pPr>
        <w:ind w:left="1146" w:hanging="720"/>
      </w:pPr>
    </w:lvl>
    <w:lvl w:ilvl="3">
      <w:start w:val="1"/>
      <w:numFmt w:val="decimal"/>
      <w:lvlText w:val="%1.%2.%3.%4."/>
      <w:lvlJc w:val="left"/>
      <w:pPr>
        <w:ind w:left="1146" w:hanging="720"/>
      </w:pPr>
    </w:lvl>
    <w:lvl w:ilvl="4">
      <w:start w:val="1"/>
      <w:numFmt w:val="decimal"/>
      <w:lvlText w:val="%1.%2.%3.%4.%5."/>
      <w:lvlJc w:val="left"/>
      <w:pPr>
        <w:ind w:left="1506" w:hanging="1080"/>
      </w:pPr>
    </w:lvl>
    <w:lvl w:ilvl="5">
      <w:start w:val="1"/>
      <w:numFmt w:val="decimal"/>
      <w:lvlText w:val="%1.%2.%3.%4.%5.%6."/>
      <w:lvlJc w:val="left"/>
      <w:pPr>
        <w:ind w:left="1506" w:hanging="1080"/>
      </w:pPr>
    </w:lvl>
    <w:lvl w:ilvl="6">
      <w:start w:val="1"/>
      <w:numFmt w:val="decimal"/>
      <w:lvlText w:val="%1.%2.%3.%4.%5.%6.%7."/>
      <w:lvlJc w:val="left"/>
      <w:pPr>
        <w:ind w:left="1866" w:hanging="1440"/>
      </w:pPr>
    </w:lvl>
    <w:lvl w:ilvl="7">
      <w:start w:val="1"/>
      <w:numFmt w:val="decimal"/>
      <w:lvlText w:val="%1.%2.%3.%4.%5.%6.%7.%8."/>
      <w:lvlJc w:val="left"/>
      <w:pPr>
        <w:ind w:left="1866" w:hanging="1440"/>
      </w:pPr>
    </w:lvl>
    <w:lvl w:ilvl="8">
      <w:start w:val="1"/>
      <w:numFmt w:val="decimal"/>
      <w:lvlText w:val="%1.%2.%3.%4.%5.%6.%7.%8.%9."/>
      <w:lvlJc w:val="left"/>
      <w:pPr>
        <w:ind w:left="2226" w:hanging="1800"/>
      </w:pPr>
    </w:lvl>
  </w:abstractNum>
  <w:abstractNum w:abstractNumId="82" w15:restartNumberingAfterBreak="0">
    <w:nsid w:val="7DF32BAE"/>
    <w:multiLevelType w:val="multilevel"/>
    <w:tmpl w:val="CF801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ED1763C"/>
    <w:multiLevelType w:val="multilevel"/>
    <w:tmpl w:val="3BB4D1F6"/>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7F233D0E"/>
    <w:multiLevelType w:val="hybridMultilevel"/>
    <w:tmpl w:val="EF50520A"/>
    <w:lvl w:ilvl="0" w:tplc="B7AE238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AC3304"/>
    <w:multiLevelType w:val="multilevel"/>
    <w:tmpl w:val="EA3EFFA2"/>
    <w:lvl w:ilvl="0">
      <w:start w:val="1"/>
      <w:numFmt w:val="decimal"/>
      <w:lvlText w:val="%1."/>
      <w:lvlJc w:val="left"/>
      <w:pPr>
        <w:ind w:left="984" w:hanging="360"/>
      </w:pPr>
      <w:rPr>
        <w:rFonts w:hint="default"/>
        <w:b/>
        <w:sz w:val="20"/>
      </w:rPr>
    </w:lvl>
    <w:lvl w:ilvl="1">
      <w:start w:val="1"/>
      <w:numFmt w:val="decimal"/>
      <w:isLgl/>
      <w:lvlText w:val="%1.%2."/>
      <w:lvlJc w:val="left"/>
      <w:pPr>
        <w:ind w:left="1704" w:hanging="720"/>
      </w:pPr>
      <w:rPr>
        <w:rFonts w:hint="default"/>
        <w:b/>
        <w:sz w:val="20"/>
      </w:rPr>
    </w:lvl>
    <w:lvl w:ilvl="2">
      <w:start w:val="1"/>
      <w:numFmt w:val="decimal"/>
      <w:isLgl/>
      <w:lvlText w:val="%1.%2.%3."/>
      <w:lvlJc w:val="left"/>
      <w:pPr>
        <w:ind w:left="2064" w:hanging="720"/>
      </w:pPr>
      <w:rPr>
        <w:rFonts w:hint="default"/>
        <w:b/>
        <w:sz w:val="24"/>
      </w:rPr>
    </w:lvl>
    <w:lvl w:ilvl="3">
      <w:start w:val="1"/>
      <w:numFmt w:val="decimal"/>
      <w:isLgl/>
      <w:lvlText w:val="%1.%2.%3.%4."/>
      <w:lvlJc w:val="left"/>
      <w:pPr>
        <w:ind w:left="2784" w:hanging="1080"/>
      </w:pPr>
      <w:rPr>
        <w:rFonts w:hint="default"/>
        <w:b/>
        <w:sz w:val="24"/>
      </w:rPr>
    </w:lvl>
    <w:lvl w:ilvl="4">
      <w:start w:val="1"/>
      <w:numFmt w:val="decimal"/>
      <w:isLgl/>
      <w:lvlText w:val="%1.%2.%3.%4.%5."/>
      <w:lvlJc w:val="left"/>
      <w:pPr>
        <w:ind w:left="3144" w:hanging="1080"/>
      </w:pPr>
      <w:rPr>
        <w:rFonts w:hint="default"/>
        <w:b/>
        <w:sz w:val="24"/>
      </w:rPr>
    </w:lvl>
    <w:lvl w:ilvl="5">
      <w:start w:val="1"/>
      <w:numFmt w:val="decimal"/>
      <w:isLgl/>
      <w:lvlText w:val="%1.%2.%3.%4.%5.%6."/>
      <w:lvlJc w:val="left"/>
      <w:pPr>
        <w:ind w:left="3864" w:hanging="1440"/>
      </w:pPr>
      <w:rPr>
        <w:rFonts w:hint="default"/>
        <w:b/>
        <w:sz w:val="24"/>
      </w:rPr>
    </w:lvl>
    <w:lvl w:ilvl="6">
      <w:start w:val="1"/>
      <w:numFmt w:val="decimal"/>
      <w:isLgl/>
      <w:lvlText w:val="%1.%2.%3.%4.%5.%6.%7."/>
      <w:lvlJc w:val="left"/>
      <w:pPr>
        <w:ind w:left="4224" w:hanging="1440"/>
      </w:pPr>
      <w:rPr>
        <w:rFonts w:hint="default"/>
        <w:b/>
        <w:sz w:val="24"/>
      </w:rPr>
    </w:lvl>
    <w:lvl w:ilvl="7">
      <w:start w:val="1"/>
      <w:numFmt w:val="decimal"/>
      <w:isLgl/>
      <w:lvlText w:val="%1.%2.%3.%4.%5.%6.%7.%8."/>
      <w:lvlJc w:val="left"/>
      <w:pPr>
        <w:ind w:left="4944" w:hanging="1800"/>
      </w:pPr>
      <w:rPr>
        <w:rFonts w:hint="default"/>
        <w:b/>
        <w:sz w:val="24"/>
      </w:rPr>
    </w:lvl>
    <w:lvl w:ilvl="8">
      <w:start w:val="1"/>
      <w:numFmt w:val="decimal"/>
      <w:isLgl/>
      <w:lvlText w:val="%1.%2.%3.%4.%5.%6.%7.%8.%9."/>
      <w:lvlJc w:val="left"/>
      <w:pPr>
        <w:ind w:left="5304" w:hanging="1800"/>
      </w:pPr>
      <w:rPr>
        <w:rFonts w:hint="default"/>
        <w:b/>
        <w:sz w:val="24"/>
      </w:rPr>
    </w:lvl>
  </w:abstractNum>
  <w:abstractNum w:abstractNumId="86" w15:restartNumberingAfterBreak="0">
    <w:nsid w:val="7FB5053E"/>
    <w:multiLevelType w:val="multilevel"/>
    <w:tmpl w:val="B97C4CA6"/>
    <w:lvl w:ilvl="0">
      <w:start w:val="1"/>
      <w:numFmt w:val="decimal"/>
      <w:lvlText w:val="%1."/>
      <w:lvlJc w:val="left"/>
      <w:pPr>
        <w:ind w:left="643" w:hanging="360"/>
      </w:pPr>
      <w:rPr>
        <w:rFonts w:ascii="Times New Roman" w:eastAsia="Times New Roman" w:hAnsi="Times New Roman" w:cs="Times New Roman"/>
        <w:b w:val="0"/>
        <w:i w:val="0"/>
        <w:sz w:val="22"/>
        <w:szCs w:val="22"/>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num w:numId="1">
    <w:abstractNumId w:val="4"/>
  </w:num>
  <w:num w:numId="2">
    <w:abstractNumId w:val="9"/>
  </w:num>
  <w:num w:numId="3">
    <w:abstractNumId w:val="5"/>
  </w:num>
  <w:num w:numId="4">
    <w:abstractNumId w:val="78"/>
  </w:num>
  <w:num w:numId="5">
    <w:abstractNumId w:val="67"/>
  </w:num>
  <w:num w:numId="6">
    <w:abstractNumId w:val="65"/>
  </w:num>
  <w:num w:numId="7">
    <w:abstractNumId w:val="28"/>
  </w:num>
  <w:num w:numId="8">
    <w:abstractNumId w:val="15"/>
  </w:num>
  <w:num w:numId="9">
    <w:abstractNumId w:val="79"/>
  </w:num>
  <w:num w:numId="10">
    <w:abstractNumId w:val="20"/>
  </w:num>
  <w:num w:numId="11">
    <w:abstractNumId w:val="6"/>
  </w:num>
  <w:num w:numId="12">
    <w:abstractNumId w:val="25"/>
  </w:num>
  <w:num w:numId="13">
    <w:abstractNumId w:val="61"/>
  </w:num>
  <w:num w:numId="14">
    <w:abstractNumId w:val="55"/>
  </w:num>
  <w:num w:numId="15">
    <w:abstractNumId w:val="50"/>
  </w:num>
  <w:num w:numId="16">
    <w:abstractNumId w:val="14"/>
  </w:num>
  <w:num w:numId="17">
    <w:abstractNumId w:val="2"/>
  </w:num>
  <w:num w:numId="18">
    <w:abstractNumId w:val="81"/>
  </w:num>
  <w:num w:numId="19">
    <w:abstractNumId w:val="77"/>
  </w:num>
  <w:num w:numId="20">
    <w:abstractNumId w:val="18"/>
  </w:num>
  <w:num w:numId="21">
    <w:abstractNumId w:val="0"/>
  </w:num>
  <w:num w:numId="22">
    <w:abstractNumId w:val="26"/>
  </w:num>
  <w:num w:numId="23">
    <w:abstractNumId w:val="13"/>
  </w:num>
  <w:num w:numId="24">
    <w:abstractNumId w:val="60"/>
  </w:num>
  <w:num w:numId="25">
    <w:abstractNumId w:val="8"/>
  </w:num>
  <w:num w:numId="26">
    <w:abstractNumId w:val="86"/>
  </w:num>
  <w:num w:numId="27">
    <w:abstractNumId w:val="71"/>
  </w:num>
  <w:num w:numId="28">
    <w:abstractNumId w:val="57"/>
  </w:num>
  <w:num w:numId="29">
    <w:abstractNumId w:val="21"/>
  </w:num>
  <w:num w:numId="30">
    <w:abstractNumId w:val="51"/>
  </w:num>
  <w:num w:numId="31">
    <w:abstractNumId w:val="17"/>
  </w:num>
  <w:num w:numId="32">
    <w:abstractNumId w:val="46"/>
  </w:num>
  <w:num w:numId="33">
    <w:abstractNumId w:val="69"/>
  </w:num>
  <w:num w:numId="34">
    <w:abstractNumId w:val="29"/>
  </w:num>
  <w:num w:numId="35">
    <w:abstractNumId w:val="76"/>
  </w:num>
  <w:num w:numId="36">
    <w:abstractNumId w:val="27"/>
  </w:num>
  <w:num w:numId="37">
    <w:abstractNumId w:val="11"/>
  </w:num>
  <w:num w:numId="38">
    <w:abstractNumId w:val="41"/>
  </w:num>
  <w:num w:numId="39">
    <w:abstractNumId w:val="12"/>
  </w:num>
  <w:num w:numId="40">
    <w:abstractNumId w:val="68"/>
  </w:num>
  <w:num w:numId="41">
    <w:abstractNumId w:val="10"/>
  </w:num>
  <w:num w:numId="42">
    <w:abstractNumId w:val="31"/>
  </w:num>
  <w:num w:numId="43">
    <w:abstractNumId w:val="36"/>
  </w:num>
  <w:num w:numId="44">
    <w:abstractNumId w:val="80"/>
  </w:num>
  <w:num w:numId="45">
    <w:abstractNumId w:val="72"/>
  </w:num>
  <w:num w:numId="46">
    <w:abstractNumId w:val="37"/>
  </w:num>
  <w:num w:numId="47">
    <w:abstractNumId w:val="24"/>
  </w:num>
  <w:num w:numId="48">
    <w:abstractNumId w:val="42"/>
  </w:num>
  <w:num w:numId="49">
    <w:abstractNumId w:val="33"/>
  </w:num>
  <w:num w:numId="50">
    <w:abstractNumId w:val="34"/>
  </w:num>
  <w:num w:numId="51">
    <w:abstractNumId w:val="40"/>
  </w:num>
  <w:num w:numId="52">
    <w:abstractNumId w:val="32"/>
  </w:num>
  <w:num w:numId="53">
    <w:abstractNumId w:val="62"/>
  </w:num>
  <w:num w:numId="54">
    <w:abstractNumId w:val="1"/>
  </w:num>
  <w:num w:numId="55">
    <w:abstractNumId w:val="75"/>
  </w:num>
  <w:num w:numId="56">
    <w:abstractNumId w:val="43"/>
  </w:num>
  <w:num w:numId="57">
    <w:abstractNumId w:val="48"/>
  </w:num>
  <w:num w:numId="58">
    <w:abstractNumId w:val="22"/>
  </w:num>
  <w:num w:numId="59">
    <w:abstractNumId w:val="38"/>
  </w:num>
  <w:num w:numId="60">
    <w:abstractNumId w:val="56"/>
  </w:num>
  <w:num w:numId="61">
    <w:abstractNumId w:val="66"/>
  </w:num>
  <w:num w:numId="62">
    <w:abstractNumId w:val="63"/>
  </w:num>
  <w:num w:numId="63">
    <w:abstractNumId w:val="52"/>
  </w:num>
  <w:num w:numId="64">
    <w:abstractNumId w:val="44"/>
  </w:num>
  <w:num w:numId="65">
    <w:abstractNumId w:val="58"/>
  </w:num>
  <w:num w:numId="66">
    <w:abstractNumId w:val="35"/>
  </w:num>
  <w:num w:numId="67">
    <w:abstractNumId w:val="39"/>
  </w:num>
  <w:num w:numId="68">
    <w:abstractNumId w:val="47"/>
  </w:num>
  <w:num w:numId="69">
    <w:abstractNumId w:val="53"/>
  </w:num>
  <w:num w:numId="70">
    <w:abstractNumId w:val="73"/>
  </w:num>
  <w:num w:numId="71">
    <w:abstractNumId w:val="59"/>
  </w:num>
  <w:num w:numId="72">
    <w:abstractNumId w:val="19"/>
  </w:num>
  <w:num w:numId="73">
    <w:abstractNumId w:val="30"/>
  </w:num>
  <w:num w:numId="74">
    <w:abstractNumId w:val="54"/>
  </w:num>
  <w:num w:numId="75">
    <w:abstractNumId w:val="83"/>
  </w:num>
  <w:num w:numId="76">
    <w:abstractNumId w:val="23"/>
  </w:num>
  <w:num w:numId="77">
    <w:abstractNumId w:val="82"/>
  </w:num>
  <w:num w:numId="78">
    <w:abstractNumId w:val="7"/>
  </w:num>
  <w:num w:numId="79">
    <w:abstractNumId w:val="64"/>
  </w:num>
  <w:num w:numId="80">
    <w:abstractNumId w:val="49"/>
  </w:num>
  <w:num w:numId="81">
    <w:abstractNumId w:val="16"/>
  </w:num>
  <w:num w:numId="82">
    <w:abstractNumId w:val="84"/>
  </w:num>
  <w:num w:numId="83">
    <w:abstractNumId w:val="3"/>
  </w:num>
  <w:num w:numId="84">
    <w:abstractNumId w:val="70"/>
  </w:num>
  <w:num w:numId="85">
    <w:abstractNumId w:val="74"/>
  </w:num>
  <w:num w:numId="86">
    <w:abstractNumId w:val="85"/>
  </w:num>
  <w:num w:numId="87">
    <w:abstractNumId w:val="4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it-IT" w:vendorID="64" w:dllVersion="131078"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F7B"/>
    <w:rsid w:val="00011186"/>
    <w:rsid w:val="00016D54"/>
    <w:rsid w:val="0001705C"/>
    <w:rsid w:val="00024864"/>
    <w:rsid w:val="0003079F"/>
    <w:rsid w:val="0003794A"/>
    <w:rsid w:val="00037A08"/>
    <w:rsid w:val="00037D8C"/>
    <w:rsid w:val="00056288"/>
    <w:rsid w:val="00061B68"/>
    <w:rsid w:val="00063C87"/>
    <w:rsid w:val="000917B5"/>
    <w:rsid w:val="00097F85"/>
    <w:rsid w:val="000A0608"/>
    <w:rsid w:val="000B7370"/>
    <w:rsid w:val="000C7681"/>
    <w:rsid w:val="000C7B70"/>
    <w:rsid w:val="000D495D"/>
    <w:rsid w:val="000D7609"/>
    <w:rsid w:val="00110AAF"/>
    <w:rsid w:val="00113F5C"/>
    <w:rsid w:val="001158F1"/>
    <w:rsid w:val="00127B54"/>
    <w:rsid w:val="001327C6"/>
    <w:rsid w:val="001437B4"/>
    <w:rsid w:val="00154209"/>
    <w:rsid w:val="00163B2F"/>
    <w:rsid w:val="00181E64"/>
    <w:rsid w:val="00184EF4"/>
    <w:rsid w:val="001865D9"/>
    <w:rsid w:val="00197E2F"/>
    <w:rsid w:val="001A7E73"/>
    <w:rsid w:val="001B29D2"/>
    <w:rsid w:val="001C5BD0"/>
    <w:rsid w:val="001C6A70"/>
    <w:rsid w:val="002004EF"/>
    <w:rsid w:val="00232AE9"/>
    <w:rsid w:val="00237F22"/>
    <w:rsid w:val="00256DE7"/>
    <w:rsid w:val="0026416E"/>
    <w:rsid w:val="002963D2"/>
    <w:rsid w:val="002E1FB7"/>
    <w:rsid w:val="002F01D7"/>
    <w:rsid w:val="003021C3"/>
    <w:rsid w:val="00315612"/>
    <w:rsid w:val="00327AB6"/>
    <w:rsid w:val="003313BF"/>
    <w:rsid w:val="003573D1"/>
    <w:rsid w:val="00360F40"/>
    <w:rsid w:val="003712E0"/>
    <w:rsid w:val="00381CF5"/>
    <w:rsid w:val="003879E0"/>
    <w:rsid w:val="003A5769"/>
    <w:rsid w:val="003C0490"/>
    <w:rsid w:val="003C2E1E"/>
    <w:rsid w:val="003C70B5"/>
    <w:rsid w:val="003C7685"/>
    <w:rsid w:val="003D7E28"/>
    <w:rsid w:val="003E5587"/>
    <w:rsid w:val="003E7A56"/>
    <w:rsid w:val="003F2960"/>
    <w:rsid w:val="004267E0"/>
    <w:rsid w:val="004336CE"/>
    <w:rsid w:val="004424C9"/>
    <w:rsid w:val="00477C08"/>
    <w:rsid w:val="00490F04"/>
    <w:rsid w:val="004B6C75"/>
    <w:rsid w:val="004B7223"/>
    <w:rsid w:val="004C076A"/>
    <w:rsid w:val="004D3FA4"/>
    <w:rsid w:val="004E783C"/>
    <w:rsid w:val="00510C1E"/>
    <w:rsid w:val="005334E2"/>
    <w:rsid w:val="00536CDB"/>
    <w:rsid w:val="0054073A"/>
    <w:rsid w:val="00546274"/>
    <w:rsid w:val="00547493"/>
    <w:rsid w:val="00552FA8"/>
    <w:rsid w:val="00561CAF"/>
    <w:rsid w:val="00565151"/>
    <w:rsid w:val="00572090"/>
    <w:rsid w:val="005C4723"/>
    <w:rsid w:val="005F2DC7"/>
    <w:rsid w:val="006070EB"/>
    <w:rsid w:val="006170B0"/>
    <w:rsid w:val="006443B1"/>
    <w:rsid w:val="006654A2"/>
    <w:rsid w:val="00680071"/>
    <w:rsid w:val="006D19DE"/>
    <w:rsid w:val="006D5600"/>
    <w:rsid w:val="00705218"/>
    <w:rsid w:val="00714B81"/>
    <w:rsid w:val="007209A0"/>
    <w:rsid w:val="00735F7B"/>
    <w:rsid w:val="00737683"/>
    <w:rsid w:val="00746DB4"/>
    <w:rsid w:val="0074793C"/>
    <w:rsid w:val="00747BF8"/>
    <w:rsid w:val="00757FD8"/>
    <w:rsid w:val="007656C4"/>
    <w:rsid w:val="00770D79"/>
    <w:rsid w:val="007816B0"/>
    <w:rsid w:val="00791B5A"/>
    <w:rsid w:val="007920CB"/>
    <w:rsid w:val="007D2280"/>
    <w:rsid w:val="007F02F9"/>
    <w:rsid w:val="007F40FB"/>
    <w:rsid w:val="0080569B"/>
    <w:rsid w:val="00812492"/>
    <w:rsid w:val="008147D0"/>
    <w:rsid w:val="00817BC4"/>
    <w:rsid w:val="0082688D"/>
    <w:rsid w:val="0084069C"/>
    <w:rsid w:val="008424B6"/>
    <w:rsid w:val="00846790"/>
    <w:rsid w:val="008653FB"/>
    <w:rsid w:val="008826C2"/>
    <w:rsid w:val="008912BF"/>
    <w:rsid w:val="00893C9D"/>
    <w:rsid w:val="008A6DD7"/>
    <w:rsid w:val="008C4CFE"/>
    <w:rsid w:val="008E7868"/>
    <w:rsid w:val="00913368"/>
    <w:rsid w:val="00925A85"/>
    <w:rsid w:val="00926331"/>
    <w:rsid w:val="00934891"/>
    <w:rsid w:val="009472B7"/>
    <w:rsid w:val="0095578D"/>
    <w:rsid w:val="00971583"/>
    <w:rsid w:val="009760FA"/>
    <w:rsid w:val="009810A1"/>
    <w:rsid w:val="00995FBB"/>
    <w:rsid w:val="009A328A"/>
    <w:rsid w:val="009B592C"/>
    <w:rsid w:val="009B73F5"/>
    <w:rsid w:val="009C7587"/>
    <w:rsid w:val="009E5629"/>
    <w:rsid w:val="009F422B"/>
    <w:rsid w:val="00A01CDF"/>
    <w:rsid w:val="00A04057"/>
    <w:rsid w:val="00A224B0"/>
    <w:rsid w:val="00A27002"/>
    <w:rsid w:val="00A64B3A"/>
    <w:rsid w:val="00A671BA"/>
    <w:rsid w:val="00A75B7F"/>
    <w:rsid w:val="00A86C4B"/>
    <w:rsid w:val="00A955D5"/>
    <w:rsid w:val="00AA3046"/>
    <w:rsid w:val="00AB70C5"/>
    <w:rsid w:val="00AC7864"/>
    <w:rsid w:val="00AE69AC"/>
    <w:rsid w:val="00B055EA"/>
    <w:rsid w:val="00B07290"/>
    <w:rsid w:val="00B12C46"/>
    <w:rsid w:val="00B17340"/>
    <w:rsid w:val="00B3433D"/>
    <w:rsid w:val="00B73BA2"/>
    <w:rsid w:val="00B803AF"/>
    <w:rsid w:val="00B8530F"/>
    <w:rsid w:val="00B9081E"/>
    <w:rsid w:val="00B90B57"/>
    <w:rsid w:val="00B9380E"/>
    <w:rsid w:val="00B96254"/>
    <w:rsid w:val="00B96B7B"/>
    <w:rsid w:val="00BA03F2"/>
    <w:rsid w:val="00BA41B3"/>
    <w:rsid w:val="00BC2907"/>
    <w:rsid w:val="00BE2F9F"/>
    <w:rsid w:val="00C13D9C"/>
    <w:rsid w:val="00C332DE"/>
    <w:rsid w:val="00C36067"/>
    <w:rsid w:val="00C443F9"/>
    <w:rsid w:val="00C51D90"/>
    <w:rsid w:val="00C55CCF"/>
    <w:rsid w:val="00C65163"/>
    <w:rsid w:val="00C752A9"/>
    <w:rsid w:val="00C83C1C"/>
    <w:rsid w:val="00CC1135"/>
    <w:rsid w:val="00CC1685"/>
    <w:rsid w:val="00CE4D90"/>
    <w:rsid w:val="00D03584"/>
    <w:rsid w:val="00D1071C"/>
    <w:rsid w:val="00D15B99"/>
    <w:rsid w:val="00D25A48"/>
    <w:rsid w:val="00D2737D"/>
    <w:rsid w:val="00D678ED"/>
    <w:rsid w:val="00D82ACA"/>
    <w:rsid w:val="00DB5A2F"/>
    <w:rsid w:val="00DB5B7A"/>
    <w:rsid w:val="00DC0616"/>
    <w:rsid w:val="00DC7621"/>
    <w:rsid w:val="00DD0A04"/>
    <w:rsid w:val="00DD4E0B"/>
    <w:rsid w:val="00DD7891"/>
    <w:rsid w:val="00DE5B1A"/>
    <w:rsid w:val="00E07730"/>
    <w:rsid w:val="00E278E2"/>
    <w:rsid w:val="00E34765"/>
    <w:rsid w:val="00E3666C"/>
    <w:rsid w:val="00E467DA"/>
    <w:rsid w:val="00E470D3"/>
    <w:rsid w:val="00E475DD"/>
    <w:rsid w:val="00E60B24"/>
    <w:rsid w:val="00E7485E"/>
    <w:rsid w:val="00E80C40"/>
    <w:rsid w:val="00E83A50"/>
    <w:rsid w:val="00E937D7"/>
    <w:rsid w:val="00ED3D02"/>
    <w:rsid w:val="00EE3F71"/>
    <w:rsid w:val="00F010CE"/>
    <w:rsid w:val="00F06C07"/>
    <w:rsid w:val="00F07410"/>
    <w:rsid w:val="00F14E6E"/>
    <w:rsid w:val="00F220A9"/>
    <w:rsid w:val="00F2636B"/>
    <w:rsid w:val="00F27104"/>
    <w:rsid w:val="00F54F6A"/>
    <w:rsid w:val="00F72B11"/>
    <w:rsid w:val="00F738E7"/>
    <w:rsid w:val="00F85935"/>
    <w:rsid w:val="00FB144A"/>
    <w:rsid w:val="00FC5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C9EBB"/>
  <w15:docId w15:val="{2BA6452F-24E5-461C-A129-A351E27A5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r-HR"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CF5"/>
  </w:style>
  <w:style w:type="paragraph" w:styleId="Naslov1">
    <w:name w:val="heading 1"/>
    <w:basedOn w:val="Normal1"/>
    <w:next w:val="Normal1"/>
    <w:rsid w:val="00735F7B"/>
    <w:pPr>
      <w:keepNext/>
      <w:keepLines/>
      <w:spacing w:before="480" w:after="120"/>
      <w:outlineLvl w:val="0"/>
    </w:pPr>
    <w:rPr>
      <w:b/>
      <w:sz w:val="48"/>
      <w:szCs w:val="48"/>
    </w:rPr>
  </w:style>
  <w:style w:type="paragraph" w:styleId="Naslov2">
    <w:name w:val="heading 2"/>
    <w:basedOn w:val="Normal1"/>
    <w:next w:val="Normal1"/>
    <w:rsid w:val="00735F7B"/>
    <w:pPr>
      <w:keepNext/>
      <w:keepLines/>
      <w:spacing w:before="360" w:after="80"/>
      <w:outlineLvl w:val="1"/>
    </w:pPr>
    <w:rPr>
      <w:b/>
      <w:sz w:val="36"/>
      <w:szCs w:val="36"/>
    </w:rPr>
  </w:style>
  <w:style w:type="paragraph" w:styleId="Naslov3">
    <w:name w:val="heading 3"/>
    <w:basedOn w:val="Normal1"/>
    <w:next w:val="Normal1"/>
    <w:rsid w:val="00735F7B"/>
    <w:pPr>
      <w:keepNext/>
      <w:keepLines/>
      <w:spacing w:before="280" w:after="80"/>
      <w:outlineLvl w:val="2"/>
    </w:pPr>
    <w:rPr>
      <w:b/>
      <w:sz w:val="28"/>
      <w:szCs w:val="28"/>
    </w:rPr>
  </w:style>
  <w:style w:type="paragraph" w:styleId="Naslov4">
    <w:name w:val="heading 4"/>
    <w:basedOn w:val="Normal1"/>
    <w:next w:val="Normal1"/>
    <w:rsid w:val="00735F7B"/>
    <w:pPr>
      <w:keepNext/>
      <w:keepLines/>
      <w:spacing w:before="240" w:after="40"/>
      <w:outlineLvl w:val="3"/>
    </w:pPr>
    <w:rPr>
      <w:b/>
      <w:sz w:val="24"/>
      <w:szCs w:val="24"/>
    </w:rPr>
  </w:style>
  <w:style w:type="paragraph" w:styleId="Naslov5">
    <w:name w:val="heading 5"/>
    <w:basedOn w:val="Normal1"/>
    <w:next w:val="Normal1"/>
    <w:rsid w:val="00735F7B"/>
    <w:pPr>
      <w:keepNext/>
      <w:keepLines/>
      <w:spacing w:before="220" w:after="40"/>
      <w:outlineLvl w:val="4"/>
    </w:pPr>
    <w:rPr>
      <w:b/>
    </w:rPr>
  </w:style>
  <w:style w:type="paragraph" w:styleId="Naslov6">
    <w:name w:val="heading 6"/>
    <w:basedOn w:val="Normal1"/>
    <w:next w:val="Normal1"/>
    <w:rsid w:val="00735F7B"/>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ormal1">
    <w:name w:val="Normal1"/>
    <w:rsid w:val="00735F7B"/>
  </w:style>
  <w:style w:type="paragraph" w:styleId="Naslov">
    <w:name w:val="Title"/>
    <w:basedOn w:val="Normal1"/>
    <w:next w:val="Normal1"/>
    <w:rsid w:val="00735F7B"/>
    <w:pPr>
      <w:keepNext/>
      <w:keepLines/>
      <w:spacing w:before="480" w:after="120"/>
    </w:pPr>
    <w:rPr>
      <w:b/>
      <w:sz w:val="72"/>
      <w:szCs w:val="72"/>
    </w:rPr>
  </w:style>
  <w:style w:type="paragraph" w:styleId="Podnaslov">
    <w:name w:val="Subtitle"/>
    <w:basedOn w:val="Normal1"/>
    <w:next w:val="Normal1"/>
    <w:rsid w:val="00735F7B"/>
    <w:pPr>
      <w:keepNext/>
      <w:keepLines/>
      <w:spacing w:before="360" w:after="80"/>
    </w:pPr>
    <w:rPr>
      <w:rFonts w:ascii="Georgia" w:eastAsia="Georgia" w:hAnsi="Georgia" w:cs="Georgia"/>
      <w:i/>
      <w:color w:val="666666"/>
      <w:sz w:val="48"/>
      <w:szCs w:val="48"/>
    </w:rPr>
  </w:style>
  <w:style w:type="table" w:customStyle="1" w:styleId="a">
    <w:basedOn w:val="Obinatablica"/>
    <w:rsid w:val="00735F7B"/>
    <w:tblPr>
      <w:tblStyleRowBandSize w:val="1"/>
      <w:tblStyleColBandSize w:val="1"/>
      <w:tblCellMar>
        <w:left w:w="42" w:type="dxa"/>
        <w:right w:w="57" w:type="dxa"/>
      </w:tblCellMar>
    </w:tblPr>
  </w:style>
  <w:style w:type="table" w:customStyle="1" w:styleId="a0">
    <w:basedOn w:val="Obinatablica"/>
    <w:rsid w:val="00735F7B"/>
    <w:tblPr>
      <w:tblStyleRowBandSize w:val="1"/>
      <w:tblStyleColBandSize w:val="1"/>
      <w:tblCellMar>
        <w:left w:w="42" w:type="dxa"/>
        <w:right w:w="57" w:type="dxa"/>
      </w:tblCellMar>
    </w:tblPr>
  </w:style>
  <w:style w:type="table" w:customStyle="1" w:styleId="a1">
    <w:basedOn w:val="Obinatablica"/>
    <w:rsid w:val="00735F7B"/>
    <w:tblPr>
      <w:tblStyleRowBandSize w:val="1"/>
      <w:tblStyleColBandSize w:val="1"/>
      <w:tblCellMar>
        <w:left w:w="42" w:type="dxa"/>
        <w:right w:w="57" w:type="dxa"/>
      </w:tblCellMar>
    </w:tblPr>
  </w:style>
  <w:style w:type="table" w:customStyle="1" w:styleId="a2">
    <w:basedOn w:val="Obinatablica"/>
    <w:rsid w:val="00735F7B"/>
    <w:tblPr>
      <w:tblStyleRowBandSize w:val="1"/>
      <w:tblStyleColBandSize w:val="1"/>
      <w:tblCellMar>
        <w:left w:w="93" w:type="dxa"/>
      </w:tblCellMar>
    </w:tblPr>
  </w:style>
  <w:style w:type="table" w:customStyle="1" w:styleId="a3">
    <w:basedOn w:val="Obinatablica"/>
    <w:rsid w:val="00735F7B"/>
    <w:tblPr>
      <w:tblStyleRowBandSize w:val="1"/>
      <w:tblStyleColBandSize w:val="1"/>
      <w:tblCellMar>
        <w:left w:w="42" w:type="dxa"/>
        <w:right w:w="57" w:type="dxa"/>
      </w:tblCellMar>
    </w:tblPr>
  </w:style>
  <w:style w:type="table" w:customStyle="1" w:styleId="a4">
    <w:basedOn w:val="Obinatablica"/>
    <w:rsid w:val="00735F7B"/>
    <w:tblPr>
      <w:tblStyleRowBandSize w:val="1"/>
      <w:tblStyleColBandSize w:val="1"/>
      <w:tblCellMar>
        <w:left w:w="42" w:type="dxa"/>
        <w:right w:w="57" w:type="dxa"/>
      </w:tblCellMar>
    </w:tblPr>
  </w:style>
  <w:style w:type="table" w:customStyle="1" w:styleId="a5">
    <w:basedOn w:val="Obinatablica"/>
    <w:rsid w:val="00735F7B"/>
    <w:tblPr>
      <w:tblStyleRowBandSize w:val="1"/>
      <w:tblStyleColBandSize w:val="1"/>
      <w:tblCellMar>
        <w:left w:w="42" w:type="dxa"/>
        <w:right w:w="57" w:type="dxa"/>
      </w:tblCellMar>
    </w:tblPr>
  </w:style>
  <w:style w:type="table" w:customStyle="1" w:styleId="a6">
    <w:basedOn w:val="Obinatablica"/>
    <w:rsid w:val="00735F7B"/>
    <w:tblPr>
      <w:tblStyleRowBandSize w:val="1"/>
      <w:tblStyleColBandSize w:val="1"/>
      <w:tblCellMar>
        <w:left w:w="42" w:type="dxa"/>
        <w:right w:w="57" w:type="dxa"/>
      </w:tblCellMar>
    </w:tblPr>
  </w:style>
  <w:style w:type="table" w:customStyle="1" w:styleId="a7">
    <w:basedOn w:val="Obinatablica"/>
    <w:rsid w:val="00735F7B"/>
    <w:tblPr>
      <w:tblStyleRowBandSize w:val="1"/>
      <w:tblStyleColBandSize w:val="1"/>
      <w:tblCellMar>
        <w:left w:w="42" w:type="dxa"/>
        <w:right w:w="57" w:type="dxa"/>
      </w:tblCellMar>
    </w:tblPr>
  </w:style>
  <w:style w:type="table" w:customStyle="1" w:styleId="a8">
    <w:basedOn w:val="Obinatablica"/>
    <w:rsid w:val="00735F7B"/>
    <w:tblPr>
      <w:tblStyleRowBandSize w:val="1"/>
      <w:tblStyleColBandSize w:val="1"/>
      <w:tblCellMar>
        <w:left w:w="42" w:type="dxa"/>
        <w:right w:w="57" w:type="dxa"/>
      </w:tblCellMar>
    </w:tblPr>
  </w:style>
  <w:style w:type="table" w:customStyle="1" w:styleId="a9">
    <w:basedOn w:val="Obinatablica"/>
    <w:rsid w:val="00735F7B"/>
    <w:tblPr>
      <w:tblStyleRowBandSize w:val="1"/>
      <w:tblStyleColBandSize w:val="1"/>
      <w:tblCellMar>
        <w:left w:w="42" w:type="dxa"/>
        <w:right w:w="57" w:type="dxa"/>
      </w:tblCellMar>
    </w:tblPr>
  </w:style>
  <w:style w:type="table" w:customStyle="1" w:styleId="aa">
    <w:basedOn w:val="Obinatablica"/>
    <w:rsid w:val="00735F7B"/>
    <w:tblPr>
      <w:tblStyleRowBandSize w:val="1"/>
      <w:tblStyleColBandSize w:val="1"/>
      <w:tblCellMar>
        <w:left w:w="42" w:type="dxa"/>
        <w:right w:w="57" w:type="dxa"/>
      </w:tblCellMar>
    </w:tblPr>
  </w:style>
  <w:style w:type="table" w:customStyle="1" w:styleId="ab">
    <w:basedOn w:val="Obinatablica"/>
    <w:rsid w:val="00735F7B"/>
    <w:tblPr>
      <w:tblStyleRowBandSize w:val="1"/>
      <w:tblStyleColBandSize w:val="1"/>
      <w:tblCellMar>
        <w:left w:w="42" w:type="dxa"/>
        <w:right w:w="57" w:type="dxa"/>
      </w:tblCellMar>
    </w:tblPr>
  </w:style>
  <w:style w:type="table" w:customStyle="1" w:styleId="ac">
    <w:basedOn w:val="Obinatablica"/>
    <w:rsid w:val="00735F7B"/>
    <w:tblPr>
      <w:tblStyleRowBandSize w:val="1"/>
      <w:tblStyleColBandSize w:val="1"/>
      <w:tblCellMar>
        <w:left w:w="42" w:type="dxa"/>
        <w:right w:w="57" w:type="dxa"/>
      </w:tblCellMar>
    </w:tblPr>
  </w:style>
  <w:style w:type="table" w:customStyle="1" w:styleId="ad">
    <w:basedOn w:val="Obinatablica"/>
    <w:rsid w:val="00735F7B"/>
    <w:tblPr>
      <w:tblStyleRowBandSize w:val="1"/>
      <w:tblStyleColBandSize w:val="1"/>
      <w:tblCellMar>
        <w:left w:w="42" w:type="dxa"/>
        <w:right w:w="57" w:type="dxa"/>
      </w:tblCellMar>
    </w:tblPr>
  </w:style>
  <w:style w:type="table" w:customStyle="1" w:styleId="ae">
    <w:basedOn w:val="Obinatablica"/>
    <w:rsid w:val="00735F7B"/>
    <w:tblPr>
      <w:tblStyleRowBandSize w:val="1"/>
      <w:tblStyleColBandSize w:val="1"/>
      <w:tblCellMar>
        <w:left w:w="42" w:type="dxa"/>
        <w:right w:w="57" w:type="dxa"/>
      </w:tblCellMar>
    </w:tblPr>
  </w:style>
  <w:style w:type="table" w:customStyle="1" w:styleId="af">
    <w:basedOn w:val="Obinatablica"/>
    <w:rsid w:val="00735F7B"/>
    <w:tblPr>
      <w:tblStyleRowBandSize w:val="1"/>
      <w:tblStyleColBandSize w:val="1"/>
      <w:tblCellMar>
        <w:left w:w="42" w:type="dxa"/>
        <w:right w:w="57" w:type="dxa"/>
      </w:tblCellMar>
    </w:tblPr>
  </w:style>
  <w:style w:type="table" w:customStyle="1" w:styleId="af0">
    <w:basedOn w:val="Obinatablica"/>
    <w:rsid w:val="00735F7B"/>
    <w:tblPr>
      <w:tblStyleRowBandSize w:val="1"/>
      <w:tblStyleColBandSize w:val="1"/>
      <w:tblCellMar>
        <w:left w:w="42" w:type="dxa"/>
        <w:right w:w="57" w:type="dxa"/>
      </w:tblCellMar>
    </w:tblPr>
  </w:style>
  <w:style w:type="table" w:customStyle="1" w:styleId="af1">
    <w:basedOn w:val="Obinatablica"/>
    <w:rsid w:val="00735F7B"/>
    <w:tblPr>
      <w:tblStyleRowBandSize w:val="1"/>
      <w:tblStyleColBandSize w:val="1"/>
      <w:tblCellMar>
        <w:left w:w="42" w:type="dxa"/>
        <w:right w:w="57" w:type="dxa"/>
      </w:tblCellMar>
    </w:tblPr>
  </w:style>
  <w:style w:type="table" w:customStyle="1" w:styleId="af2">
    <w:basedOn w:val="Obinatablica"/>
    <w:rsid w:val="00735F7B"/>
    <w:tblPr>
      <w:tblStyleRowBandSize w:val="1"/>
      <w:tblStyleColBandSize w:val="1"/>
      <w:tblCellMar>
        <w:left w:w="42" w:type="dxa"/>
        <w:right w:w="57" w:type="dxa"/>
      </w:tblCellMar>
    </w:tblPr>
  </w:style>
  <w:style w:type="table" w:customStyle="1" w:styleId="af3">
    <w:basedOn w:val="Obinatablica"/>
    <w:rsid w:val="00735F7B"/>
    <w:tblPr>
      <w:tblStyleRowBandSize w:val="1"/>
      <w:tblStyleColBandSize w:val="1"/>
      <w:tblCellMar>
        <w:left w:w="42" w:type="dxa"/>
        <w:right w:w="57" w:type="dxa"/>
      </w:tblCellMar>
    </w:tblPr>
  </w:style>
  <w:style w:type="table" w:customStyle="1" w:styleId="af4">
    <w:basedOn w:val="Obinatablica"/>
    <w:rsid w:val="00735F7B"/>
    <w:tblPr>
      <w:tblStyleRowBandSize w:val="1"/>
      <w:tblStyleColBandSize w:val="1"/>
      <w:tblCellMar>
        <w:left w:w="42" w:type="dxa"/>
        <w:right w:w="57" w:type="dxa"/>
      </w:tblCellMar>
    </w:tblPr>
  </w:style>
  <w:style w:type="table" w:customStyle="1" w:styleId="af5">
    <w:basedOn w:val="Obinatablica"/>
    <w:rsid w:val="00735F7B"/>
    <w:tblPr>
      <w:tblStyleRowBandSize w:val="1"/>
      <w:tblStyleColBandSize w:val="1"/>
      <w:tblCellMar>
        <w:left w:w="42" w:type="dxa"/>
        <w:right w:w="57" w:type="dxa"/>
      </w:tblCellMar>
    </w:tblPr>
  </w:style>
  <w:style w:type="table" w:customStyle="1" w:styleId="af6">
    <w:basedOn w:val="Obinatablica"/>
    <w:rsid w:val="00735F7B"/>
    <w:tblPr>
      <w:tblStyleRowBandSize w:val="1"/>
      <w:tblStyleColBandSize w:val="1"/>
      <w:tblCellMar>
        <w:left w:w="42" w:type="dxa"/>
        <w:right w:w="57" w:type="dxa"/>
      </w:tblCellMar>
    </w:tblPr>
  </w:style>
  <w:style w:type="table" w:customStyle="1" w:styleId="af7">
    <w:basedOn w:val="Obinatablica"/>
    <w:rsid w:val="00735F7B"/>
    <w:tblPr>
      <w:tblStyleRowBandSize w:val="1"/>
      <w:tblStyleColBandSize w:val="1"/>
      <w:tblCellMar>
        <w:left w:w="42" w:type="dxa"/>
        <w:right w:w="57" w:type="dxa"/>
      </w:tblCellMar>
    </w:tblPr>
  </w:style>
  <w:style w:type="table" w:customStyle="1" w:styleId="af8">
    <w:basedOn w:val="Obinatablica"/>
    <w:rsid w:val="00735F7B"/>
    <w:tblPr>
      <w:tblStyleRowBandSize w:val="1"/>
      <w:tblStyleColBandSize w:val="1"/>
      <w:tblCellMar>
        <w:left w:w="42" w:type="dxa"/>
        <w:right w:w="57" w:type="dxa"/>
      </w:tblCellMar>
    </w:tblPr>
  </w:style>
  <w:style w:type="table" w:customStyle="1" w:styleId="af9">
    <w:basedOn w:val="Obinatablica"/>
    <w:rsid w:val="00735F7B"/>
    <w:tblPr>
      <w:tblStyleRowBandSize w:val="1"/>
      <w:tblStyleColBandSize w:val="1"/>
      <w:tblCellMar>
        <w:left w:w="42" w:type="dxa"/>
        <w:right w:w="57" w:type="dxa"/>
      </w:tblCellMar>
    </w:tblPr>
  </w:style>
  <w:style w:type="table" w:customStyle="1" w:styleId="afa">
    <w:basedOn w:val="Obinatablica"/>
    <w:rsid w:val="00735F7B"/>
    <w:tblPr>
      <w:tblStyleRowBandSize w:val="1"/>
      <w:tblStyleColBandSize w:val="1"/>
      <w:tblCellMar>
        <w:left w:w="42" w:type="dxa"/>
        <w:right w:w="57" w:type="dxa"/>
      </w:tblCellMar>
    </w:tblPr>
  </w:style>
  <w:style w:type="table" w:customStyle="1" w:styleId="afb">
    <w:basedOn w:val="Obinatablica"/>
    <w:rsid w:val="00735F7B"/>
    <w:tblPr>
      <w:tblStyleRowBandSize w:val="1"/>
      <w:tblStyleColBandSize w:val="1"/>
      <w:tblCellMar>
        <w:left w:w="98" w:type="dxa"/>
      </w:tblCellMar>
    </w:tblPr>
  </w:style>
  <w:style w:type="table" w:customStyle="1" w:styleId="afc">
    <w:basedOn w:val="Obinatablica"/>
    <w:rsid w:val="00735F7B"/>
    <w:tblPr>
      <w:tblStyleRowBandSize w:val="1"/>
      <w:tblStyleColBandSize w:val="1"/>
      <w:tblCellMar>
        <w:left w:w="98" w:type="dxa"/>
      </w:tblCellMar>
    </w:tblPr>
  </w:style>
  <w:style w:type="table" w:customStyle="1" w:styleId="afd">
    <w:basedOn w:val="Obinatablica"/>
    <w:rsid w:val="00735F7B"/>
    <w:tblPr>
      <w:tblStyleRowBandSize w:val="1"/>
      <w:tblStyleColBandSize w:val="1"/>
      <w:tblCellMar>
        <w:left w:w="98" w:type="dxa"/>
      </w:tblCellMar>
    </w:tblPr>
  </w:style>
  <w:style w:type="table" w:customStyle="1" w:styleId="afe">
    <w:basedOn w:val="Obinatablica"/>
    <w:rsid w:val="00735F7B"/>
    <w:tblPr>
      <w:tblStyleRowBandSize w:val="1"/>
      <w:tblStyleColBandSize w:val="1"/>
      <w:tblCellMar>
        <w:left w:w="42" w:type="dxa"/>
        <w:right w:w="57" w:type="dxa"/>
      </w:tblCellMar>
    </w:tblPr>
  </w:style>
  <w:style w:type="table" w:customStyle="1" w:styleId="aff">
    <w:basedOn w:val="Obinatablica"/>
    <w:rsid w:val="00735F7B"/>
    <w:tblPr>
      <w:tblStyleRowBandSize w:val="1"/>
      <w:tblStyleColBandSize w:val="1"/>
      <w:tblCellMar>
        <w:left w:w="42" w:type="dxa"/>
        <w:right w:w="57" w:type="dxa"/>
      </w:tblCellMar>
    </w:tblPr>
  </w:style>
  <w:style w:type="table" w:customStyle="1" w:styleId="aff0">
    <w:basedOn w:val="Obinatablica"/>
    <w:rsid w:val="00735F7B"/>
    <w:tblPr>
      <w:tblStyleRowBandSize w:val="1"/>
      <w:tblStyleColBandSize w:val="1"/>
      <w:tblCellMar>
        <w:left w:w="42" w:type="dxa"/>
        <w:right w:w="57" w:type="dxa"/>
      </w:tblCellMar>
    </w:tblPr>
  </w:style>
  <w:style w:type="table" w:customStyle="1" w:styleId="aff1">
    <w:basedOn w:val="Obinatablica"/>
    <w:rsid w:val="00735F7B"/>
    <w:tblPr>
      <w:tblStyleRowBandSize w:val="1"/>
      <w:tblStyleColBandSize w:val="1"/>
      <w:tblCellMar>
        <w:left w:w="42" w:type="dxa"/>
        <w:right w:w="57" w:type="dxa"/>
      </w:tblCellMar>
    </w:tblPr>
  </w:style>
  <w:style w:type="table" w:customStyle="1" w:styleId="aff2">
    <w:basedOn w:val="Obinatablica"/>
    <w:rsid w:val="00735F7B"/>
    <w:tblPr>
      <w:tblStyleRowBandSize w:val="1"/>
      <w:tblStyleColBandSize w:val="1"/>
      <w:tblCellMar>
        <w:left w:w="42" w:type="dxa"/>
        <w:right w:w="57" w:type="dxa"/>
      </w:tblCellMar>
    </w:tblPr>
  </w:style>
  <w:style w:type="table" w:customStyle="1" w:styleId="aff3">
    <w:basedOn w:val="Obinatablica"/>
    <w:rsid w:val="00735F7B"/>
    <w:tblPr>
      <w:tblStyleRowBandSize w:val="1"/>
      <w:tblStyleColBandSize w:val="1"/>
      <w:tblCellMar>
        <w:left w:w="42" w:type="dxa"/>
        <w:right w:w="57" w:type="dxa"/>
      </w:tblCellMar>
    </w:tblPr>
  </w:style>
  <w:style w:type="table" w:customStyle="1" w:styleId="aff4">
    <w:basedOn w:val="Obinatablica"/>
    <w:rsid w:val="00735F7B"/>
    <w:tblPr>
      <w:tblStyleRowBandSize w:val="1"/>
      <w:tblStyleColBandSize w:val="1"/>
      <w:tblCellMar>
        <w:left w:w="42" w:type="dxa"/>
        <w:right w:w="57" w:type="dxa"/>
      </w:tblCellMar>
    </w:tblPr>
  </w:style>
  <w:style w:type="table" w:customStyle="1" w:styleId="aff5">
    <w:basedOn w:val="Obinatablica"/>
    <w:rsid w:val="00735F7B"/>
    <w:tblPr>
      <w:tblStyleRowBandSize w:val="1"/>
      <w:tblStyleColBandSize w:val="1"/>
      <w:tblCellMar>
        <w:left w:w="42" w:type="dxa"/>
        <w:right w:w="57" w:type="dxa"/>
      </w:tblCellMar>
    </w:tblPr>
  </w:style>
  <w:style w:type="table" w:customStyle="1" w:styleId="aff6">
    <w:basedOn w:val="Obinatablica"/>
    <w:rsid w:val="00735F7B"/>
    <w:tblPr>
      <w:tblStyleRowBandSize w:val="1"/>
      <w:tblStyleColBandSize w:val="1"/>
      <w:tblCellMar>
        <w:left w:w="42" w:type="dxa"/>
        <w:right w:w="57" w:type="dxa"/>
      </w:tblCellMar>
    </w:tblPr>
  </w:style>
  <w:style w:type="table" w:customStyle="1" w:styleId="aff7">
    <w:basedOn w:val="Obinatablica"/>
    <w:rsid w:val="00735F7B"/>
    <w:tblPr>
      <w:tblStyleRowBandSize w:val="1"/>
      <w:tblStyleColBandSize w:val="1"/>
      <w:tblCellMar>
        <w:left w:w="42" w:type="dxa"/>
        <w:right w:w="57" w:type="dxa"/>
      </w:tblCellMar>
    </w:tblPr>
  </w:style>
  <w:style w:type="table" w:customStyle="1" w:styleId="aff8">
    <w:basedOn w:val="Obinatablica"/>
    <w:rsid w:val="00735F7B"/>
    <w:tblPr>
      <w:tblStyleRowBandSize w:val="1"/>
      <w:tblStyleColBandSize w:val="1"/>
      <w:tblCellMar>
        <w:left w:w="42" w:type="dxa"/>
        <w:right w:w="57" w:type="dxa"/>
      </w:tblCellMar>
    </w:tblPr>
  </w:style>
  <w:style w:type="table" w:customStyle="1" w:styleId="aff9">
    <w:basedOn w:val="Obinatablica"/>
    <w:rsid w:val="00735F7B"/>
    <w:tblPr>
      <w:tblStyleRowBandSize w:val="1"/>
      <w:tblStyleColBandSize w:val="1"/>
      <w:tblCellMar>
        <w:left w:w="42" w:type="dxa"/>
        <w:right w:w="57" w:type="dxa"/>
      </w:tblCellMar>
    </w:tblPr>
  </w:style>
  <w:style w:type="table" w:customStyle="1" w:styleId="affa">
    <w:basedOn w:val="Obinatablica"/>
    <w:rsid w:val="00735F7B"/>
    <w:tblPr>
      <w:tblStyleRowBandSize w:val="1"/>
      <w:tblStyleColBandSize w:val="1"/>
      <w:tblCellMar>
        <w:left w:w="42" w:type="dxa"/>
        <w:right w:w="57" w:type="dxa"/>
      </w:tblCellMar>
    </w:tblPr>
  </w:style>
  <w:style w:type="table" w:customStyle="1" w:styleId="affb">
    <w:basedOn w:val="Obinatablica"/>
    <w:rsid w:val="00735F7B"/>
    <w:tblPr>
      <w:tblStyleRowBandSize w:val="1"/>
      <w:tblStyleColBandSize w:val="1"/>
      <w:tblCellMar>
        <w:left w:w="42" w:type="dxa"/>
        <w:right w:w="57" w:type="dxa"/>
      </w:tblCellMar>
    </w:tblPr>
  </w:style>
  <w:style w:type="table" w:customStyle="1" w:styleId="affc">
    <w:basedOn w:val="Obinatablica"/>
    <w:rsid w:val="00735F7B"/>
    <w:tblPr>
      <w:tblStyleRowBandSize w:val="1"/>
      <w:tblStyleColBandSize w:val="1"/>
      <w:tblCellMar>
        <w:left w:w="42" w:type="dxa"/>
        <w:right w:w="57" w:type="dxa"/>
      </w:tblCellMar>
    </w:tblPr>
  </w:style>
  <w:style w:type="table" w:customStyle="1" w:styleId="affd">
    <w:basedOn w:val="Obinatablica"/>
    <w:rsid w:val="00735F7B"/>
    <w:tblPr>
      <w:tblStyleRowBandSize w:val="1"/>
      <w:tblStyleColBandSize w:val="1"/>
      <w:tblCellMar>
        <w:left w:w="42" w:type="dxa"/>
        <w:right w:w="57" w:type="dxa"/>
      </w:tblCellMar>
    </w:tblPr>
  </w:style>
  <w:style w:type="table" w:customStyle="1" w:styleId="affe">
    <w:basedOn w:val="Obinatablica"/>
    <w:rsid w:val="00735F7B"/>
    <w:tblPr>
      <w:tblStyleRowBandSize w:val="1"/>
      <w:tblStyleColBandSize w:val="1"/>
      <w:tblCellMar>
        <w:left w:w="42" w:type="dxa"/>
        <w:right w:w="57" w:type="dxa"/>
      </w:tblCellMar>
    </w:tblPr>
  </w:style>
  <w:style w:type="table" w:customStyle="1" w:styleId="afff">
    <w:basedOn w:val="Obinatablica"/>
    <w:rsid w:val="00735F7B"/>
    <w:tblPr>
      <w:tblStyleRowBandSize w:val="1"/>
      <w:tblStyleColBandSize w:val="1"/>
      <w:tblCellMar>
        <w:left w:w="42" w:type="dxa"/>
        <w:right w:w="57" w:type="dxa"/>
      </w:tblCellMar>
    </w:tblPr>
  </w:style>
  <w:style w:type="table" w:customStyle="1" w:styleId="afff0">
    <w:basedOn w:val="Obinatablica"/>
    <w:rsid w:val="00735F7B"/>
    <w:tblPr>
      <w:tblStyleRowBandSize w:val="1"/>
      <w:tblStyleColBandSize w:val="1"/>
      <w:tblCellMar>
        <w:left w:w="42" w:type="dxa"/>
        <w:right w:w="57" w:type="dxa"/>
      </w:tblCellMar>
    </w:tblPr>
  </w:style>
  <w:style w:type="table" w:customStyle="1" w:styleId="afff1">
    <w:basedOn w:val="Obinatablica"/>
    <w:rsid w:val="00735F7B"/>
    <w:tblPr>
      <w:tblStyleRowBandSize w:val="1"/>
      <w:tblStyleColBandSize w:val="1"/>
      <w:tblCellMar>
        <w:left w:w="42" w:type="dxa"/>
        <w:right w:w="57" w:type="dxa"/>
      </w:tblCellMar>
    </w:tblPr>
  </w:style>
  <w:style w:type="table" w:customStyle="1" w:styleId="afff2">
    <w:basedOn w:val="Obinatablica"/>
    <w:rsid w:val="00735F7B"/>
    <w:tblPr>
      <w:tblStyleRowBandSize w:val="1"/>
      <w:tblStyleColBandSize w:val="1"/>
      <w:tblCellMar>
        <w:left w:w="42" w:type="dxa"/>
        <w:right w:w="57" w:type="dxa"/>
      </w:tblCellMar>
    </w:tblPr>
  </w:style>
  <w:style w:type="table" w:customStyle="1" w:styleId="afff3">
    <w:basedOn w:val="Obinatablica"/>
    <w:rsid w:val="00735F7B"/>
    <w:tblPr>
      <w:tblStyleRowBandSize w:val="1"/>
      <w:tblStyleColBandSize w:val="1"/>
      <w:tblCellMar>
        <w:left w:w="42" w:type="dxa"/>
        <w:right w:w="57" w:type="dxa"/>
      </w:tblCellMar>
    </w:tblPr>
  </w:style>
  <w:style w:type="table" w:customStyle="1" w:styleId="afff4">
    <w:basedOn w:val="Obinatablica"/>
    <w:rsid w:val="00735F7B"/>
    <w:tblPr>
      <w:tblStyleRowBandSize w:val="1"/>
      <w:tblStyleColBandSize w:val="1"/>
      <w:tblCellMar>
        <w:left w:w="42" w:type="dxa"/>
        <w:right w:w="57" w:type="dxa"/>
      </w:tblCellMar>
    </w:tblPr>
  </w:style>
  <w:style w:type="table" w:customStyle="1" w:styleId="afff5">
    <w:basedOn w:val="Obinatablica"/>
    <w:rsid w:val="00735F7B"/>
    <w:tblPr>
      <w:tblStyleRowBandSize w:val="1"/>
      <w:tblStyleColBandSize w:val="1"/>
      <w:tblCellMar>
        <w:left w:w="42" w:type="dxa"/>
        <w:right w:w="57" w:type="dxa"/>
      </w:tblCellMar>
    </w:tblPr>
  </w:style>
  <w:style w:type="table" w:customStyle="1" w:styleId="afff6">
    <w:basedOn w:val="Obinatablica"/>
    <w:rsid w:val="00735F7B"/>
    <w:tblPr>
      <w:tblStyleRowBandSize w:val="1"/>
      <w:tblStyleColBandSize w:val="1"/>
      <w:tblCellMar>
        <w:left w:w="42" w:type="dxa"/>
        <w:right w:w="57" w:type="dxa"/>
      </w:tblCellMar>
    </w:tblPr>
  </w:style>
  <w:style w:type="table" w:customStyle="1" w:styleId="afff7">
    <w:basedOn w:val="Obinatablica"/>
    <w:rsid w:val="00735F7B"/>
    <w:tblPr>
      <w:tblStyleRowBandSize w:val="1"/>
      <w:tblStyleColBandSize w:val="1"/>
      <w:tblCellMar>
        <w:left w:w="42" w:type="dxa"/>
        <w:right w:w="57" w:type="dxa"/>
      </w:tblCellMar>
    </w:tblPr>
  </w:style>
  <w:style w:type="table" w:customStyle="1" w:styleId="afff8">
    <w:basedOn w:val="Obinatablica"/>
    <w:rsid w:val="00735F7B"/>
    <w:tblPr>
      <w:tblStyleRowBandSize w:val="1"/>
      <w:tblStyleColBandSize w:val="1"/>
      <w:tblCellMar>
        <w:left w:w="41" w:type="dxa"/>
        <w:right w:w="56" w:type="dxa"/>
      </w:tblCellMar>
    </w:tblPr>
  </w:style>
  <w:style w:type="table" w:customStyle="1" w:styleId="afff9">
    <w:basedOn w:val="Obinatablica"/>
    <w:rsid w:val="00735F7B"/>
    <w:tblPr>
      <w:tblStyleRowBandSize w:val="1"/>
      <w:tblStyleColBandSize w:val="1"/>
      <w:tblCellMar>
        <w:left w:w="41" w:type="dxa"/>
        <w:right w:w="56" w:type="dxa"/>
      </w:tblCellMar>
    </w:tblPr>
  </w:style>
  <w:style w:type="table" w:customStyle="1" w:styleId="afffa">
    <w:basedOn w:val="Obinatablica"/>
    <w:rsid w:val="00735F7B"/>
    <w:tblPr>
      <w:tblStyleRowBandSize w:val="1"/>
      <w:tblStyleColBandSize w:val="1"/>
      <w:tblCellMar>
        <w:left w:w="41" w:type="dxa"/>
        <w:right w:w="56" w:type="dxa"/>
      </w:tblCellMar>
    </w:tblPr>
  </w:style>
  <w:style w:type="table" w:customStyle="1" w:styleId="afffb">
    <w:basedOn w:val="Obinatablica"/>
    <w:rsid w:val="00735F7B"/>
    <w:tblPr>
      <w:tblStyleRowBandSize w:val="1"/>
      <w:tblStyleColBandSize w:val="1"/>
      <w:tblCellMar>
        <w:left w:w="41" w:type="dxa"/>
        <w:right w:w="56" w:type="dxa"/>
      </w:tblCellMar>
    </w:tblPr>
  </w:style>
  <w:style w:type="table" w:customStyle="1" w:styleId="afffc">
    <w:basedOn w:val="Obinatablica"/>
    <w:rsid w:val="00735F7B"/>
    <w:tblPr>
      <w:tblStyleRowBandSize w:val="1"/>
      <w:tblStyleColBandSize w:val="1"/>
      <w:tblCellMar>
        <w:left w:w="41" w:type="dxa"/>
        <w:right w:w="56" w:type="dxa"/>
      </w:tblCellMar>
    </w:tblPr>
  </w:style>
  <w:style w:type="table" w:customStyle="1" w:styleId="afffd">
    <w:basedOn w:val="Obinatablica"/>
    <w:rsid w:val="00735F7B"/>
    <w:tblPr>
      <w:tblStyleRowBandSize w:val="1"/>
      <w:tblStyleColBandSize w:val="1"/>
      <w:tblCellMar>
        <w:left w:w="41" w:type="dxa"/>
        <w:right w:w="56" w:type="dxa"/>
      </w:tblCellMar>
    </w:tblPr>
  </w:style>
  <w:style w:type="table" w:customStyle="1" w:styleId="afffe">
    <w:basedOn w:val="Obinatablica"/>
    <w:rsid w:val="00735F7B"/>
    <w:tblPr>
      <w:tblStyleRowBandSize w:val="1"/>
      <w:tblStyleColBandSize w:val="1"/>
      <w:tblCellMar>
        <w:left w:w="41" w:type="dxa"/>
        <w:right w:w="56" w:type="dxa"/>
      </w:tblCellMar>
    </w:tblPr>
  </w:style>
  <w:style w:type="table" w:customStyle="1" w:styleId="affff">
    <w:basedOn w:val="Obinatablica"/>
    <w:rsid w:val="00735F7B"/>
    <w:tblPr>
      <w:tblStyleRowBandSize w:val="1"/>
      <w:tblStyleColBandSize w:val="1"/>
      <w:tblCellMar>
        <w:left w:w="42" w:type="dxa"/>
        <w:right w:w="57" w:type="dxa"/>
      </w:tblCellMar>
    </w:tblPr>
  </w:style>
  <w:style w:type="table" w:customStyle="1" w:styleId="affff0">
    <w:basedOn w:val="Obinatablica"/>
    <w:rsid w:val="00735F7B"/>
    <w:tblPr>
      <w:tblStyleRowBandSize w:val="1"/>
      <w:tblStyleColBandSize w:val="1"/>
      <w:tblCellMar>
        <w:left w:w="42" w:type="dxa"/>
        <w:right w:w="57" w:type="dxa"/>
      </w:tblCellMar>
    </w:tblPr>
  </w:style>
  <w:style w:type="table" w:customStyle="1" w:styleId="affff1">
    <w:basedOn w:val="Obinatablica"/>
    <w:rsid w:val="00735F7B"/>
    <w:tblPr>
      <w:tblStyleRowBandSize w:val="1"/>
      <w:tblStyleColBandSize w:val="1"/>
      <w:tblCellMar>
        <w:left w:w="42" w:type="dxa"/>
        <w:right w:w="57" w:type="dxa"/>
      </w:tblCellMar>
    </w:tblPr>
  </w:style>
  <w:style w:type="table" w:customStyle="1" w:styleId="affff2">
    <w:basedOn w:val="Obinatablica"/>
    <w:rsid w:val="00735F7B"/>
    <w:tblPr>
      <w:tblStyleRowBandSize w:val="1"/>
      <w:tblStyleColBandSize w:val="1"/>
      <w:tblCellMar>
        <w:left w:w="42" w:type="dxa"/>
        <w:right w:w="57" w:type="dxa"/>
      </w:tblCellMar>
    </w:tblPr>
  </w:style>
  <w:style w:type="table" w:customStyle="1" w:styleId="affff3">
    <w:basedOn w:val="Obinatablica"/>
    <w:rsid w:val="00735F7B"/>
    <w:tblPr>
      <w:tblStyleRowBandSize w:val="1"/>
      <w:tblStyleColBandSize w:val="1"/>
      <w:tblCellMar>
        <w:left w:w="42" w:type="dxa"/>
        <w:right w:w="57" w:type="dxa"/>
      </w:tblCellMar>
    </w:tblPr>
  </w:style>
  <w:style w:type="table" w:customStyle="1" w:styleId="affff4">
    <w:basedOn w:val="Obinatablica"/>
    <w:rsid w:val="00735F7B"/>
    <w:tblPr>
      <w:tblStyleRowBandSize w:val="1"/>
      <w:tblStyleColBandSize w:val="1"/>
      <w:tblCellMar>
        <w:left w:w="42" w:type="dxa"/>
        <w:right w:w="57" w:type="dxa"/>
      </w:tblCellMar>
    </w:tblPr>
  </w:style>
  <w:style w:type="table" w:customStyle="1" w:styleId="affff5">
    <w:basedOn w:val="Obinatablica"/>
    <w:rsid w:val="00735F7B"/>
    <w:tblPr>
      <w:tblStyleRowBandSize w:val="1"/>
      <w:tblStyleColBandSize w:val="1"/>
      <w:tblCellMar>
        <w:left w:w="42" w:type="dxa"/>
        <w:right w:w="57" w:type="dxa"/>
      </w:tblCellMar>
    </w:tblPr>
  </w:style>
  <w:style w:type="table" w:customStyle="1" w:styleId="affff6">
    <w:basedOn w:val="Obinatablica"/>
    <w:rsid w:val="00735F7B"/>
    <w:tblPr>
      <w:tblStyleRowBandSize w:val="1"/>
      <w:tblStyleColBandSize w:val="1"/>
      <w:tblCellMar>
        <w:left w:w="42" w:type="dxa"/>
        <w:right w:w="57" w:type="dxa"/>
      </w:tblCellMar>
    </w:tblPr>
  </w:style>
  <w:style w:type="table" w:customStyle="1" w:styleId="affff7">
    <w:basedOn w:val="Obinatablica"/>
    <w:rsid w:val="00735F7B"/>
    <w:tblPr>
      <w:tblStyleRowBandSize w:val="1"/>
      <w:tblStyleColBandSize w:val="1"/>
      <w:tblCellMar>
        <w:left w:w="42" w:type="dxa"/>
        <w:right w:w="57" w:type="dxa"/>
      </w:tblCellMar>
    </w:tblPr>
  </w:style>
  <w:style w:type="table" w:customStyle="1" w:styleId="affff8">
    <w:basedOn w:val="Obinatablica"/>
    <w:rsid w:val="00735F7B"/>
    <w:tblPr>
      <w:tblStyleRowBandSize w:val="1"/>
      <w:tblStyleColBandSize w:val="1"/>
      <w:tblCellMar>
        <w:left w:w="42" w:type="dxa"/>
        <w:right w:w="57" w:type="dxa"/>
      </w:tblCellMar>
    </w:tblPr>
  </w:style>
  <w:style w:type="table" w:customStyle="1" w:styleId="affff9">
    <w:basedOn w:val="Obinatablica"/>
    <w:rsid w:val="00735F7B"/>
    <w:tblPr>
      <w:tblStyleRowBandSize w:val="1"/>
      <w:tblStyleColBandSize w:val="1"/>
      <w:tblCellMar>
        <w:left w:w="42" w:type="dxa"/>
        <w:right w:w="57" w:type="dxa"/>
      </w:tblCellMar>
    </w:tblPr>
  </w:style>
  <w:style w:type="table" w:customStyle="1" w:styleId="affffa">
    <w:basedOn w:val="Obinatablica"/>
    <w:rsid w:val="00735F7B"/>
    <w:tblPr>
      <w:tblStyleRowBandSize w:val="1"/>
      <w:tblStyleColBandSize w:val="1"/>
      <w:tblCellMar>
        <w:left w:w="42" w:type="dxa"/>
        <w:right w:w="57" w:type="dxa"/>
      </w:tblCellMar>
    </w:tblPr>
  </w:style>
  <w:style w:type="table" w:customStyle="1" w:styleId="affffb">
    <w:basedOn w:val="Obinatablica"/>
    <w:rsid w:val="00735F7B"/>
    <w:tblPr>
      <w:tblStyleRowBandSize w:val="1"/>
      <w:tblStyleColBandSize w:val="1"/>
      <w:tblCellMar>
        <w:left w:w="42" w:type="dxa"/>
        <w:right w:w="57" w:type="dxa"/>
      </w:tblCellMar>
    </w:tblPr>
  </w:style>
  <w:style w:type="table" w:customStyle="1" w:styleId="affffc">
    <w:basedOn w:val="Obinatablica"/>
    <w:rsid w:val="00735F7B"/>
    <w:tblPr>
      <w:tblStyleRowBandSize w:val="1"/>
      <w:tblStyleColBandSize w:val="1"/>
      <w:tblCellMar>
        <w:left w:w="42" w:type="dxa"/>
        <w:right w:w="57" w:type="dxa"/>
      </w:tblCellMar>
    </w:tblPr>
  </w:style>
  <w:style w:type="table" w:customStyle="1" w:styleId="affffd">
    <w:basedOn w:val="Obinatablica"/>
    <w:rsid w:val="00735F7B"/>
    <w:tblPr>
      <w:tblStyleRowBandSize w:val="1"/>
      <w:tblStyleColBandSize w:val="1"/>
      <w:tblCellMar>
        <w:left w:w="42" w:type="dxa"/>
        <w:right w:w="57" w:type="dxa"/>
      </w:tblCellMar>
    </w:tblPr>
  </w:style>
  <w:style w:type="table" w:customStyle="1" w:styleId="affffe">
    <w:basedOn w:val="Obinatablica"/>
    <w:rsid w:val="00735F7B"/>
    <w:tblPr>
      <w:tblStyleRowBandSize w:val="1"/>
      <w:tblStyleColBandSize w:val="1"/>
      <w:tblCellMar>
        <w:left w:w="42" w:type="dxa"/>
        <w:right w:w="57" w:type="dxa"/>
      </w:tblCellMar>
    </w:tblPr>
  </w:style>
  <w:style w:type="table" w:customStyle="1" w:styleId="afffff">
    <w:basedOn w:val="Obinatablica"/>
    <w:rsid w:val="00735F7B"/>
    <w:tblPr>
      <w:tblStyleRowBandSize w:val="1"/>
      <w:tblStyleColBandSize w:val="1"/>
      <w:tblCellMar>
        <w:left w:w="42" w:type="dxa"/>
        <w:right w:w="57" w:type="dxa"/>
      </w:tblCellMar>
    </w:tblPr>
  </w:style>
  <w:style w:type="table" w:customStyle="1" w:styleId="afffff0">
    <w:basedOn w:val="Obinatablica"/>
    <w:rsid w:val="00735F7B"/>
    <w:tblPr>
      <w:tblStyleRowBandSize w:val="1"/>
      <w:tblStyleColBandSize w:val="1"/>
      <w:tblCellMar>
        <w:left w:w="42" w:type="dxa"/>
        <w:right w:w="57" w:type="dxa"/>
      </w:tblCellMar>
    </w:tblPr>
  </w:style>
  <w:style w:type="table" w:customStyle="1" w:styleId="afffff1">
    <w:basedOn w:val="Obinatablica"/>
    <w:rsid w:val="00735F7B"/>
    <w:tblPr>
      <w:tblStyleRowBandSize w:val="1"/>
      <w:tblStyleColBandSize w:val="1"/>
      <w:tblCellMar>
        <w:left w:w="42" w:type="dxa"/>
        <w:right w:w="57" w:type="dxa"/>
      </w:tblCellMar>
    </w:tblPr>
  </w:style>
  <w:style w:type="table" w:customStyle="1" w:styleId="afffff2">
    <w:basedOn w:val="Obinatablica"/>
    <w:rsid w:val="00735F7B"/>
    <w:tblPr>
      <w:tblStyleRowBandSize w:val="1"/>
      <w:tblStyleColBandSize w:val="1"/>
      <w:tblCellMar>
        <w:left w:w="42" w:type="dxa"/>
        <w:right w:w="57" w:type="dxa"/>
      </w:tblCellMar>
    </w:tblPr>
  </w:style>
  <w:style w:type="table" w:customStyle="1" w:styleId="afffff3">
    <w:basedOn w:val="Obinatablica"/>
    <w:rsid w:val="00735F7B"/>
    <w:tblPr>
      <w:tblStyleRowBandSize w:val="1"/>
      <w:tblStyleColBandSize w:val="1"/>
      <w:tblCellMar>
        <w:left w:w="42" w:type="dxa"/>
        <w:right w:w="57" w:type="dxa"/>
      </w:tblCellMar>
    </w:tblPr>
  </w:style>
  <w:style w:type="table" w:customStyle="1" w:styleId="afffff4">
    <w:basedOn w:val="Obinatablica"/>
    <w:rsid w:val="00735F7B"/>
    <w:tblPr>
      <w:tblStyleRowBandSize w:val="1"/>
      <w:tblStyleColBandSize w:val="1"/>
      <w:tblCellMar>
        <w:left w:w="42" w:type="dxa"/>
        <w:right w:w="57" w:type="dxa"/>
      </w:tblCellMar>
    </w:tblPr>
  </w:style>
  <w:style w:type="table" w:customStyle="1" w:styleId="afffff5">
    <w:basedOn w:val="Obinatablica"/>
    <w:rsid w:val="00735F7B"/>
    <w:tblPr>
      <w:tblStyleRowBandSize w:val="1"/>
      <w:tblStyleColBandSize w:val="1"/>
      <w:tblCellMar>
        <w:left w:w="42" w:type="dxa"/>
        <w:right w:w="57" w:type="dxa"/>
      </w:tblCellMar>
    </w:tblPr>
  </w:style>
  <w:style w:type="table" w:customStyle="1" w:styleId="afffff6">
    <w:basedOn w:val="Obinatablica"/>
    <w:rsid w:val="00735F7B"/>
    <w:tblPr>
      <w:tblStyleRowBandSize w:val="1"/>
      <w:tblStyleColBandSize w:val="1"/>
      <w:tblCellMar>
        <w:left w:w="42" w:type="dxa"/>
        <w:right w:w="57" w:type="dxa"/>
      </w:tblCellMar>
    </w:tblPr>
  </w:style>
  <w:style w:type="table" w:customStyle="1" w:styleId="afffff7">
    <w:basedOn w:val="Obinatablica"/>
    <w:rsid w:val="00735F7B"/>
    <w:tblPr>
      <w:tblStyleRowBandSize w:val="1"/>
      <w:tblStyleColBandSize w:val="1"/>
      <w:tblCellMar>
        <w:left w:w="98" w:type="dxa"/>
      </w:tblCellMar>
    </w:tblPr>
  </w:style>
  <w:style w:type="table" w:customStyle="1" w:styleId="afffff8">
    <w:basedOn w:val="Obinatablica"/>
    <w:rsid w:val="00735F7B"/>
    <w:tblPr>
      <w:tblStyleRowBandSize w:val="1"/>
      <w:tblStyleColBandSize w:val="1"/>
      <w:tblCellMar>
        <w:left w:w="103" w:type="dxa"/>
      </w:tblCellMar>
    </w:tblPr>
  </w:style>
  <w:style w:type="table" w:customStyle="1" w:styleId="afffff9">
    <w:basedOn w:val="Obinatablica"/>
    <w:rsid w:val="00735F7B"/>
    <w:tblPr>
      <w:tblStyleRowBandSize w:val="1"/>
      <w:tblStyleColBandSize w:val="1"/>
      <w:tblCellMar>
        <w:left w:w="103" w:type="dxa"/>
      </w:tblCellMar>
    </w:tblPr>
  </w:style>
  <w:style w:type="table" w:customStyle="1" w:styleId="afffffa">
    <w:basedOn w:val="Obinatablica"/>
    <w:rsid w:val="00735F7B"/>
    <w:tblPr>
      <w:tblStyleRowBandSize w:val="1"/>
      <w:tblStyleColBandSize w:val="1"/>
      <w:tblCellMar>
        <w:left w:w="103" w:type="dxa"/>
      </w:tblCellMar>
    </w:tblPr>
  </w:style>
  <w:style w:type="table" w:customStyle="1" w:styleId="afffffb">
    <w:basedOn w:val="Obinatablica"/>
    <w:rsid w:val="00735F7B"/>
    <w:tblPr>
      <w:tblStyleRowBandSize w:val="1"/>
      <w:tblStyleColBandSize w:val="1"/>
      <w:tblCellMar>
        <w:left w:w="103" w:type="dxa"/>
      </w:tblCellMar>
    </w:tblPr>
  </w:style>
  <w:style w:type="table" w:customStyle="1" w:styleId="afffffc">
    <w:basedOn w:val="Obinatablica"/>
    <w:rsid w:val="00735F7B"/>
    <w:tblPr>
      <w:tblStyleRowBandSize w:val="1"/>
      <w:tblStyleColBandSize w:val="1"/>
      <w:tblCellMar>
        <w:left w:w="105" w:type="dxa"/>
      </w:tblCellMar>
    </w:tblPr>
  </w:style>
  <w:style w:type="table" w:customStyle="1" w:styleId="afffffd">
    <w:basedOn w:val="Obinatablica"/>
    <w:rsid w:val="00735F7B"/>
    <w:tblPr>
      <w:tblStyleRowBandSize w:val="1"/>
      <w:tblStyleColBandSize w:val="1"/>
      <w:tblCellMar>
        <w:left w:w="103" w:type="dxa"/>
      </w:tblCellMar>
    </w:tblPr>
  </w:style>
  <w:style w:type="table" w:customStyle="1" w:styleId="afffffe">
    <w:basedOn w:val="Obinatablica"/>
    <w:rsid w:val="00735F7B"/>
    <w:tblPr>
      <w:tblStyleRowBandSize w:val="1"/>
      <w:tblStyleColBandSize w:val="1"/>
      <w:tblCellMar>
        <w:left w:w="103" w:type="dxa"/>
      </w:tblCellMar>
    </w:tblPr>
  </w:style>
  <w:style w:type="table" w:customStyle="1" w:styleId="affffff">
    <w:basedOn w:val="Obinatablica"/>
    <w:rsid w:val="00735F7B"/>
    <w:tblPr>
      <w:tblStyleRowBandSize w:val="1"/>
      <w:tblStyleColBandSize w:val="1"/>
      <w:tblCellMar>
        <w:left w:w="103" w:type="dxa"/>
      </w:tblCellMar>
    </w:tblPr>
  </w:style>
  <w:style w:type="table" w:customStyle="1" w:styleId="affffff0">
    <w:basedOn w:val="Obinatablica"/>
    <w:rsid w:val="00735F7B"/>
    <w:tblPr>
      <w:tblStyleRowBandSize w:val="1"/>
      <w:tblStyleColBandSize w:val="1"/>
      <w:tblCellMar>
        <w:left w:w="103" w:type="dxa"/>
      </w:tblCellMar>
    </w:tblPr>
  </w:style>
  <w:style w:type="table" w:customStyle="1" w:styleId="affffff1">
    <w:basedOn w:val="Obinatablica"/>
    <w:rsid w:val="00735F7B"/>
    <w:tblPr>
      <w:tblStyleRowBandSize w:val="1"/>
      <w:tblStyleColBandSize w:val="1"/>
      <w:tblCellMar>
        <w:left w:w="103" w:type="dxa"/>
      </w:tblCellMar>
    </w:tblPr>
  </w:style>
  <w:style w:type="table" w:customStyle="1" w:styleId="affffff2">
    <w:basedOn w:val="Obinatablica"/>
    <w:rsid w:val="00735F7B"/>
    <w:tblPr>
      <w:tblStyleRowBandSize w:val="1"/>
      <w:tblStyleColBandSize w:val="1"/>
      <w:tblCellMar>
        <w:left w:w="103" w:type="dxa"/>
      </w:tblCellMar>
    </w:tblPr>
  </w:style>
  <w:style w:type="table" w:customStyle="1" w:styleId="affffff3">
    <w:basedOn w:val="Obinatablica"/>
    <w:rsid w:val="00735F7B"/>
    <w:tblPr>
      <w:tblStyleRowBandSize w:val="1"/>
      <w:tblStyleColBandSize w:val="1"/>
      <w:tblCellMar>
        <w:left w:w="103" w:type="dxa"/>
      </w:tblCellMar>
    </w:tblPr>
  </w:style>
  <w:style w:type="table" w:customStyle="1" w:styleId="affffff4">
    <w:basedOn w:val="Obinatablica"/>
    <w:rsid w:val="00735F7B"/>
    <w:tblPr>
      <w:tblStyleRowBandSize w:val="1"/>
      <w:tblStyleColBandSize w:val="1"/>
      <w:tblCellMar>
        <w:left w:w="103" w:type="dxa"/>
      </w:tblCellMar>
    </w:tblPr>
  </w:style>
  <w:style w:type="table" w:customStyle="1" w:styleId="affffff5">
    <w:basedOn w:val="Obinatablica"/>
    <w:rsid w:val="00735F7B"/>
    <w:tblPr>
      <w:tblStyleRowBandSize w:val="1"/>
      <w:tblStyleColBandSize w:val="1"/>
      <w:tblCellMar>
        <w:left w:w="103" w:type="dxa"/>
      </w:tblCellMar>
    </w:tblPr>
  </w:style>
  <w:style w:type="table" w:customStyle="1" w:styleId="affffff6">
    <w:basedOn w:val="Obinatablica"/>
    <w:rsid w:val="00735F7B"/>
    <w:tblPr>
      <w:tblStyleRowBandSize w:val="1"/>
      <w:tblStyleColBandSize w:val="1"/>
      <w:tblCellMar>
        <w:left w:w="103" w:type="dxa"/>
      </w:tblCellMar>
    </w:tblPr>
  </w:style>
  <w:style w:type="table" w:customStyle="1" w:styleId="affffff7">
    <w:basedOn w:val="Obinatablica"/>
    <w:rsid w:val="00735F7B"/>
    <w:tblPr>
      <w:tblStyleRowBandSize w:val="1"/>
      <w:tblStyleColBandSize w:val="1"/>
      <w:tblCellMar>
        <w:left w:w="103" w:type="dxa"/>
      </w:tblCellMar>
    </w:tblPr>
  </w:style>
  <w:style w:type="table" w:customStyle="1" w:styleId="affffff8">
    <w:basedOn w:val="Obinatablica"/>
    <w:rsid w:val="00735F7B"/>
    <w:tblPr>
      <w:tblStyleRowBandSize w:val="1"/>
      <w:tblStyleColBandSize w:val="1"/>
      <w:tblCellMar>
        <w:left w:w="103" w:type="dxa"/>
      </w:tblCellMar>
    </w:tblPr>
  </w:style>
  <w:style w:type="table" w:customStyle="1" w:styleId="affffff9">
    <w:basedOn w:val="Obinatablica"/>
    <w:rsid w:val="00735F7B"/>
    <w:tblPr>
      <w:tblStyleRowBandSize w:val="1"/>
      <w:tblStyleColBandSize w:val="1"/>
      <w:tblCellMar>
        <w:left w:w="103" w:type="dxa"/>
      </w:tblCellMar>
    </w:tblPr>
  </w:style>
  <w:style w:type="table" w:customStyle="1" w:styleId="affffffa">
    <w:basedOn w:val="Obinatablica"/>
    <w:rsid w:val="00735F7B"/>
    <w:tblPr>
      <w:tblStyleRowBandSize w:val="1"/>
      <w:tblStyleColBandSize w:val="1"/>
      <w:tblCellMar>
        <w:left w:w="103" w:type="dxa"/>
      </w:tblCellMar>
    </w:tblPr>
  </w:style>
  <w:style w:type="table" w:customStyle="1" w:styleId="affffffb">
    <w:basedOn w:val="Obinatablica"/>
    <w:rsid w:val="00735F7B"/>
    <w:tblPr>
      <w:tblStyleRowBandSize w:val="1"/>
      <w:tblStyleColBandSize w:val="1"/>
      <w:tblCellMar>
        <w:left w:w="103" w:type="dxa"/>
      </w:tblCellMar>
    </w:tblPr>
  </w:style>
  <w:style w:type="table" w:customStyle="1" w:styleId="affffffc">
    <w:basedOn w:val="Obinatablica"/>
    <w:rsid w:val="00735F7B"/>
    <w:tblPr>
      <w:tblStyleRowBandSize w:val="1"/>
      <w:tblStyleColBandSize w:val="1"/>
      <w:tblCellMar>
        <w:left w:w="98" w:type="dxa"/>
      </w:tblCellMar>
    </w:tblPr>
  </w:style>
  <w:style w:type="paragraph" w:customStyle="1" w:styleId="Normal10">
    <w:name w:val="Normal1"/>
    <w:rsid w:val="0026416E"/>
    <w:pPr>
      <w:suppressAutoHyphens/>
      <w:autoSpaceDN w:val="0"/>
      <w:textAlignment w:val="baseline"/>
    </w:pPr>
  </w:style>
  <w:style w:type="paragraph" w:styleId="Zaglavlje">
    <w:name w:val="header"/>
    <w:basedOn w:val="Normal"/>
    <w:link w:val="ZaglavljeChar"/>
    <w:uiPriority w:val="99"/>
    <w:unhideWhenUsed/>
    <w:rsid w:val="00846790"/>
    <w:pPr>
      <w:tabs>
        <w:tab w:val="center" w:pos="4680"/>
        <w:tab w:val="right" w:pos="9360"/>
      </w:tabs>
    </w:pPr>
  </w:style>
  <w:style w:type="character" w:customStyle="1" w:styleId="ZaglavljeChar">
    <w:name w:val="Zaglavlje Char"/>
    <w:basedOn w:val="Zadanifontodlomka"/>
    <w:link w:val="Zaglavlje"/>
    <w:uiPriority w:val="99"/>
    <w:rsid w:val="00846790"/>
  </w:style>
  <w:style w:type="paragraph" w:styleId="Podnoje">
    <w:name w:val="footer"/>
    <w:basedOn w:val="Normal"/>
    <w:link w:val="PodnojeChar"/>
    <w:uiPriority w:val="99"/>
    <w:semiHidden/>
    <w:unhideWhenUsed/>
    <w:rsid w:val="00846790"/>
    <w:pPr>
      <w:tabs>
        <w:tab w:val="center" w:pos="4680"/>
        <w:tab w:val="right" w:pos="9360"/>
      </w:tabs>
    </w:pPr>
  </w:style>
  <w:style w:type="character" w:customStyle="1" w:styleId="PodnojeChar">
    <w:name w:val="Podnožje Char"/>
    <w:basedOn w:val="Zadanifontodlomka"/>
    <w:link w:val="Podnoje"/>
    <w:uiPriority w:val="99"/>
    <w:semiHidden/>
    <w:rsid w:val="00846790"/>
  </w:style>
  <w:style w:type="paragraph" w:styleId="StandardWeb">
    <w:name w:val="Normal (Web)"/>
    <w:basedOn w:val="Normal"/>
    <w:uiPriority w:val="99"/>
    <w:unhideWhenUsed/>
    <w:rsid w:val="00BA41B3"/>
    <w:pPr>
      <w:widowControl/>
      <w:spacing w:before="100" w:beforeAutospacing="1" w:after="142" w:line="276" w:lineRule="auto"/>
    </w:pPr>
    <w:rPr>
      <w:rFonts w:ascii="Times New Roman" w:eastAsia="Times New Roman" w:hAnsi="Times New Roman" w:cs="Times New Roman"/>
      <w:sz w:val="24"/>
      <w:szCs w:val="24"/>
      <w:lang w:val="en-US"/>
    </w:rPr>
  </w:style>
  <w:style w:type="character" w:styleId="Hiperveza">
    <w:name w:val="Hyperlink"/>
    <w:basedOn w:val="Zadanifontodlomka"/>
    <w:uiPriority w:val="99"/>
    <w:unhideWhenUsed/>
    <w:rsid w:val="0001705C"/>
    <w:rPr>
      <w:color w:val="000080"/>
      <w:u w:val="single"/>
    </w:rPr>
  </w:style>
  <w:style w:type="paragraph" w:styleId="Tekstkomentara">
    <w:name w:val="annotation text"/>
    <w:basedOn w:val="Normal"/>
    <w:link w:val="TekstkomentaraChar"/>
    <w:uiPriority w:val="99"/>
    <w:semiHidden/>
    <w:unhideWhenUsed/>
    <w:rsid w:val="00037A08"/>
    <w:rPr>
      <w:sz w:val="20"/>
      <w:szCs w:val="20"/>
    </w:rPr>
  </w:style>
  <w:style w:type="character" w:customStyle="1" w:styleId="TekstkomentaraChar">
    <w:name w:val="Tekst komentara Char"/>
    <w:basedOn w:val="Zadanifontodlomka"/>
    <w:link w:val="Tekstkomentara"/>
    <w:uiPriority w:val="99"/>
    <w:semiHidden/>
    <w:rsid w:val="00037A08"/>
    <w:rPr>
      <w:sz w:val="20"/>
      <w:szCs w:val="20"/>
    </w:rPr>
  </w:style>
  <w:style w:type="paragraph" w:styleId="Kartadokumenta">
    <w:name w:val="Document Map"/>
    <w:basedOn w:val="Normal"/>
    <w:link w:val="KartadokumentaChar"/>
    <w:uiPriority w:val="99"/>
    <w:semiHidden/>
    <w:unhideWhenUsed/>
    <w:rsid w:val="00315612"/>
    <w:rPr>
      <w:rFonts w:ascii="Tahoma" w:hAnsi="Tahoma" w:cs="Tahoma"/>
      <w:sz w:val="16"/>
      <w:szCs w:val="16"/>
    </w:rPr>
  </w:style>
  <w:style w:type="character" w:customStyle="1" w:styleId="KartadokumentaChar">
    <w:name w:val="Karta dokumenta Char"/>
    <w:basedOn w:val="Zadanifontodlomka"/>
    <w:link w:val="Kartadokumenta"/>
    <w:uiPriority w:val="99"/>
    <w:semiHidden/>
    <w:rsid w:val="00315612"/>
    <w:rPr>
      <w:rFonts w:ascii="Tahoma" w:hAnsi="Tahoma" w:cs="Tahoma"/>
      <w:sz w:val="16"/>
      <w:szCs w:val="16"/>
    </w:rPr>
  </w:style>
  <w:style w:type="paragraph" w:styleId="Odlomakpopisa">
    <w:name w:val="List Paragraph"/>
    <w:basedOn w:val="Normal"/>
    <w:link w:val="OdlomakpopisaChar"/>
    <w:uiPriority w:val="34"/>
    <w:qFormat/>
    <w:rsid w:val="00327AB6"/>
    <w:pPr>
      <w:widowControl/>
      <w:spacing w:after="200" w:line="276" w:lineRule="auto"/>
      <w:ind w:left="720"/>
      <w:contextualSpacing/>
    </w:pPr>
    <w:rPr>
      <w:rFonts w:asciiTheme="minorHAnsi" w:eastAsiaTheme="minorHAnsi" w:hAnsiTheme="minorHAnsi" w:cstheme="minorBidi"/>
    </w:rPr>
  </w:style>
  <w:style w:type="character" w:styleId="Istaknuto">
    <w:name w:val="Emphasis"/>
    <w:basedOn w:val="Zadanifontodlomka"/>
    <w:uiPriority w:val="20"/>
    <w:qFormat/>
    <w:rsid w:val="00327AB6"/>
    <w:rPr>
      <w:i/>
      <w:iCs/>
    </w:rPr>
  </w:style>
  <w:style w:type="character" w:customStyle="1" w:styleId="OdlomakpopisaChar">
    <w:name w:val="Odlomak popisa Char"/>
    <w:link w:val="Odlomakpopisa"/>
    <w:uiPriority w:val="34"/>
    <w:qFormat/>
    <w:locked/>
    <w:rsid w:val="00327AB6"/>
    <w:rPr>
      <w:rFonts w:asciiTheme="minorHAnsi" w:eastAsiaTheme="minorHAnsi" w:hAnsiTheme="minorHAnsi" w:cstheme="minorBidi"/>
    </w:rPr>
  </w:style>
  <w:style w:type="paragraph" w:styleId="Bezproreda">
    <w:name w:val="No Spacing"/>
    <w:basedOn w:val="Naslov1"/>
    <w:next w:val="Naslov1"/>
    <w:uiPriority w:val="99"/>
    <w:qFormat/>
    <w:rsid w:val="00327AB6"/>
    <w:pPr>
      <w:widowControl/>
      <w:pBdr>
        <w:bottom w:val="single" w:sz="18" w:space="12" w:color="548DD4" w:themeColor="text2" w:themeTint="99"/>
      </w:pBdr>
      <w:spacing w:before="360" w:after="360"/>
    </w:pPr>
    <w:rPr>
      <w:rFonts w:ascii="Verdana" w:eastAsiaTheme="majorEastAsia" w:hAnsi="Verdana" w:cstheme="majorBidi"/>
      <w:bCs/>
      <w:color w:val="365F91" w:themeColor="accent1" w:themeShade="BF"/>
      <w:sz w:val="32"/>
      <w:szCs w:val="28"/>
    </w:rPr>
  </w:style>
  <w:style w:type="paragraph" w:customStyle="1" w:styleId="Eaoaeaa">
    <w:name w:val="Eaoae?aa"/>
    <w:basedOn w:val="Normal"/>
    <w:rsid w:val="00327AB6"/>
    <w:pPr>
      <w:tabs>
        <w:tab w:val="center" w:pos="4153"/>
        <w:tab w:val="right" w:pos="8306"/>
      </w:tabs>
    </w:pPr>
    <w:rPr>
      <w:rFonts w:ascii="Times New Roman" w:eastAsia="Times New Roman" w:hAnsi="Times New Roman" w:cs="Times New Roman"/>
      <w:sz w:val="20"/>
      <w:szCs w:val="20"/>
      <w:lang w:val="en-US" w:eastAsia="ko-KR"/>
    </w:rPr>
  </w:style>
  <w:style w:type="paragraph" w:styleId="Tijeloteksta-uvlaka3">
    <w:name w:val="Body Text Indent 3"/>
    <w:basedOn w:val="Normal"/>
    <w:link w:val="Tijeloteksta-uvlaka3Char"/>
    <w:rsid w:val="00327AB6"/>
    <w:pPr>
      <w:widowControl/>
      <w:ind w:left="709"/>
    </w:pPr>
    <w:rPr>
      <w:rFonts w:ascii="Times New Roman" w:eastAsia="Times New Roman" w:hAnsi="Times New Roman" w:cs="Times New Roman"/>
      <w:b/>
      <w:sz w:val="24"/>
      <w:szCs w:val="20"/>
      <w:lang w:eastAsia="hr-HR"/>
    </w:rPr>
  </w:style>
  <w:style w:type="character" w:customStyle="1" w:styleId="Tijeloteksta-uvlaka3Char">
    <w:name w:val="Tijelo teksta - uvlaka 3 Char"/>
    <w:basedOn w:val="Zadanifontodlomka"/>
    <w:link w:val="Tijeloteksta-uvlaka3"/>
    <w:rsid w:val="00327AB6"/>
    <w:rPr>
      <w:rFonts w:ascii="Times New Roman" w:eastAsia="Times New Roman" w:hAnsi="Times New Roman" w:cs="Times New Roman"/>
      <w:b/>
      <w:sz w:val="24"/>
      <w:szCs w:val="20"/>
      <w:lang w:eastAsia="hr-HR"/>
    </w:rPr>
  </w:style>
  <w:style w:type="character" w:customStyle="1" w:styleId="UnresolvedMention">
    <w:name w:val="Unresolved Mention"/>
    <w:basedOn w:val="Zadanifontodlomka"/>
    <w:uiPriority w:val="99"/>
    <w:semiHidden/>
    <w:unhideWhenUsed/>
    <w:rsid w:val="00B34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5061">
      <w:bodyDiv w:val="1"/>
      <w:marLeft w:val="0"/>
      <w:marRight w:val="0"/>
      <w:marTop w:val="0"/>
      <w:marBottom w:val="0"/>
      <w:divBdr>
        <w:top w:val="none" w:sz="0" w:space="0" w:color="auto"/>
        <w:left w:val="none" w:sz="0" w:space="0" w:color="auto"/>
        <w:bottom w:val="none" w:sz="0" w:space="0" w:color="auto"/>
        <w:right w:val="none" w:sz="0" w:space="0" w:color="auto"/>
      </w:divBdr>
    </w:div>
    <w:div w:id="603341732">
      <w:bodyDiv w:val="1"/>
      <w:marLeft w:val="0"/>
      <w:marRight w:val="0"/>
      <w:marTop w:val="0"/>
      <w:marBottom w:val="0"/>
      <w:divBdr>
        <w:top w:val="none" w:sz="0" w:space="0" w:color="auto"/>
        <w:left w:val="none" w:sz="0" w:space="0" w:color="auto"/>
        <w:bottom w:val="none" w:sz="0" w:space="0" w:color="auto"/>
        <w:right w:val="none" w:sz="0" w:space="0" w:color="auto"/>
      </w:divBdr>
    </w:div>
    <w:div w:id="921722063">
      <w:bodyDiv w:val="1"/>
      <w:marLeft w:val="0"/>
      <w:marRight w:val="0"/>
      <w:marTop w:val="0"/>
      <w:marBottom w:val="0"/>
      <w:divBdr>
        <w:top w:val="none" w:sz="0" w:space="0" w:color="auto"/>
        <w:left w:val="none" w:sz="0" w:space="0" w:color="auto"/>
        <w:bottom w:val="none" w:sz="0" w:space="0" w:color="auto"/>
        <w:right w:val="none" w:sz="0" w:space="0" w:color="auto"/>
      </w:divBdr>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298339454">
      <w:bodyDiv w:val="1"/>
      <w:marLeft w:val="0"/>
      <w:marRight w:val="0"/>
      <w:marTop w:val="0"/>
      <w:marBottom w:val="0"/>
      <w:divBdr>
        <w:top w:val="none" w:sz="0" w:space="0" w:color="auto"/>
        <w:left w:val="none" w:sz="0" w:space="0" w:color="auto"/>
        <w:bottom w:val="none" w:sz="0" w:space="0" w:color="auto"/>
        <w:right w:val="none" w:sz="0" w:space="0" w:color="auto"/>
      </w:divBdr>
    </w:div>
    <w:div w:id="1711951183">
      <w:bodyDiv w:val="1"/>
      <w:marLeft w:val="0"/>
      <w:marRight w:val="0"/>
      <w:marTop w:val="0"/>
      <w:marBottom w:val="0"/>
      <w:divBdr>
        <w:top w:val="none" w:sz="0" w:space="0" w:color="auto"/>
        <w:left w:val="none" w:sz="0" w:space="0" w:color="auto"/>
        <w:bottom w:val="none" w:sz="0" w:space="0" w:color="auto"/>
        <w:right w:val="none" w:sz="0" w:space="0" w:color="auto"/>
      </w:divBdr>
    </w:div>
    <w:div w:id="1888099260">
      <w:bodyDiv w:val="1"/>
      <w:marLeft w:val="0"/>
      <w:marRight w:val="0"/>
      <w:marTop w:val="0"/>
      <w:marBottom w:val="0"/>
      <w:divBdr>
        <w:top w:val="none" w:sz="0" w:space="0" w:color="auto"/>
        <w:left w:val="none" w:sz="0" w:space="0" w:color="auto"/>
        <w:bottom w:val="none" w:sz="0" w:space="0" w:color="auto"/>
        <w:right w:val="none" w:sz="0" w:space="0" w:color="auto"/>
      </w:divBdr>
    </w:div>
    <w:div w:id="1935941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mas.hr/" TargetMode="External"/><Relationship Id="rId18" Type="http://schemas.openxmlformats.org/officeDocument/2006/relationships/hyperlink" Target="http://monoskop.org/images/d/da/Schoenberg_Arnold_Fundamentals_of_Musical_Composition_no_OCR.pdf" TargetMode="External"/><Relationship Id="rId26" Type="http://schemas.openxmlformats.org/officeDocument/2006/relationships/hyperlink" Target="http://www.guardianbookshop.co.uk/BerteShopWeb/viewProduct.do?ISBN=9780141038957" TargetMode="External"/><Relationship Id="rId39" Type="http://schemas.openxmlformats.org/officeDocument/2006/relationships/hyperlink" Target="mailto:kate296@gmail.com" TargetMode="External"/><Relationship Id="rId21" Type="http://schemas.openxmlformats.org/officeDocument/2006/relationships/hyperlink" Target="https://ia601705.us.archive.org/33/items/musicalform00leic/musicalform00leic.pdf" TargetMode="External"/><Relationship Id="rId34" Type="http://schemas.openxmlformats.org/officeDocument/2006/relationships/hyperlink" Target="http://www.guardianbookshop.co.uk/BerteShopWeb/viewProduct.do?ISBN=9780141038957" TargetMode="External"/><Relationship Id="rId42" Type="http://schemas.openxmlformats.org/officeDocument/2006/relationships/hyperlink" Target="http://www.gidal.org" TargetMode="External"/><Relationship Id="rId47" Type="http://schemas.openxmlformats.org/officeDocument/2006/relationships/hyperlink" Target="https://www.unist.hr/kvaliteta/postupci-vrednovanja/vrednovanje-cjelokupne-razine-studija?EntryId=451&amp;Command=Core_Download" TargetMode="External"/><Relationship Id="rId50" Type="http://schemas.openxmlformats.org/officeDocument/2006/relationships/hyperlink" Target="https://www.umas.unist.hr/" TargetMode="External"/><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is.muni.cz/el/1421/podzim2007/VH_53/Schoenberg_Fundamentals.pdf" TargetMode="External"/><Relationship Id="rId29" Type="http://schemas.openxmlformats.org/officeDocument/2006/relationships/hyperlink" Target="http://www.guardianbookshop.co.uk/BerteShopWeb/viewProduct.do?ISBN=9780141038957" TargetMode="External"/><Relationship Id="rId11" Type="http://schemas.openxmlformats.org/officeDocument/2006/relationships/hyperlink" Target="http://umas.unist.hr/wp-content/uploads/2008/12/Pravilnik-o-DPZVS.pdf" TargetMode="External"/><Relationship Id="rId24" Type="http://schemas.openxmlformats.org/officeDocument/2006/relationships/hyperlink" Target="http://www.guardianbookshop.co.uk/BerteShopWeb/viewProduct.do?ISBN=9781843547167" TargetMode="External"/><Relationship Id="rId32" Type="http://schemas.openxmlformats.org/officeDocument/2006/relationships/hyperlink" Target="http://www.fanfaremag.com/" TargetMode="External"/><Relationship Id="rId37" Type="http://schemas.openxmlformats.org/officeDocument/2006/relationships/hyperlink" Target="mailto:dmateticpoljak@gmail.com" TargetMode="External"/><Relationship Id="rId40" Type="http://schemas.openxmlformats.org/officeDocument/2006/relationships/hyperlink" Target="mailto:radicad@umas.hr" TargetMode="External"/><Relationship Id="rId45" Type="http://schemas.openxmlformats.org/officeDocument/2006/relationships/hyperlink" Target="http://www.umas.unist.hr/wp-content/uploads/2020/07/Pravilnik_sustava_osiguranja_I_unapre%C4%91ivanja_kvalitete_2019_.pdf" TargetMode="External"/><Relationship Id="rId53" Type="http://schemas.openxmlformats.org/officeDocument/2006/relationships/hyperlink" Target="https://www.unist.hr/studiji-i-nastava/popis-studijskih-programa" TargetMode="External"/><Relationship Id="rId5" Type="http://schemas.openxmlformats.org/officeDocument/2006/relationships/webSettings" Target="webSettings.xml"/><Relationship Id="rId19" Type="http://schemas.openxmlformats.org/officeDocument/2006/relationships/hyperlink" Target="http://is.muni.cz/el/1421/podzim2007/VH_53/Schoenberg_Fundamentals.pdf" TargetMode="External"/><Relationship Id="rId4" Type="http://schemas.openxmlformats.org/officeDocument/2006/relationships/settings" Target="settings.xml"/><Relationship Id="rId9" Type="http://schemas.openxmlformats.org/officeDocument/2006/relationships/hyperlink" Target="http://www.consmilano.it/" TargetMode="External"/><Relationship Id="rId14" Type="http://schemas.openxmlformats.org/officeDocument/2006/relationships/hyperlink" Target="http://www.umas.hr/" TargetMode="External"/><Relationship Id="rId22" Type="http://schemas.openxmlformats.org/officeDocument/2006/relationships/hyperlink" Target="http://www.guardianbookshop.co.uk/BerteShopWeb/viewProduct.do?ISBN=9780192853820" TargetMode="External"/><Relationship Id="rId27" Type="http://schemas.openxmlformats.org/officeDocument/2006/relationships/hyperlink" Target="http://www.guardianbookshop.co.uk/BerteShopWeb/viewProduct.do?ISBN=9780141038957" TargetMode="External"/><Relationship Id="rId30" Type="http://schemas.openxmlformats.org/officeDocument/2006/relationships/hyperlink" Target="http://www.guardianbookshop.co.uk/BerteShopWeb/viewProduct.do?ISBN=9780141038957" TargetMode="External"/><Relationship Id="rId35" Type="http://schemas.openxmlformats.org/officeDocument/2006/relationships/hyperlink" Target="http://www.guardianbookshop.co.uk/BerteShopWeb/viewProduct.do?ISBN=9780141038957" TargetMode="External"/><Relationship Id="rId43" Type="http://schemas.openxmlformats.org/officeDocument/2006/relationships/hyperlink" Target="mailto:mirko.jankov@yahoo.com" TargetMode="External"/><Relationship Id="rId48" Type="http://schemas.openxmlformats.org/officeDocument/2006/relationships/hyperlink" Target="https://www.unist.hr/kvaliteta/dokumenti?EntryId=1211&amp;Command=Core_Download" TargetMode="External"/><Relationship Id="rId56" Type="http://schemas.openxmlformats.org/officeDocument/2006/relationships/fontTable" Target="fontTable.xml"/><Relationship Id="rId8" Type="http://schemas.openxmlformats.org/officeDocument/2006/relationships/hyperlink" Target="http://www.consmilano.it/" TargetMode="External"/><Relationship Id="rId51" Type="http://schemas.openxmlformats.org/officeDocument/2006/relationships/hyperlink" Target="http://www.umas.unist.hr/upisi-2/" TargetMode="External"/><Relationship Id="rId3" Type="http://schemas.openxmlformats.org/officeDocument/2006/relationships/styles" Target="styles.xml"/><Relationship Id="rId12" Type="http://schemas.openxmlformats.org/officeDocument/2006/relationships/hyperlink" Target="http://www.umas.unist.hr/wp-content/uploads/2017/11/Izmjene-Pravilnika-o-razredbenom-postupku-10-2017.pdf" TargetMode="External"/><Relationship Id="rId17" Type="http://schemas.openxmlformats.org/officeDocument/2006/relationships/hyperlink" Target="https://ia601705.us.archive.org/33/items/musicalform00leic/musicalform00leic.pdf" TargetMode="External"/><Relationship Id="rId25" Type="http://schemas.openxmlformats.org/officeDocument/2006/relationships/hyperlink" Target="http://www.guardianbookshop.co.uk/BerteShopWeb/viewProduct.do?ISBN=9781843547167" TargetMode="External"/><Relationship Id="rId33" Type="http://schemas.openxmlformats.org/officeDocument/2006/relationships/hyperlink" Target="https://www.amazon.com/dp/1400033535/ref=as_li_ss_til?tag=braipick-20&amp;camp=213381&amp;creative=390973&amp;linkCode=as4&amp;creativeASIN=1400033535&amp;adid=1BWT19FZDX3W37BR8ZYP&amp;" TargetMode="External"/><Relationship Id="rId38" Type="http://schemas.openxmlformats.org/officeDocument/2006/relationships/hyperlink" Target="mailto:daniela.matetic-poljak@umas.hr" TargetMode="External"/><Relationship Id="rId46" Type="http://schemas.openxmlformats.org/officeDocument/2006/relationships/hyperlink" Target="http://umas.unist.hr/wp-content/uploads/2013/05/PRIRUCNIKkvalitetaUMAS.pdf" TargetMode="External"/><Relationship Id="rId20" Type="http://schemas.openxmlformats.org/officeDocument/2006/relationships/hyperlink" Target="https://ia601705.us.archive.org/33/items/musicalform00leic/musicalform00leic.pdf" TargetMode="External"/><Relationship Id="rId41" Type="http://schemas.openxmlformats.org/officeDocument/2006/relationships/hyperlink" Target="https://www.bib.irb.hr/pregled/znanstvenici/22113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monoskop.org/images/d/da/Schoenberg_Arnold_Fundamentals_of_Musical_Composition_no_OCR.pdf" TargetMode="External"/><Relationship Id="rId23" Type="http://schemas.openxmlformats.org/officeDocument/2006/relationships/hyperlink" Target="http://www.guardianbookshop.co.uk/BerteShopWeb/viewProduct.do?ISBN=9780192853820" TargetMode="External"/><Relationship Id="rId28" Type="http://schemas.openxmlformats.org/officeDocument/2006/relationships/hyperlink" Target="https://www.amazon.com/dp/1400033535/ref=as_li_ss_til?tag=braipick-20&amp;camp=213381&amp;creative=390973&amp;linkCode=as4&amp;creativeASIN=1400033535&amp;adid=1BWT19FZDX3W37BR8ZYP&amp;" TargetMode="External"/><Relationship Id="rId36" Type="http://schemas.openxmlformats.org/officeDocument/2006/relationships/hyperlink" Target="https://www.amazon.com/dp/1400033535/ref=as_li_ss_til?tag=braipick-20&amp;camp=213381&amp;creative=390973&amp;linkCode=as4&amp;creativeASIN=1400033535&amp;adid=1BWT19FZDX3W37BR8ZYP&amp;" TargetMode="External"/><Relationship Id="rId49" Type="http://schemas.openxmlformats.org/officeDocument/2006/relationships/hyperlink" Target="https://www.unist.hr/kvaliteta/postupci-vrednovanja/vrednovanje-cjelokupne-razine-studija?EntryId=451&amp;Command=Core_Download" TargetMode="External"/><Relationship Id="rId57" Type="http://schemas.openxmlformats.org/officeDocument/2006/relationships/theme" Target="theme/theme1.xml"/><Relationship Id="rId10" Type="http://schemas.openxmlformats.org/officeDocument/2006/relationships/hyperlink" Target="http://www.hamburger-konservatorium.de/" TargetMode="External"/><Relationship Id="rId31" Type="http://schemas.openxmlformats.org/officeDocument/2006/relationships/hyperlink" Target="http://www.classical-music.com/magazine/current-issue/bbc-music-magazine" TargetMode="External"/><Relationship Id="rId44" Type="http://schemas.openxmlformats.org/officeDocument/2006/relationships/hyperlink" Target="mailto:mjankov@umas.hr" TargetMode="External"/><Relationship Id="rId52" Type="http://schemas.openxmlformats.org/officeDocument/2006/relationships/hyperlink" Target="https://www.umas.unist.hr/odjeli/glazbena-umjetnos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BF026-52A6-4E3E-A21E-D50B5CEE8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11995</TotalTime>
  <Pages>232</Pages>
  <Words>69793</Words>
  <Characters>397824</Characters>
  <Application>Microsoft Office Word</Application>
  <DocSecurity>0</DocSecurity>
  <Lines>3315</Lines>
  <Paragraphs>933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Tomislav Kalebic</dc:creator>
  <cp:lastModifiedBy>Tomislav Kalebic</cp:lastModifiedBy>
  <cp:revision>25</cp:revision>
  <dcterms:created xsi:type="dcterms:W3CDTF">2022-04-13T12:40:00Z</dcterms:created>
  <dcterms:modified xsi:type="dcterms:W3CDTF">2022-05-23T12:06:00Z</dcterms:modified>
</cp:coreProperties>
</file>